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Труд </w:t>
      </w:r>
      <w:r w:rsidDel="00000000" w:rsidR="00000000" w:rsidRPr="00000000">
        <w:rPr>
          <w:sz w:val="28"/>
          <w:szCs w:val="28"/>
          <w:rtl w:val="0"/>
        </w:rPr>
        <w:t xml:space="preserve">- это осознанная целенаправленная деятельность по созданию материальных или нематериальных благ. </w:t>
      </w:r>
    </w:p>
    <w:p w:rsidR="00000000" w:rsidDel="00000000" w:rsidP="00000000" w:rsidRDefault="00000000" w:rsidRPr="00000000" w14:paraId="0000000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Трудовое право</w:t>
      </w:r>
      <w:r w:rsidDel="00000000" w:rsidR="00000000" w:rsidRPr="00000000">
        <w:rPr>
          <w:sz w:val="28"/>
          <w:szCs w:val="28"/>
          <w:rtl w:val="0"/>
        </w:rPr>
        <w:t xml:space="preserve"> - это система трудовых норм регулирующих отношения связанные с использованием прав граждан на труд.</w:t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Предмет </w:t>
      </w:r>
      <w:r w:rsidDel="00000000" w:rsidR="00000000" w:rsidRPr="00000000">
        <w:rPr>
          <w:sz w:val="28"/>
          <w:szCs w:val="28"/>
          <w:rtl w:val="0"/>
        </w:rPr>
        <w:t xml:space="preserve">- тредовые отношения: трудоустройство, увольнение, перевод, командировка и т.д.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Особенность трудового права заключается в том, что он совмещает в себе равенство и трудоустройство.</w:t>
      </w:r>
    </w:p>
    <w:p w:rsidR="00000000" w:rsidDel="00000000" w:rsidP="00000000" w:rsidRDefault="00000000" w:rsidRPr="00000000" w14:paraId="00000005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Источники трудового права: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Конституция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Трудовой кодекс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Международные документы (МОТ)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Указы президента, постановления правительства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Иные нормативные акты (Закон о МРОТ)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Индивидуальные трудовые договоры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Понятие и специфика трудового правоотношения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Трудовое правоотношение</w:t>
      </w:r>
      <w:r w:rsidDel="00000000" w:rsidR="00000000" w:rsidRPr="00000000">
        <w:rPr>
          <w:sz w:val="28"/>
          <w:szCs w:val="28"/>
          <w:rtl w:val="0"/>
        </w:rPr>
        <w:t xml:space="preserve"> - это отношение по непосредственному применению труда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Специфика:</w:t>
      </w:r>
      <w:r w:rsidDel="00000000" w:rsidR="00000000" w:rsidRPr="00000000">
        <w:rPr>
          <w:sz w:val="28"/>
          <w:szCs w:val="28"/>
          <w:rtl w:val="0"/>
        </w:rPr>
        <w:t xml:space="preserve"> возмездность, волевой характер (осознанность)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Субъектами являются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работник и работодатель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Работником является вменяемое дееспособное лицо достигшее 16 летнего возраста. Можно работать с 14 лет с согласия одного из родителей или опекуна. До 14 лет можно работать в организациях кино, театра и цирковых учреждений.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Работодатель это физическое или юридическое лицо вступившее в трудовые отношения с работником.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Трудовой договор</w:t>
      </w:r>
      <w:r w:rsidDel="00000000" w:rsidR="00000000" w:rsidRPr="00000000">
        <w:rPr>
          <w:sz w:val="28"/>
          <w:szCs w:val="28"/>
          <w:rtl w:val="0"/>
        </w:rPr>
        <w:t xml:space="preserve"> - это соглашение между работником и работодателем по поводу существенных условий труда.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Существенные условия труда: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Рабочее место (где и кем вы будете работать)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Трудовой распорядок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Условия труда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Зарплата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Трудовые договоры (по времени)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Срочный (сроком до 5 лет)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Бессрочный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(по содержанию):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Договор о работе по совместительству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Договор о совмещении профессий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Договор о неполном рабочем дне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Договор о работе на дому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Договор о работе с внештатным работником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Договор о сезонных работах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Испытательный срок не устанавливается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Беременным женщинам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Приглашенным специалистам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Избранным на выборную должность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Студентам, закончившим институт и устраивающимся на работу впервые.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Отпуск</w:t>
      </w:r>
    </w:p>
    <w:p w:rsidR="00000000" w:rsidDel="00000000" w:rsidP="00000000" w:rsidRDefault="00000000" w:rsidRPr="00000000" w14:paraId="0000003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Основной (28 календарных дней входят выходные входят, праздники не входят)</w:t>
      </w:r>
    </w:p>
    <w:p w:rsidR="00000000" w:rsidDel="00000000" w:rsidP="00000000" w:rsidRDefault="00000000" w:rsidRPr="00000000" w14:paraId="0000003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Удлиненный ( у госслужащих до 45 суток, мед. Работники и педагогические работники до ? 72 ? календарных дней)</w:t>
      </w:r>
    </w:p>
    <w:p w:rsidR="00000000" w:rsidDel="00000000" w:rsidP="00000000" w:rsidRDefault="00000000" w:rsidRPr="00000000" w14:paraId="0000003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 Специальный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Отпуск может не предоставляться не более 2 лет подряд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