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P-1操作流程 V1</w:t>
      </w:r>
    </w:p>
    <w:p>
      <w:pPr>
        <w:pStyle w:val="8"/>
        <w:ind w:left="360" w:firstLine="0" w:firstLineChars="0"/>
        <w:jc w:val="center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主要工作模式</w:t>
      </w:r>
    </w:p>
    <w:p>
      <w:pPr>
        <w:jc w:val="left"/>
      </w:pPr>
      <w:r>
        <w:pict>
          <v:roundrect id="_x0000_s1062" o:spid="_x0000_s1062" o:spt="2" style="position:absolute;left:0pt;margin-left:270pt;margin-top:9.05pt;height:41.4pt;width:116.4pt;z-index:2516858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配置模式</w:t>
                  </w:r>
                </w:p>
              </w:txbxContent>
            </v:textbox>
          </v:roundrect>
        </w:pict>
      </w:r>
      <w:r>
        <w:pict>
          <v:roundrect id="_x0000_s1053" o:spid="_x0000_s1053" o:spt="2" style="position:absolute;left:0pt;margin-left:33pt;margin-top:9pt;height:41.4pt;width:116.4pt;z-index:25167974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间隔记录模式</w:t>
                  </w:r>
                </w:p>
              </w:txbxContent>
            </v:textbox>
          </v:roundrect>
        </w:pict>
      </w:r>
    </w:p>
    <w:p>
      <w:pPr>
        <w:jc w:val="left"/>
      </w:pPr>
      <w:r>
        <w:pict>
          <v:shape id="_x0000_s1057" o:spid="_x0000_s1057" o:spt="32" type="#_x0000_t32" style="position:absolute;left:0pt;flip:y;margin-left:8.4pt;margin-top:15pt;height:0.6pt;width:24.6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</w:pPr>
      <w:r>
        <w:pict>
          <v:shape id="_x0000_s1058" o:spid="_x0000_s1058" o:spt="32" type="#_x0000_t32" style="position:absolute;left:0pt;margin-left:7.8pt;margin-top:0pt;height:272.05pt;width:0.6pt;z-index:25168281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</w:pPr>
      <w:r>
        <w:pict>
          <v:shape id="_x0000_s1063" o:spid="_x0000_s1063" o:spt="34" type="#_x0000_t34" style="position:absolute;left:0pt;margin-left:202.8pt;margin-top:18.05pt;height:120pt;width:148.75pt;rotation:17694720f;z-index:251686912;mso-width-relative:page;mso-height-relative:page;" o:connectortype="elbow" filled="f" coordsize="21600,21600" adj="10796,-62856,-44609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jc w:val="left"/>
      </w:pPr>
      <w:r>
        <w:pict>
          <v:shape id="_x0000_s1064" o:spid="_x0000_s1064" o:spt="202" type="#_x0000_t202" style="position:absolute;left:0pt;margin-left:225.6pt;margin-top:5.4pt;height:52.2pt;width:92.4pt;z-index:25168793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同时按住电源键与锚点键2秒</w:t>
                  </w:r>
                </w:p>
                <w:p>
                  <w:r>
                    <w:rPr>
                      <w:rFonts w:hint="eastAsia"/>
                    </w:rPr>
                    <w:t>短滴3声。</w:t>
                  </w:r>
                </w:p>
              </w:txbxContent>
            </v:textbox>
          </v:shape>
        </w:pict>
      </w:r>
      <w:r>
        <w:rPr>
          <w:sz w:val="32"/>
          <w:szCs w:val="32"/>
        </w:rPr>
        <w:pict>
          <v:shape id="_x0000_s1060" o:spid="_x0000_s1060" o:spt="202" type="#_x0000_t202" style="position:absolute;left:0pt;margin-left:11.6pt;margin-top:13.2pt;height:84pt;width:61.8pt;z-index:251684864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继续按住电源键超过5秒，长滴2声。</w:t>
                  </w:r>
                </w:p>
              </w:txbxContent>
            </v:textbox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pict>
          <v:shape id="_x0000_s1050" o:spid="_x0000_s1050" o:spt="32" type="#_x0000_t32" style="position:absolute;left:0pt;flip:x;margin-left:138.6pt;margin-top:207pt;height:0pt;width:127.2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9" o:spid="_x0000_s1049" o:spt="32" type="#_x0000_t32" style="position:absolute;left:0pt;margin-left:138.6pt;margin-top:198pt;height:0pt;width:127.2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8" o:spid="_x0000_s1048" o:spt="202" type="#_x0000_t202" style="position:absolute;left:0pt;margin-left:224.6pt;margin-top:93.6pt;height:38.4pt;width:93.4pt;z-index:251674624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长滴1声关机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43.8pt;margin-top:40.8pt;height:38.4pt;width:93.4pt;z-index:251667456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短滴2声</w:t>
                  </w:r>
                </w:p>
              </w:txbxContent>
            </v:textbox>
          </v:shape>
        </w:pict>
      </w:r>
      <w:r>
        <w:pict>
          <v:shape id="_x0000_s1046" o:spid="_x0000_s1046" o:spt="32" type="#_x0000_t32" style="position:absolute;left:0pt;margin-left:310.2pt;margin-top:90pt;height:91.15pt;width:0pt;z-index:25167360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5" o:spid="_x0000_s1045" o:spt="32" type="#_x0000_t32" style="position:absolute;left:0pt;flip:x;margin-left:230.4pt;margin-top:90pt;height:0pt;width:79.8pt;z-index:2516725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3" o:spid="_x0000_s1043" o:spt="32" type="#_x0000_t32" style="position:absolute;left:0pt;margin-left:322.8pt;margin-top:79.2pt;height:101.95pt;width:0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8" o:spid="_x0000_s1038" o:spt="32" type="#_x0000_t32" style="position:absolute;left:0pt;margin-left:230.4pt;margin-top:79.05pt;height:0.1pt;width:92.4pt;z-index:25166643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2" o:spid="_x0000_s1042" o:spt="202" type="#_x0000_t202" style="position:absolute;left:0pt;margin-left:73.4pt;margin-top:93.6pt;height:38.4pt;width:93.4pt;z-index:251670528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长滴1声关机</w:t>
                  </w:r>
                </w:p>
              </w:txbxContent>
            </v:textbox>
          </v:shape>
        </w:pict>
      </w:r>
      <w:r>
        <w:pict>
          <v:shape id="_x0000_s1041" o:spid="_x0000_s1041" o:spt="32" type="#_x0000_t32" style="position:absolute;left:0pt;margin-left:73.2pt;margin-top:90pt;height:91.15pt;width:0pt;z-index:25166950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40" o:spid="_x0000_s1040" o:spt="32" type="#_x0000_t32" style="position:absolute;left:0pt;margin-left:73.2pt;margin-top:90pt;height:0pt;width:93.6pt;z-index:251668480;mso-width-relative:page;mso-height-relative:page;" o:connectortype="elbow" filled="f" coordsize="21600,21600" adj="-37662,-1,-37662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036" o:spid="_x0000_s1036" o:spt="2" style="position:absolute;left:0pt;margin-left:265.8pt;margin-top:181.15pt;height:41.4pt;width:116.4pt;z-index:2516643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普通模式</w:t>
                  </w:r>
                </w:p>
              </w:txbxContent>
            </v:textbox>
          </v:roundrect>
        </w:pict>
      </w:r>
      <w:r>
        <w:pict>
          <v:roundrect id="_x0000_s1035" o:spid="_x0000_s1035" o:spt="2" style="position:absolute;left:0pt;margin-left:22.2pt;margin-top:181.15pt;height:41.4pt;width:116.4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运动感应模式</w:t>
                  </w:r>
                </w:p>
              </w:txbxContent>
            </v:textbox>
          </v:roundrect>
        </w:pict>
      </w:r>
      <w:r>
        <w:pict>
          <v:shape id="_x0000_s1033" o:spid="_x0000_s1033" o:spt="32" type="#_x0000_t32" style="position:absolute;left:0pt;margin-left:59.4pt;margin-top:79.15pt;height:0.05pt;width:107.4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32" o:spid="_x0000_s1032" o:spt="32" type="#_x0000_t32" style="position:absolute;left:0pt;margin-left:8.4pt;margin-top:130.15pt;height:0pt;width:102pt;rotation:5898240f;z-index:251659264;mso-width-relative:page;mso-height-relative:page;" o:connectortype="elbow" filled="f" coordsize="21600,21600" adj="-34687,-1,-34687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34" o:spid="_x0000_s1034" o:spt="202" type="#_x0000_t202" style="position:absolute;left:0pt;margin-left:62.6pt;margin-top:40.75pt;height:38.4pt;width:93.4pt;z-index:251662336;mso-width-relative:margin;mso-height-relative:margin;mso-height-percent:200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r>
                    <w:rPr>
                      <w:rFonts w:hint="eastAsia"/>
                    </w:rPr>
                    <w:t>按电源键2秒</w:t>
                  </w:r>
                </w:p>
                <w:p>
                  <w:r>
                    <w:rPr>
                      <w:rFonts w:hint="eastAsia"/>
                    </w:rPr>
                    <w:t>短滴2声</w:t>
                  </w:r>
                </w:p>
              </w:txbxContent>
            </v:textbox>
          </v:shape>
        </w:pict>
      </w:r>
      <w:r>
        <w:pict>
          <v:roundrect id="_x0000_s1026" o:spid="_x0000_s1026" o:spt="2" style="position:absolute;left:0pt;margin-left:166.8pt;margin-top:58.8pt;height:41.4pt;width:63.6pt;z-index:25165824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pict>
          <v:shape id="_x0000_s1051" o:spid="_x0000_s1051" o:spt="202" type="#_x0000_t202" style="position:absolute;left:0pt;margin-left:138.6pt;margin-top:6.85pt;height:38.75pt;width:124.3pt;z-index:25167769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短按电源键，短滴1声可在两个模式之间切换</w:t>
                  </w:r>
                  <w:r>
                    <w:rPr>
                      <w:rFonts w:hint="eastAsia"/>
                    </w:rPr>
                    <w:br w:type="textWrapping"/>
                  </w:r>
                </w:p>
              </w:txbxContent>
            </v:textbox>
          </v:shape>
        </w:pict>
      </w:r>
      <w:r>
        <w:pict>
          <v:shape id="_x0000_s1059" o:spid="_x0000_s1059" o:spt="32" type="#_x0000_t32" style="position:absolute;left:0pt;margin-left:8.4pt;margin-top:6.9pt;height:0pt;width:51pt;z-index:2516838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2"/>
        </w:numPr>
        <w:ind w:firstLineChars="0"/>
        <w:jc w:val="left"/>
        <w:rPr>
          <w:color w:val="000000" w:themeColor="text1"/>
          <w:highlight w:val="yellow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u w:val="none"/>
          <w14:textFill>
            <w14:solidFill>
              <w14:schemeClr w14:val="tx1"/>
            </w14:solidFill>
          </w14:textFill>
        </w:rPr>
        <w:t>关机后会记得上一次的工作模式。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运动感应器侦测到持续运动超过2s后，唤醒设备。</w:t>
      </w:r>
    </w:p>
    <w:p>
      <w:pPr>
        <w:pStyle w:val="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开机后：若无存储卡，SD卡灯连续闪烁（亮150ms，暗150ms），持续10秒后关机；若有存储卡，但不能读取，SD卡灯连续闪烁（亮150ms，暗150ms），并伴随短滴，持续10秒后关机；</w:t>
      </w:r>
      <w:r>
        <w:rPr>
          <w:rFonts w:hint="eastAsia"/>
          <w:lang w:val="en-US" w:eastAsia="zh-CN"/>
        </w:rPr>
        <w:t>(待确认)</w:t>
      </w:r>
    </w:p>
    <w:p>
      <w:pPr>
        <w:pStyle w:val="8"/>
        <w:numPr>
          <w:ilvl w:val="0"/>
          <w:numId w:val="2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运动感应模式，进入待机后，应尽可能以低功耗运行。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指示灯与按键的布局</w:t>
      </w:r>
    </w:p>
    <w:p>
      <w:pPr>
        <w:jc w:val="center"/>
      </w:pPr>
      <w:r>
        <w:pict>
          <v:shape id="_x0000_s1075" o:spid="_x0000_s1075" o:spt="202" type="#_x0000_t202" style="position:absolute;left:0pt;margin-left:324pt;margin-top:-0.15pt;height:24.6pt;width:76.2pt;z-index:25169920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电源键</w:t>
                  </w:r>
                </w:p>
              </w:txbxContent>
            </v:textbox>
          </v:shape>
        </w:pict>
      </w:r>
      <w:r>
        <w:pict>
          <v:shape id="_x0000_s1073" o:spid="_x0000_s1073" o:spt="32" type="#_x0000_t32" style="position:absolute;left:0pt;margin-left:241.2pt;margin-top:10.8pt;height:0pt;width:76.8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9" o:spid="_x0000_s1069" o:spt="202" type="#_x0000_t202" style="position:absolute;left:0pt;margin-left:49.8pt;margin-top:16.8pt;height:24.6pt;width:76.2pt;z-index:251693056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状态指示灯</w:t>
                  </w:r>
                </w:p>
              </w:txbxContent>
            </v:textbox>
          </v:shape>
        </w:pict>
      </w:r>
      <w:r>
        <w:pict>
          <v:shape id="_x0000_s1065" o:spid="_x0000_s1065" o:spt="32" type="#_x0000_t32" style="position:absolute;left:0pt;flip:x;margin-left:126pt;margin-top:28.2pt;height:0pt;width:25.8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74" o:spid="_x0000_s1074" o:spt="32" type="#_x0000_t32" style="position:absolute;left:0pt;margin-left:241.2pt;margin-top:10.8pt;height:10.65pt;width:0pt;z-index:25169817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72" o:spid="_x0000_s1072" o:spt="202" type="#_x0000_t202" style="position:absolute;left:0pt;margin-left:328.8pt;margin-top:111.6pt;height:24.6pt;width:76.2pt;z-index:251696128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锚点键</w:t>
                  </w:r>
                </w:p>
              </w:txbxContent>
            </v:textbox>
          </v:shape>
        </w:pict>
      </w:r>
      <w:r>
        <w:pict>
          <v:shape id="_x0000_s1071" o:spid="_x0000_s1071" o:spt="32" type="#_x0000_t32" style="position:absolute;left:0pt;margin-left:219pt;margin-top:123pt;height:0pt;width:10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70" o:spid="_x0000_s1070" o:spt="202" type="#_x0000_t202" style="position:absolute;left:0pt;margin-left:49.8pt;margin-top:141.6pt;height:66pt;width:76.2pt;z-index:25169408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记录指示灯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GPS指示灯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运动指示灯</w:t>
                  </w:r>
                </w:p>
              </w:txbxContent>
            </v:textbox>
          </v:shape>
        </w:pict>
      </w:r>
      <w:r>
        <w:pict>
          <v:shape id="_x0000_s1068" o:spid="_x0000_s1068" o:spt="32" type="#_x0000_t32" style="position:absolute;left:0pt;flip:x;margin-left:123pt;margin-top:186pt;height:0pt;width:77.4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7" o:spid="_x0000_s1067" o:spt="32" type="#_x0000_t32" style="position:absolute;left:0pt;flip:x;margin-left:122.4pt;margin-top:168pt;height:0pt;width:77.4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66" o:spid="_x0000_s1066" o:spt="32" type="#_x0000_t32" style="position:absolute;left:0pt;flip:x;margin-left:122.4pt;margin-top:148.2pt;height:0pt;width:77.4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hint="eastAsia"/>
        </w:rPr>
        <w:drawing>
          <wp:inline distT="0" distB="0" distL="0" distR="0">
            <wp:extent cx="1995170" cy="2879725"/>
            <wp:effectExtent l="19050" t="0" r="4996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25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按键说明</w:t>
      </w:r>
    </w:p>
    <w:p>
      <w:pPr>
        <w:pStyle w:val="8"/>
        <w:numPr>
          <w:ilvl w:val="0"/>
          <w:numId w:val="3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电源键：</w:t>
      </w:r>
    </w:p>
    <w:p>
      <w:pPr>
        <w:pStyle w:val="8"/>
        <w:ind w:left="847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长按2秒开机/关机。短按，可在运动感应模式和普通模式之间切换。</w:t>
      </w:r>
    </w:p>
    <w:p>
      <w:pPr>
        <w:pStyle w:val="8"/>
        <w:numPr>
          <w:ilvl w:val="0"/>
          <w:numId w:val="3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锚点键：</w:t>
      </w:r>
    </w:p>
    <w:p>
      <w:pPr>
        <w:pStyle w:val="8"/>
        <w:ind w:left="847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短按：将当前位置标记为POI点，并短滴1声；长按3秒：开始一条新轨迹，并短滴3声。</w:t>
      </w:r>
    </w:p>
    <w:p>
      <w:pPr>
        <w:jc w:val="left"/>
      </w:pPr>
      <w:r>
        <w:rPr>
          <w:rFonts w:hint="eastAsia"/>
        </w:rPr>
        <w:t>指示灯说明</w:t>
      </w:r>
    </w:p>
    <w:p>
      <w:pPr>
        <w:pStyle w:val="8"/>
        <w:numPr>
          <w:ilvl w:val="0"/>
          <w:numId w:val="4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状态指示灯：由RGB三色灯组成（按复位键或者程序跑飞后3灯一起亮起2秒）。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运行中：绿灯长亮。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充电完成：绿灯长亮。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运动感应模式下休眠：绿灯每3秒闪1次（亮300ms ，暗2700ms）。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充电中：红灯长亮。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电量低：红灯闪烁。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间隔记录模式（开机中）：蓝灯长亮。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间隔记录模式（休眠中）：蓝灯闪烁，每3秒闪1次（亮300ms ，暗2700ms）。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记录指示灯（SD卡）：橙色。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GPS未定位时：长亮。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1秒1次或以距离间隔记录时，每4s闪烁（呼吸）一次；高于1秒1次记录时，每1秒闪烁（呼吸）一次。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GPS指示灯。绿色。未定位时，长亮；已定位，闪烁（1Hz，亮300ms，暗700ms）。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运动指示灯：白色。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运动感应模式下长亮。当GPS速度不为“0”时，每1秒闪烁（呼吸）一次。</w:t>
      </w:r>
    </w:p>
    <w:p>
      <w:pPr>
        <w:pStyle w:val="8"/>
        <w:ind w:left="780" w:firstLine="0" w:firstLineChars="0"/>
        <w:jc w:val="left"/>
        <w:rPr>
          <w:highlight w:val="yellow"/>
        </w:rPr>
      </w:pPr>
      <w:r>
        <w:rPr>
          <w:rFonts w:hint="eastAsia"/>
          <w:highlight w:val="yellow"/>
        </w:rPr>
        <w:t>普通模式下不亮。</w:t>
      </w:r>
    </w:p>
    <w:p>
      <w:pPr>
        <w:jc w:val="left"/>
      </w:pPr>
      <w:r>
        <w:rPr>
          <w:rFonts w:hint="eastAsia"/>
        </w:rPr>
        <w:t>蜂鸣器说明：</w:t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</w:rPr>
        <w:t>短滴：频率3.8Khz，持续时间50ms，间隔50ms。</w:t>
      </w:r>
    </w:p>
    <w:p>
      <w:pPr>
        <w:ind w:firstLine="420"/>
        <w:jc w:val="left"/>
      </w:pPr>
      <w:r>
        <w:rPr>
          <w:rFonts w:hint="eastAsia"/>
        </w:rPr>
        <w:t>长滴：频率3.8Khz，持续时间500ms，间隔150ms。</w:t>
      </w:r>
    </w:p>
    <w:p>
      <w:pPr>
        <w:ind w:firstLine="420"/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间隔记录模式操作流程</w:t>
      </w:r>
    </w:p>
    <w:p>
      <w:pPr>
        <w:jc w:val="left"/>
        <w:rPr>
          <w:sz w:val="30"/>
          <w:szCs w:val="30"/>
        </w:rPr>
      </w:pPr>
      <w:r>
        <w:pict>
          <v:shape id="_x0000_s1092" o:spid="_x0000_s1092" o:spt="32" type="#_x0000_t32" style="position:absolute;left:0pt;margin-left:58pt;margin-top:342.15pt;height:0pt;width:30.45pt;z-index:2517114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91" o:spid="_x0000_s1091" o:spt="32" type="#_x0000_t32" style="position:absolute;left:0pt;margin-left:58pt;margin-top:98.8pt;height:243.35pt;width:0pt;z-index:2517104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pict>
          <v:shape id="_x0000_s1090" o:spid="_x0000_s1090" o:spt="32" type="#_x0000_t32" style="position:absolute;left:0pt;margin-left:58pt;margin-top:98.8pt;height:0pt;width:92.3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87" o:spid="_x0000_s1087" o:spt="67" type="#_x0000_t67" style="position:absolute;left:0pt;margin-left:198.95pt;margin-top:302.2pt;height:19.3pt;width:20.7pt;z-index:25170739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84" o:spid="_x0000_s1084" o:spt="2" style="position:absolute;left:0pt;margin-left:165.1pt;margin-top:254pt;height:41.4pt;width:88.85pt;z-index:2517063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休眠</w:t>
                  </w:r>
                </w:p>
              </w:txbxContent>
            </v:textbox>
          </v:roundrect>
        </w:pict>
      </w:r>
      <w:r>
        <w:pict>
          <v:shape id="_x0000_s1083" o:spid="_x0000_s1083" o:spt="67" type="#_x0000_t67" style="position:absolute;left:0pt;margin-left:198.95pt;margin-top:230.05pt;height:19.3pt;width:20.7pt;z-index:251705344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081" o:spid="_x0000_s1081" o:spt="67" type="#_x0000_t67" style="position:absolute;left:0pt;margin-left:198.3pt;margin-top:126.7pt;height:19.3pt;width:20.7pt;z-index:25170329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80" o:spid="_x0000_s1080" o:spt="2" style="position:absolute;left:0pt;margin-left:150.3pt;margin-top:80.8pt;height:41.4pt;width:118.15pt;z-index:2517022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等待定位</w:t>
                  </w:r>
                </w:p>
              </w:txbxContent>
            </v:textbox>
          </v:roundrect>
        </w:pict>
      </w:r>
      <w:r>
        <w:pict>
          <v:shape id="_x0000_s1079" o:spid="_x0000_s1079" o:spt="67" type="#_x0000_t67" style="position:absolute;left:0pt;margin-left:198.65pt;margin-top:58.15pt;height:19.3pt;width:20.7pt;z-index:251701248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078" o:spid="_x0000_s1078" o:spt="2" style="position:absolute;left:0pt;margin-left:175.85pt;margin-top:11.45pt;height:41.4pt;width:63.6pt;z-index:2517002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开机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  <w:r>
        <w:pict>
          <v:roundrect id="_x0000_s1082" o:spid="_x0000_s1082" o:spt="2" style="position:absolute;left:0pt;margin-left:81.6pt;margin-top:24.55pt;height:72.1pt;width:317.4pt;z-index:25170432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当HDOP&lt;5时，记录8秒信息到轨迹中。</w:t>
                  </w:r>
                </w:p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或如果超过5分钟未定位。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  <w:r>
        <w:pict>
          <v:roundrect id="_x0000_s1088" o:spid="_x0000_s1088" o:spt="2" style="position:absolute;left:0pt;margin-left:88.45pt;margin-top:12.85pt;height:76.85pt;width:240.9pt;z-index:25170841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经过预设的时间间隔，唤醒，继续记录。</w:t>
                  </w:r>
                </w:p>
              </w:txbxContent>
            </v:textbox>
          </v:roundrect>
        </w:pic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休眠后CPU以最低功耗运行。</w:t>
      </w:r>
    </w:p>
    <w:p>
      <w:pPr>
        <w:pStyle w:val="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每次唤醒，仅记录8秒（8个点）数据到卡上。记录方式为默认且不受配置文件影响。</w:t>
      </w: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pStyle w:val="8"/>
        <w:ind w:left="360" w:firstLine="0" w:firstLineChars="0"/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配置模式</w:t>
      </w:r>
    </w:p>
    <w:p>
      <w:pPr>
        <w:jc w:val="left"/>
        <w:rPr>
          <w:sz w:val="30"/>
          <w:szCs w:val="30"/>
        </w:rPr>
      </w:pPr>
      <w:r>
        <w:pict>
          <v:roundrect id="_x0000_s1095" o:spid="_x0000_s1095" o:spt="2" style="position:absolute;left:0pt;margin-left:167.15pt;margin-top:1.95pt;height:41.4pt;width:63.6pt;z-index:2517135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>
        <w:pict>
          <v:shape id="_x0000_s1097" o:spid="_x0000_s1097" o:spt="202" type="#_x0000_t202" style="position:absolute;left:0pt;margin-left:230.75pt;margin-top:24pt;height:52.2pt;width:143.45pt;z-index:251714560;mso-width-relative:margin;mso-height-relative:margin;" fillcolor="#DBE5F1 [660]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同时按住电源键与锚点键2秒，短滴3声。</w:t>
                  </w:r>
                </w:p>
              </w:txbxContent>
            </v:textbox>
          </v:shape>
        </w:pict>
      </w:r>
      <w:r>
        <w:pict>
          <v:roundrect id="_x0000_s1115" o:spid="_x0000_s1115" o:spt="2" style="position:absolute;left:0pt;margin-left:174.75pt;margin-top:315.1pt;height:41.4pt;width:63.6pt;z-index:25173196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待机</w:t>
                  </w:r>
                </w:p>
              </w:txbxContent>
            </v:textbox>
          </v:roundrect>
        </w:pict>
      </w:r>
      <w:r>
        <w:pict>
          <v:shape id="_x0000_s1118" o:spid="_x0000_s1118" o:spt="32" type="#_x0000_t32" style="position:absolute;left:0pt;flip:x;margin-left:203.45pt;margin-top:266.5pt;height:43.65pt;width:152.75pt;z-index:2517350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6" o:spid="_x0000_s1116" o:spt="32" type="#_x0000_t32" style="position:absolute;left:0pt;margin-left:80.2pt;margin-top:266.5pt;height:43.65pt;width:123.25pt;z-index:2517329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7" o:spid="_x0000_s1117" o:spt="32" type="#_x0000_t32" style="position:absolute;left:0pt;margin-left:203.45pt;margin-top:266.5pt;height:43.65pt;width:0pt;z-index:2517340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1111" o:spid="_x0000_s1111" o:spt="2" style="position:absolute;left:0pt;margin-left:286.7pt;margin-top:180.3pt;height:86.2pt;width:140.95pt;z-index:2517278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将设备的配置信息，写入INFO.TXT文件中后长滴关机。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pict>
          <v:roundrect id="_x0000_s1105" o:spid="_x0000_s1105" o:spt="2" style="position:absolute;left:0pt;margin-left:287.35pt;margin-top:102.85pt;height:27.75pt;width:152.85pt;z-index:25172172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卡上没有CONFIG.TXT文件</w:t>
                  </w:r>
                </w:p>
              </w:txbxContent>
            </v:textbox>
          </v:roundrect>
        </w:pict>
      </w:r>
      <w:r>
        <w:pict>
          <v:roundrect id="_x0000_s1110" o:spid="_x0000_s1110" o:spt="2" style="position:absolute;left:0pt;margin-left:140.45pt;margin-top:180.3pt;height:86.2pt;width:137.65pt;z-index:2517268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三个LED灯同时闪烁。读取并配置设备，配置结束长滴关机。</w:t>
                  </w:r>
                </w:p>
              </w:txbxContent>
            </v:textbox>
          </v:roundrect>
        </w:pict>
      </w:r>
      <w:r>
        <w:pict>
          <v:roundrect id="_x0000_s1109" o:spid="_x0000_s1109" o:spt="2" style="position:absolute;left:0pt;margin-left:17.2pt;margin-top:180.3pt;height:86.2pt;width:116.4pt;z-index:25172582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三个LED走马灯效果。进入固件升级模式，升级结束长滴关机。</w:t>
                  </w:r>
                </w:p>
              </w:txbxContent>
            </v:textbox>
          </v:roundrect>
        </w:pict>
      </w:r>
      <w:r>
        <w:pict>
          <v:shape id="_x0000_s1114" o:spid="_x0000_s1114" o:spt="32" type="#_x0000_t32" style="position:absolute;left:0pt;margin-left:206.8pt;margin-top:43.35pt;height:59.5pt;width:149.4pt;z-index:2517309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3" o:spid="_x0000_s1113" o:spt="32" type="#_x0000_t32" style="position:absolute;left:0pt;margin-left:195.25pt;margin-top:43.35pt;height:59.5pt;width:0pt;z-index:2517299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12" o:spid="_x0000_s1112" o:spt="32" type="#_x0000_t32" style="position:absolute;left:0pt;flip:x;margin-left:80.2pt;margin-top:43.35pt;height:59.5pt;width:107.45pt;z-index:2517288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07" o:spid="_x0000_s1107" o:spt="67" type="#_x0000_t67" style="position:absolute;left:0pt;margin-left:187.65pt;margin-top:147.1pt;height:19.3pt;width:20.7pt;z-index:251723776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06" o:spid="_x0000_s1106" o:spt="67" type="#_x0000_t67" style="position:absolute;left:0pt;margin-left:65.75pt;margin-top:147.1pt;height:19.3pt;width:20.7pt;z-index:251722752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shape id="_x0000_s1108" o:spid="_x0000_s1108" o:spt="67" type="#_x0000_t67" style="position:absolute;left:0pt;margin-left:301.95pt;margin-top:147.1pt;height:19.3pt;width:20.7pt;z-index:251724800;mso-width-relative:page;mso-height-relative:page;" coordsize="21600,21600">
            <v:path/>
            <v:fill focussize="0,0"/>
            <v:stroke joinstyle="miter"/>
            <v:imagedata o:title=""/>
            <o:lock v:ext="edit"/>
            <v:textbox style="layout-flow:vertical-ideographic;"/>
          </v:shape>
        </w:pict>
      </w:r>
      <w:r>
        <w:pict>
          <v:roundrect id="_x0000_s1103" o:spid="_x0000_s1103" o:spt="2" style="position:absolute;left:0pt;margin-left:17.85pt;margin-top:102.85pt;height:27.75pt;width:116.4pt;z-index:25171968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卡上有P-1.BIN文件</w:t>
                  </w:r>
                </w:p>
              </w:txbxContent>
            </v:textbox>
          </v:roundrect>
        </w:pic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  <w:r>
        <w:pict>
          <v:roundrect id="_x0000_s1104" o:spid="_x0000_s1104" o:spt="2" style="position:absolute;left:0pt;margin-left:141.1pt;margin-top:9.25pt;height:39.95pt;width:137.65pt;z-index:2517207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卡上仅有CONFIG.TXT文件</w:t>
                  </w:r>
                </w:p>
              </w:txbxContent>
            </v:textbox>
          </v:roundrect>
        </w:pict>
      </w: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p>
      <w:pPr>
        <w:jc w:val="left"/>
      </w:pPr>
      <w:r>
        <w:rPr>
          <w:rFonts w:hint="eastAsia"/>
        </w:rPr>
        <w:t>CONFIG.TXT配置说明（配置文件由现有桌面端软件生成）：</w:t>
      </w:r>
    </w:p>
    <w:tbl>
      <w:tblPr>
        <w:tblStyle w:val="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1602"/>
        <w:gridCol w:w="428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项目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时区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同V-1000的时区。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+0:00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格式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可选：CSV, GPX, NMEA, KML。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记录方式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可选：1Hz, 5Hz, 10Hz, 5m, 10m, 20m, 50m, 100m。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1Hz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触发速度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1-200km。只记录高于此速度的点。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1-200km。超过此时速，蜂鸣器会持续发出声响。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“间隔记录模式”间隔时间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可选：5-60分钟。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一天一条轨迹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自动开关机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关闭蜂鸣器</w:t>
            </w:r>
          </w:p>
        </w:tc>
        <w:tc>
          <w:tcPr>
            <w:tcW w:w="4288" w:type="dxa"/>
          </w:tcPr>
          <w:p>
            <w:pPr>
              <w:jc w:val="left"/>
            </w:pPr>
            <w:r>
              <w:rPr>
                <w:rFonts w:hint="eastAsia"/>
              </w:rPr>
              <w:t>ON / OFF 默认关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602" w:type="dxa"/>
          </w:tcPr>
          <w:p>
            <w:pPr>
              <w:jc w:val="left"/>
            </w:pPr>
          </w:p>
        </w:tc>
        <w:tc>
          <w:tcPr>
            <w:tcW w:w="4288" w:type="dxa"/>
          </w:tcPr>
          <w:p>
            <w:pPr>
              <w:jc w:val="left"/>
            </w:pPr>
          </w:p>
        </w:tc>
        <w:tc>
          <w:tcPr>
            <w:tcW w:w="2126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CONFIG.TXT内容举例：</w:t>
      </w:r>
    </w:p>
    <w:p>
      <w:pPr>
        <w:jc w:val="left"/>
      </w:pPr>
      <w:r>
        <w:rPr>
          <w:rFonts w:hint="eastAsia"/>
        </w:rPr>
        <w:t>+8:00 东八区</w:t>
      </w:r>
    </w:p>
    <w:p>
      <w:pPr>
        <w:jc w:val="left"/>
      </w:pPr>
      <w:r>
        <w:rPr>
          <w:rFonts w:hint="eastAsia"/>
        </w:rPr>
        <w:t>CSV 以CSV格式存储轨迹</w:t>
      </w:r>
    </w:p>
    <w:p>
      <w:pPr>
        <w:jc w:val="left"/>
      </w:pPr>
      <w:r>
        <w:rPr>
          <w:rFonts w:hint="eastAsia"/>
        </w:rPr>
        <w:t>1Hz 以1Hz方式记录轨迹</w:t>
      </w:r>
    </w:p>
    <w:p>
      <w:pPr>
        <w:jc w:val="left"/>
      </w:pPr>
      <w:r>
        <w:rPr>
          <w:rFonts w:hint="eastAsia"/>
        </w:rPr>
        <w:t>120 触发速度120km/h</w:t>
      </w:r>
    </w:p>
    <w:p>
      <w:pPr>
        <w:jc w:val="left"/>
      </w:pPr>
      <w:r>
        <w:rPr>
          <w:rFonts w:hint="eastAsia"/>
        </w:rPr>
        <w:t>120 超速报警120km/h</w:t>
      </w:r>
    </w:p>
    <w:p>
      <w:pPr>
        <w:jc w:val="left"/>
      </w:pPr>
      <w:r>
        <w:rPr>
          <w:rFonts w:hint="eastAsia"/>
        </w:rPr>
        <w:t>15 以15分钟为间隔记录</w:t>
      </w:r>
    </w:p>
    <w:p>
      <w:pPr>
        <w:jc w:val="left"/>
      </w:pPr>
      <w:r>
        <w:rPr>
          <w:rFonts w:hint="eastAsia"/>
        </w:rPr>
        <w:t>OFF 每次开机都存为一条新轨迹</w:t>
      </w:r>
    </w:p>
    <w:p>
      <w:pPr>
        <w:jc w:val="left"/>
      </w:pPr>
      <w:r>
        <w:rPr>
          <w:rFonts w:hint="eastAsia"/>
        </w:rPr>
        <w:t>OFF 自动开关机功能关闭</w:t>
      </w:r>
    </w:p>
    <w:p>
      <w:pPr>
        <w:jc w:val="left"/>
      </w:pPr>
      <w:r>
        <w:rPr>
          <w:rFonts w:hint="eastAsia"/>
        </w:rPr>
        <w:t>OFF 蜂鸣器使能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关于写入的INFO.TXT文件：</w:t>
      </w:r>
    </w:p>
    <w:p>
      <w:pPr>
        <w:jc w:val="left"/>
      </w:pPr>
      <w:r>
        <w:rPr>
          <w:rFonts w:hint="eastAsia"/>
        </w:rPr>
        <w:t>文件前9行为机内配置文件导出，同上（不包含说明内容）。</w:t>
      </w:r>
    </w:p>
    <w:p>
      <w:pPr>
        <w:jc w:val="left"/>
      </w:pPr>
      <w:r>
        <w:rPr>
          <w:rFonts w:hint="eastAsia"/>
        </w:rPr>
        <w:t>第10-12行为：</w:t>
      </w:r>
    </w:p>
    <w:p>
      <w:pPr>
        <w:jc w:val="left"/>
      </w:pPr>
      <w:r>
        <w:t>Firmware:</w:t>
      </w:r>
      <w:r>
        <w:rPr>
          <w:rFonts w:hint="eastAsia"/>
        </w:rPr>
        <w:t xml:space="preserve"> V1.XXX (固件版本)</w:t>
      </w:r>
    </w:p>
    <w:p>
      <w:pPr>
        <w:jc w:val="left"/>
      </w:pPr>
      <w:r>
        <w:t>PowerOn:</w:t>
      </w:r>
      <w:r>
        <w:rPr>
          <w:rFonts w:hint="eastAsia"/>
        </w:rPr>
        <w:t xml:space="preserve"> 1 (开机次数)</w:t>
      </w:r>
    </w:p>
    <w:p>
      <w:pPr>
        <w:jc w:val="left"/>
      </w:pPr>
      <w:r>
        <w:t>First Use: 17-03-31</w:t>
      </w:r>
      <w:r>
        <w:rPr>
          <w:rFonts w:hint="eastAsia"/>
        </w:rPr>
        <w:t xml:space="preserve"> (首次开机日期)</w:t>
      </w:r>
    </w:p>
    <w:p>
      <w:pPr>
        <w:jc w:val="left"/>
      </w:pPr>
    </w:p>
    <w:p>
      <w:pPr>
        <w:jc w:val="left"/>
      </w:pPr>
      <w:r>
        <w:rPr>
          <w:rFonts w:hint="eastAsia"/>
        </w:rPr>
        <w:t>备注：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每行以回车结束。前面文本为设置内容，空格以后是其说明内容，可忽略。如果设置内容为不可识别信息，则以默认值代替。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掉电后，设备会记住上一次的配置参数。</w:t>
      </w:r>
    </w:p>
    <w:p>
      <w:pPr>
        <w:pStyle w:val="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插着usb线或电量低，则不能进入升级。</w:t>
      </w:r>
    </w:p>
    <w:p>
      <w:pPr>
        <w:jc w:val="left"/>
      </w:pPr>
    </w:p>
    <w:p>
      <w:pPr>
        <w:pStyle w:val="8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补充说明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CSV文件格式。同V-1000文件格式，去掉温度和气压。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轨迹文件命名方式同V-1000。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关于固件升级不能导致机器无法自举。如果卡上的固件损坏，导致升级失败，只要把卡上的文件重新拷贝，并按复位键后即可自动重新升级。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配置模式中的“一天一条轨迹”，指在经过时区转换后，同一天内只会存成一个文件（无论何种运行模式）。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记录时，应考虑用户的暴力操作（如强行拔卡）或者中途程序跑飞，每1分钟应结束文件一次，以保证文件的完整。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电池指示。电压&gt;3550mV，绿灯长亮；电压为3550~3200mV，红灯闪烁；电压&lt;3200mV关机。</w:t>
      </w:r>
    </w:p>
    <w:p>
      <w:pPr>
        <w:pStyle w:val="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只有进入“待机”模式后，才能通过usb读取SD卡上的内容。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15CC"/>
    <w:multiLevelType w:val="multilevel"/>
    <w:tmpl w:val="0D8A15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5B124F"/>
    <w:multiLevelType w:val="multilevel"/>
    <w:tmpl w:val="145B124F"/>
    <w:lvl w:ilvl="0" w:tentative="0">
      <w:start w:val="1"/>
      <w:numFmt w:val="decimal"/>
      <w:lvlText w:val="%1)"/>
      <w:lvlJc w:val="left"/>
      <w:pPr>
        <w:ind w:left="847" w:hanging="420"/>
      </w:pPr>
    </w:lvl>
    <w:lvl w:ilvl="1" w:tentative="0">
      <w:start w:val="1"/>
      <w:numFmt w:val="lowerLetter"/>
      <w:lvlText w:val="%2)"/>
      <w:lvlJc w:val="left"/>
      <w:pPr>
        <w:ind w:left="1267" w:hanging="420"/>
      </w:pPr>
    </w:lvl>
    <w:lvl w:ilvl="2" w:tentative="0">
      <w:start w:val="1"/>
      <w:numFmt w:val="lowerRoman"/>
      <w:lvlText w:val="%3."/>
      <w:lvlJc w:val="right"/>
      <w:pPr>
        <w:ind w:left="1687" w:hanging="420"/>
      </w:pPr>
    </w:lvl>
    <w:lvl w:ilvl="3" w:tentative="0">
      <w:start w:val="1"/>
      <w:numFmt w:val="decimal"/>
      <w:lvlText w:val="%4."/>
      <w:lvlJc w:val="left"/>
      <w:pPr>
        <w:ind w:left="2107" w:hanging="420"/>
      </w:pPr>
    </w:lvl>
    <w:lvl w:ilvl="4" w:tentative="0">
      <w:start w:val="1"/>
      <w:numFmt w:val="lowerLetter"/>
      <w:lvlText w:val="%5)"/>
      <w:lvlJc w:val="left"/>
      <w:pPr>
        <w:ind w:left="2527" w:hanging="420"/>
      </w:pPr>
    </w:lvl>
    <w:lvl w:ilvl="5" w:tentative="0">
      <w:start w:val="1"/>
      <w:numFmt w:val="lowerRoman"/>
      <w:lvlText w:val="%6."/>
      <w:lvlJc w:val="right"/>
      <w:pPr>
        <w:ind w:left="2947" w:hanging="420"/>
      </w:pPr>
    </w:lvl>
    <w:lvl w:ilvl="6" w:tentative="0">
      <w:start w:val="1"/>
      <w:numFmt w:val="decimal"/>
      <w:lvlText w:val="%7."/>
      <w:lvlJc w:val="left"/>
      <w:pPr>
        <w:ind w:left="3367" w:hanging="420"/>
      </w:pPr>
    </w:lvl>
    <w:lvl w:ilvl="7" w:tentative="0">
      <w:start w:val="1"/>
      <w:numFmt w:val="lowerLetter"/>
      <w:lvlText w:val="%8)"/>
      <w:lvlJc w:val="left"/>
      <w:pPr>
        <w:ind w:left="3787" w:hanging="420"/>
      </w:pPr>
    </w:lvl>
    <w:lvl w:ilvl="8" w:tentative="0">
      <w:start w:val="1"/>
      <w:numFmt w:val="lowerRoman"/>
      <w:lvlText w:val="%9."/>
      <w:lvlJc w:val="right"/>
      <w:pPr>
        <w:ind w:left="4207" w:hanging="420"/>
      </w:pPr>
    </w:lvl>
  </w:abstractNum>
  <w:abstractNum w:abstractNumId="2">
    <w:nsid w:val="1B401E88"/>
    <w:multiLevelType w:val="multilevel"/>
    <w:tmpl w:val="1B401E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64C97"/>
    <w:multiLevelType w:val="multilevel"/>
    <w:tmpl w:val="22764C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6F179B"/>
    <w:multiLevelType w:val="multilevel"/>
    <w:tmpl w:val="4B6F179B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71513D3"/>
    <w:multiLevelType w:val="multilevel"/>
    <w:tmpl w:val="571513D3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3C0F01"/>
    <w:multiLevelType w:val="multilevel"/>
    <w:tmpl w:val="593C0F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2765"/>
    <w:rsid w:val="0002082B"/>
    <w:rsid w:val="00031F15"/>
    <w:rsid w:val="000B62DF"/>
    <w:rsid w:val="000D2857"/>
    <w:rsid w:val="000F38E4"/>
    <w:rsid w:val="00124D6F"/>
    <w:rsid w:val="00141B3B"/>
    <w:rsid w:val="0015771C"/>
    <w:rsid w:val="00157B61"/>
    <w:rsid w:val="00160A10"/>
    <w:rsid w:val="001B17FA"/>
    <w:rsid w:val="001B2C10"/>
    <w:rsid w:val="001B3EF0"/>
    <w:rsid w:val="001B4CBA"/>
    <w:rsid w:val="00252C43"/>
    <w:rsid w:val="00271DE7"/>
    <w:rsid w:val="002875EE"/>
    <w:rsid w:val="002A7A7D"/>
    <w:rsid w:val="002B1E44"/>
    <w:rsid w:val="002C584D"/>
    <w:rsid w:val="002D5E2B"/>
    <w:rsid w:val="002E2FA1"/>
    <w:rsid w:val="003414AA"/>
    <w:rsid w:val="00361983"/>
    <w:rsid w:val="00372399"/>
    <w:rsid w:val="003804C0"/>
    <w:rsid w:val="0038233D"/>
    <w:rsid w:val="003B4DBD"/>
    <w:rsid w:val="00426413"/>
    <w:rsid w:val="00460C80"/>
    <w:rsid w:val="00462765"/>
    <w:rsid w:val="004774FC"/>
    <w:rsid w:val="004E0BB1"/>
    <w:rsid w:val="005029A9"/>
    <w:rsid w:val="00532910"/>
    <w:rsid w:val="00543EC9"/>
    <w:rsid w:val="005874C7"/>
    <w:rsid w:val="00594A31"/>
    <w:rsid w:val="005F49D9"/>
    <w:rsid w:val="006836F8"/>
    <w:rsid w:val="00691850"/>
    <w:rsid w:val="006B4B85"/>
    <w:rsid w:val="006F6892"/>
    <w:rsid w:val="00760796"/>
    <w:rsid w:val="00761A84"/>
    <w:rsid w:val="007767EC"/>
    <w:rsid w:val="007B0636"/>
    <w:rsid w:val="007B587D"/>
    <w:rsid w:val="007B7ED2"/>
    <w:rsid w:val="007E0CF1"/>
    <w:rsid w:val="007E551A"/>
    <w:rsid w:val="00814856"/>
    <w:rsid w:val="0088170B"/>
    <w:rsid w:val="0088765B"/>
    <w:rsid w:val="00892CFE"/>
    <w:rsid w:val="008C4E25"/>
    <w:rsid w:val="008D3950"/>
    <w:rsid w:val="008D56F6"/>
    <w:rsid w:val="008F21AD"/>
    <w:rsid w:val="00901936"/>
    <w:rsid w:val="00916AA2"/>
    <w:rsid w:val="0093108D"/>
    <w:rsid w:val="00997D35"/>
    <w:rsid w:val="009B59DF"/>
    <w:rsid w:val="009E0539"/>
    <w:rsid w:val="00A143C8"/>
    <w:rsid w:val="00AB010F"/>
    <w:rsid w:val="00AF3ED5"/>
    <w:rsid w:val="00B066CC"/>
    <w:rsid w:val="00B634BE"/>
    <w:rsid w:val="00B636D5"/>
    <w:rsid w:val="00B71CF5"/>
    <w:rsid w:val="00BA5D0A"/>
    <w:rsid w:val="00BB335C"/>
    <w:rsid w:val="00BC3A39"/>
    <w:rsid w:val="00BC6856"/>
    <w:rsid w:val="00BD2C92"/>
    <w:rsid w:val="00C5379C"/>
    <w:rsid w:val="00C768CF"/>
    <w:rsid w:val="00CB344C"/>
    <w:rsid w:val="00CE0793"/>
    <w:rsid w:val="00D043A6"/>
    <w:rsid w:val="00D16568"/>
    <w:rsid w:val="00D21587"/>
    <w:rsid w:val="00D36E2F"/>
    <w:rsid w:val="00D518C3"/>
    <w:rsid w:val="00D67A09"/>
    <w:rsid w:val="00D76334"/>
    <w:rsid w:val="00D8447E"/>
    <w:rsid w:val="00D915A2"/>
    <w:rsid w:val="00D93A46"/>
    <w:rsid w:val="00DA345E"/>
    <w:rsid w:val="00DA6FED"/>
    <w:rsid w:val="00DE0A3C"/>
    <w:rsid w:val="00DE5720"/>
    <w:rsid w:val="00E03C77"/>
    <w:rsid w:val="00EC3CF3"/>
    <w:rsid w:val="00EC599A"/>
    <w:rsid w:val="00F12290"/>
    <w:rsid w:val="00F14A05"/>
    <w:rsid w:val="00F32F6F"/>
    <w:rsid w:val="00F96AA8"/>
    <w:rsid w:val="00FE41AD"/>
    <w:rsid w:val="00FF6DA5"/>
    <w:rsid w:val="3A2933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8"/>
        <o:r id="V:Rule4" type="connector" idref="#_x0000_s1040"/>
        <o:r id="V:Rule5" type="connector" idref="#_x0000_s1041"/>
        <o:r id="V:Rule6" type="connector" idref="#_x0000_s1043"/>
        <o:r id="V:Rule7" type="connector" idref="#_x0000_s1045"/>
        <o:r id="V:Rule8" type="connector" idref="#_x0000_s1046"/>
        <o:r id="V:Rule9" type="connector" idref="#_x0000_s1049"/>
        <o:r id="V:Rule10" type="connector" idref="#_x0000_s1050"/>
        <o:r id="V:Rule11" type="connector" idref="#_x0000_s1057"/>
        <o:r id="V:Rule12" type="connector" idref="#_x0000_s1058"/>
        <o:r id="V:Rule13" type="connector" idref="#_x0000_s1059"/>
        <o:r id="V:Rule14" type="connector" idref="#_x0000_s1063"/>
        <o:r id="V:Rule15" type="connector" idref="#_x0000_s1065"/>
        <o:r id="V:Rule16" type="connector" idref="#_x0000_s1066"/>
        <o:r id="V:Rule17" type="connector" idref="#_x0000_s1067"/>
        <o:r id="V:Rule18" type="connector" idref="#_x0000_s1068"/>
        <o:r id="V:Rule19" type="connector" idref="#_x0000_s1071"/>
        <o:r id="V:Rule20" type="connector" idref="#_x0000_s1073"/>
        <o:r id="V:Rule21" type="connector" idref="#_x0000_s1074"/>
        <o:r id="V:Rule22" type="connector" idref="#_x0000_s1090"/>
        <o:r id="V:Rule23" type="connector" idref="#_x0000_s1091"/>
        <o:r id="V:Rule24" type="connector" idref="#_x0000_s1092"/>
        <o:r id="V:Rule25" type="connector" idref="#_x0000_s1112"/>
        <o:r id="V:Rule26" type="connector" idref="#_x0000_s1113"/>
        <o:r id="V:Rule27" type="connector" idref="#_x0000_s1114"/>
        <o:r id="V:Rule28" type="connector" idref="#_x0000_s1116"/>
        <o:r id="V:Rule29" type="connector" idref="#_x0000_s1117"/>
        <o:r id="V:Rule30" type="connector" idref="#_x0000_s111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  <customShpInfo spid="_x0000_s1053"/>
    <customShpInfo spid="_x0000_s1057"/>
    <customShpInfo spid="_x0000_s1058"/>
    <customShpInfo spid="_x0000_s1063"/>
    <customShpInfo spid="_x0000_s1064"/>
    <customShpInfo spid="_x0000_s1060"/>
    <customShpInfo spid="_x0000_s1050"/>
    <customShpInfo spid="_x0000_s1049"/>
    <customShpInfo spid="_x0000_s1048"/>
    <customShpInfo spid="_x0000_s1039"/>
    <customShpInfo spid="_x0000_s1046"/>
    <customShpInfo spid="_x0000_s1045"/>
    <customShpInfo spid="_x0000_s1043"/>
    <customShpInfo spid="_x0000_s1038"/>
    <customShpInfo spid="_x0000_s1042"/>
    <customShpInfo spid="_x0000_s1041"/>
    <customShpInfo spid="_x0000_s1040"/>
    <customShpInfo spid="_x0000_s1036"/>
    <customShpInfo spid="_x0000_s1035"/>
    <customShpInfo spid="_x0000_s1033"/>
    <customShpInfo spid="_x0000_s1032"/>
    <customShpInfo spid="_x0000_s1034"/>
    <customShpInfo spid="_x0000_s1026"/>
    <customShpInfo spid="_x0000_s1051"/>
    <customShpInfo spid="_x0000_s1059"/>
    <customShpInfo spid="_x0000_s1075"/>
    <customShpInfo spid="_x0000_s1073"/>
    <customShpInfo spid="_x0000_s1069"/>
    <customShpInfo spid="_x0000_s1065"/>
    <customShpInfo spid="_x0000_s1074"/>
    <customShpInfo spid="_x0000_s1072"/>
    <customShpInfo spid="_x0000_s1071"/>
    <customShpInfo spid="_x0000_s1070"/>
    <customShpInfo spid="_x0000_s1068"/>
    <customShpInfo spid="_x0000_s1067"/>
    <customShpInfo spid="_x0000_s1066"/>
    <customShpInfo spid="_x0000_s1092"/>
    <customShpInfo spid="_x0000_s1091"/>
    <customShpInfo spid="_x0000_s1090"/>
    <customShpInfo spid="_x0000_s1087"/>
    <customShpInfo spid="_x0000_s1084"/>
    <customShpInfo spid="_x0000_s1083"/>
    <customShpInfo spid="_x0000_s1081"/>
    <customShpInfo spid="_x0000_s1080"/>
    <customShpInfo spid="_x0000_s1079"/>
    <customShpInfo spid="_x0000_s1078"/>
    <customShpInfo spid="_x0000_s1082"/>
    <customShpInfo spid="_x0000_s1088"/>
    <customShpInfo spid="_x0000_s1095"/>
    <customShpInfo spid="_x0000_s1097"/>
    <customShpInfo spid="_x0000_s1115"/>
    <customShpInfo spid="_x0000_s1118"/>
    <customShpInfo spid="_x0000_s1116"/>
    <customShpInfo spid="_x0000_s1117"/>
    <customShpInfo spid="_x0000_s1111"/>
    <customShpInfo spid="_x0000_s1105"/>
    <customShpInfo spid="_x0000_s1110"/>
    <customShpInfo spid="_x0000_s1109"/>
    <customShpInfo spid="_x0000_s1114"/>
    <customShpInfo spid="_x0000_s1113"/>
    <customShpInfo spid="_x0000_s1112"/>
    <customShpInfo spid="_x0000_s1107"/>
    <customShpInfo spid="_x0000_s1106"/>
    <customShpInfo spid="_x0000_s1108"/>
    <customShpInfo spid="_x0000_s1103"/>
    <customShpInfo spid="_x0000_s110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C21BBA-CCD5-49BA-8319-88B25D8040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2017-04-05T08:26:00Z</dcterms:created>
  <dc:creator>FangYonghui</dc:creator>
  <cp:lastModifiedBy>Administrator</cp:lastModifiedBy>
  <cp:lastPrinted>2017-04-10T08:50:00Z</cp:lastPrinted>
  <dcterms:modified xsi:type="dcterms:W3CDTF">2017-04-27T06:33:48Z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