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80"/>
        <w:gridCol w:w="3400"/>
      </w:tblGrid>
      <w:tr>
        <w:tc>
          <w:tcPr>
            <w:tcW w:type="dxa" w:w="6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bottom"/>
          </w:tcPr>
          <w:p>
            <w:pPr>
              <w:spacing w:after="0" w:line="300"/>
            </w:pPr>
            <w:r>
              <w:rPr>
                <w:rFonts w:ascii="Arial" w:cs="Arial" w:eastAsia="Arial" w:hAnsi="Arial"/>
                <w:b/>
                <w:bCs/>
                <w:color w:val="173A73"/>
                <w:sz w:val="38"/>
                <w:szCs w:val="38"/>
              </w:rPr>
              <w:t xml:space="preserve">Liquidación de contrato laboral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120"/>
            </w:tcMar>
            <w:vAlign w:val="center"/>
          </w:tcPr>
          <w:tbl>
            <w:tblPr>
              <w:tblW w:type="dxa" w:w="3400"/>
              <w:tblBorders>
                <w:top w:val="single" w:color="CFE0F5" w:sz="4"/>
                <w:left w:val="single" w:color="CFE0F5" w:sz="4"/>
                <w:bottom w:val="single" w:color="CFE0F5" w:sz="4"/>
                <w:right w:val="single" w:color="CFE0F5" w:sz="4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500"/>
              <w:gridCol w:w="1900"/>
            </w:tblGrid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Código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CNV-FR-09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Liquidación N°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  <w:shd w:fill="FFF7D6" w:color="auto" w:val="clear"/>
                    </w:rPr>
                    <w:t xml:space="preserve">[LAB-0000]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Fecha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EF4FC" w:color="auto" w:val="clear"/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  <w:shd w:fill="FFF7D6" w:color="auto" w:val="clear"/>
                    </w:rPr>
                    <w:t xml:space="preserve">[dd/mm/aaaa]</w:t>
                  </w:r>
                </w:p>
              </w:tc>
            </w:tr>
            <w:tr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left"/>
                  </w:pPr>
                  <w:r>
                    <w:rPr>
                      <w:rFonts w:ascii="Arial" w:cs="Arial" w:eastAsia="Arial" w:hAnsi="Arial"/>
                      <w:color w:val="5B6B80"/>
                      <w:sz w:val="16"/>
                      <w:szCs w:val="16"/>
                    </w:rPr>
                    <w:t xml:space="preserve">Versión</w:t>
                  </w:r>
                </w:p>
              </w:tc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50"/>
                    <w:left w:type="dxa" w:w="120"/>
                    <w:bottom w:type="dxa" w:w="50"/>
                    <w:right w:type="dxa" w:w="120"/>
                  </w:tcMar>
                  <w:vAlign w:val="center"/>
                </w:tcPr>
                <w:p>
                  <w:pPr>
                    <w:spacing w:after="0" w:line="252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73A73"/>
                      <w:sz w:val="16"/>
                      <w:szCs w:val="16"/>
                    </w:rPr>
                    <w:t xml:space="preserve">1</w:t>
                  </w:r>
                </w:p>
              </w:tc>
            </w:tr>
          </w:tbl>
          <w:p/>
        </w:tc>
      </w:tr>
    </w:tbl>
    <w:p>
      <w:pPr>
        <w:pBdr>
          <w:top w:val="single" w:color="EAF1FB" w:sz="18" w:space="4"/>
          <w:bottom w:val="single" w:color="EAF1FB" w:sz="18" w:space="4"/>
          <w:left w:val="single" w:color="EAF1FB" w:sz="18" w:space="6"/>
          <w:right w:val="single" w:color="EAF1FB" w:sz="18" w:space="6"/>
        </w:pBdr>
        <w:shd w:fill="EAF1FB" w:color="auto" w:val="clear"/>
        <w:spacing w:after="200" w:before="200"/>
        <w:ind w:left="130" w:right="130"/>
      </w:pPr>
      <w:r>
        <w:rPr>
          <w:rFonts w:ascii="Arial" w:cs="Arial" w:eastAsia="Arial" w:hAnsi="Arial"/>
          <w:b/>
          <w:bCs/>
          <w:color w:val="173A73"/>
          <w:sz w:val="21"/>
          <w:szCs w:val="21"/>
        </w:rPr>
        <w:t xml:space="preserve">Prestaciones sociales · </w:t>
      </w:r>
      <w:r>
        <w:rPr>
          <w:rFonts w:ascii="Arial" w:cs="Arial" w:eastAsia="Arial" w:hAnsi="Arial"/>
          <w:b/>
          <w:bCs/>
          <w:color w:val="173A73"/>
          <w:sz w:val="21"/>
          <w:szCs w:val="21"/>
          <w:shd w:fill="FFF7D6" w:color="auto" w:val="clear"/>
        </w:rPr>
        <w:t xml:space="preserve">[Nombre del trabajador]</w:t>
      </w:r>
    </w:p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DATOS DEL TRABAJADOR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340"/>
        <w:gridCol w:w="1700"/>
        <w:gridCol w:w="3340"/>
      </w:tblGrid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Nombre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[Nombre completo]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C.C.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[número]</w:t>
            </w:r>
          </w:p>
        </w:tc>
      </w:tr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Cargo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[Cargo]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Tipo de contrato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[Término fijo / indefinido / obra]</w:t>
            </w:r>
          </w:p>
        </w:tc>
      </w:tr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Fecha de ingreso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[dd/mm/aaaa]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Fecha de retiro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[dd/mm/aaaa]</w:t>
            </w:r>
          </w:p>
        </w:tc>
      </w:tr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Motivo del retiro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[Renuncia / terminación / fin de contrato]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Días laborados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[0]</w:t>
            </w: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BASE DE LIQUIDACIÓN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340"/>
        <w:gridCol w:w="1700"/>
        <w:gridCol w:w="3340"/>
      </w:tblGrid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Salario mensual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$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[000.000]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Auxilio de transporte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$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[000.000]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 (si gana hasta 2 SMMLV)</w:t>
            </w:r>
          </w:p>
        </w:tc>
      </w:tr>
      <w:tr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Base prestaciones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$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[salario + auxilio]</w:t>
            </w:r>
          </w:p>
        </w:tc>
        <w:tc>
          <w:tcPr>
            <w:tcW w:type="dxa" w:w="1700"/>
            <w:tcBorders>
              <w:top w:val="single" w:color="CFE0F5" w:sz="4"/>
              <w:left w:val="single" w:color="CFE0F5" w:sz="4"/>
              <w:bottom w:val="single" w:color="CFE0F5" w:sz="4"/>
              <w:right w:val="none" w:color="FFFFFF" w:sz="0"/>
            </w:tcBorders>
            <w:shd w:fill="EEF4FC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5B6B80"/>
                <w:sz w:val="17"/>
                <w:szCs w:val="17"/>
              </w:rPr>
              <w:t xml:space="preserve">Salario base vacaciones</w:t>
            </w:r>
          </w:p>
        </w:tc>
        <w:tc>
          <w:tcPr>
            <w:tcW w:type="dxa" w:w="3340"/>
            <w:tcBorders>
              <w:top w:val="single" w:color="CFE0F5" w:sz="4"/>
              <w:left w:val="none" w:color="FFFFFF" w:sz="0"/>
              <w:bottom w:val="single" w:color="CFE0F5" w:sz="4"/>
              <w:right w:val="single" w:color="CFE0F5" w:sz="4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$</w:t>
            </w:r>
            <w:r>
              <w:rPr>
                <w:rFonts w:ascii="Arial" w:cs="Arial" w:eastAsia="Arial" w:hAnsi="Arial"/>
                <w:color w:val="16233A"/>
                <w:sz w:val="18"/>
                <w:szCs w:val="18"/>
                <w:shd w:fill="FFF7D6" w:color="auto" w:val="clear"/>
              </w:rPr>
              <w:t xml:space="preserve">[salario, sin auxilio]</w:t>
            </w:r>
          </w:p>
        </w:tc>
      </w:tr>
    </w:tbl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LIQUIDACIÓN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880"/>
        <w:gridCol w:w="1000"/>
        <w:gridCol w:w="2200"/>
      </w:tblGrid>
      <w:tr>
        <w:trPr>
          <w:tblHeader/>
        </w:trPr>
        <w:tc>
          <w:tcPr>
            <w:tcW w:type="dxa" w:w="3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CONCEPTO</w:t>
            </w:r>
          </w:p>
        </w:tc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FÓRMULA</w:t>
            </w:r>
          </w:p>
        </w:tc>
        <w:tc>
          <w:tcPr>
            <w:tcW w:type="dxa" w:w="1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DÍAS</w:t>
            </w:r>
          </w:p>
        </w:tc>
        <w:tc>
          <w:tcPr>
            <w:tcW w:type="dxa" w:w="2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Cesantías</w:t>
            </w:r>
          </w:p>
        </w:tc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Base prestaciones × días ÷ 360</w:t>
            </w:r>
          </w:p>
        </w:tc>
        <w:tc>
          <w:tcPr>
            <w:tcW w:type="dxa" w:w="1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$</w:t>
            </w:r>
          </w:p>
        </w:tc>
      </w:tr>
      <w:tr>
        <w:tc>
          <w:tcPr>
            <w:tcW w:type="dxa" w:w="3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Intereses sobre cesantías</w:t>
            </w:r>
          </w:p>
        </w:tc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Cesantías × días × 12 % ÷ 360</w:t>
            </w:r>
          </w:p>
        </w:tc>
        <w:tc>
          <w:tcPr>
            <w:tcW w:type="dxa" w:w="1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$</w:t>
            </w:r>
          </w:p>
        </w:tc>
      </w:tr>
      <w:tr>
        <w:tc>
          <w:tcPr>
            <w:tcW w:type="dxa" w:w="3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Prima de servicios</w:t>
            </w:r>
          </w:p>
        </w:tc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Base prestaciones × días del semestre ÷ 360</w:t>
            </w:r>
          </w:p>
        </w:tc>
        <w:tc>
          <w:tcPr>
            <w:tcW w:type="dxa" w:w="1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$</w:t>
            </w:r>
          </w:p>
        </w:tc>
      </w:tr>
      <w:tr>
        <w:tc>
          <w:tcPr>
            <w:tcW w:type="dxa" w:w="3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Vacaciones no disfrutadas</w:t>
            </w:r>
          </w:p>
        </w:tc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Salario base vacaciones × días ÷ 720</w:t>
            </w:r>
          </w:p>
        </w:tc>
        <w:tc>
          <w:tcPr>
            <w:tcW w:type="dxa" w:w="1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$</w:t>
            </w:r>
          </w:p>
        </w:tc>
      </w:tr>
      <w:tr>
        <w:tc>
          <w:tcPr>
            <w:tcW w:type="dxa" w:w="3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Salarios pendientes</w:t>
            </w:r>
          </w:p>
        </w:tc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Salario ÷ 30 × días</w:t>
            </w:r>
          </w:p>
        </w:tc>
        <w:tc>
          <w:tcPr>
            <w:tcW w:type="dxa" w:w="1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$</w:t>
            </w:r>
          </w:p>
        </w:tc>
      </w:tr>
      <w:tr>
        <w:tc>
          <w:tcPr>
            <w:tcW w:type="dxa" w:w="3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Indemnización (si aplica)</w:t>
            </w:r>
          </w:p>
        </w:tc>
        <w:tc>
          <w:tcPr>
            <w:tcW w:type="dxa" w:w="3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Artículo 64 del Código Sustantivo del Trabajo</w:t>
            </w:r>
          </w:p>
        </w:tc>
        <w:tc>
          <w:tcPr>
            <w:tcW w:type="dxa" w:w="10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center"/>
            </w:pPr>
          </w:p>
        </w:tc>
        <w:tc>
          <w:tcPr>
            <w:tcW w:type="dxa" w:w="2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$</w:t>
            </w:r>
          </w:p>
        </w:tc>
      </w:tr>
      <w:tr>
        <w:tc>
          <w:tcPr>
            <w:tcW w:type="dxa" w:w="7880"/>
            <w:gridSpan w:val="3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DEVENGADO</w:t>
            </w:r>
          </w:p>
        </w:tc>
        <w:tc>
          <w:tcPr>
            <w:tcW w:type="dxa" w:w="2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$</w:t>
            </w:r>
          </w:p>
        </w:tc>
      </w:tr>
    </w:tbl>
    <w:p>
      <w:pPr>
        <w:spacing w:after="12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80"/>
        <w:gridCol w:w="3200"/>
      </w:tblGrid>
      <w:tr>
        <w:trPr>
          <w:tblHeader/>
        </w:trPr>
        <w:tc>
          <w:tcPr>
            <w:tcW w:type="dxa" w:w="6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DEDUCCIONES</w:t>
            </w:r>
          </w:p>
        </w:tc>
        <w:tc>
          <w:tcPr>
            <w:tcW w:type="dxa" w:w="3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c>
          <w:tcPr>
            <w:tcW w:type="dxa" w:w="6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Aporte a salud (4 % del salario pendiente)</w:t>
            </w:r>
          </w:p>
        </w:tc>
        <w:tc>
          <w:tcPr>
            <w:tcW w:type="dxa" w:w="3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$</w:t>
            </w:r>
          </w:p>
        </w:tc>
      </w:tr>
      <w:tr>
        <w:tc>
          <w:tcPr>
            <w:tcW w:type="dxa" w:w="6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Aporte a pensión (4 % del salario pendiente)</w:t>
            </w:r>
          </w:p>
        </w:tc>
        <w:tc>
          <w:tcPr>
            <w:tcW w:type="dxa" w:w="3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$</w:t>
            </w:r>
          </w:p>
        </w:tc>
      </w:tr>
      <w:tr>
        <w:tc>
          <w:tcPr>
            <w:tcW w:type="dxa" w:w="6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Préstamos o anticipos</w:t>
            </w:r>
          </w:p>
        </w:tc>
        <w:tc>
          <w:tcPr>
            <w:tcW w:type="dxa" w:w="3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$</w:t>
            </w:r>
          </w:p>
        </w:tc>
      </w:tr>
      <w:tr>
        <w:tc>
          <w:tcPr>
            <w:tcW w:type="dxa" w:w="688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Otros</w:t>
            </w:r>
          </w:p>
        </w:tc>
        <w:tc>
          <w:tcPr>
            <w:tcW w:type="dxa" w:w="3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F6F9FD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6233A"/>
                <w:sz w:val="18"/>
                <w:szCs w:val="18"/>
              </w:rPr>
              <w:t xml:space="preserve">$</w:t>
            </w:r>
          </w:p>
        </w:tc>
      </w:tr>
      <w:tr>
        <w:tc>
          <w:tcPr>
            <w:tcW w:type="dxa" w:w="6880"/>
            <w:gridSpan w:val="1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NETO A PAGAR</w:t>
            </w:r>
          </w:p>
        </w:tc>
        <w:tc>
          <w:tcPr>
            <w:tcW w:type="dxa" w:w="3200"/>
            <w:tcBorders>
              <w:top w:val="single" w:color="E4E9F1" w:sz="4"/>
              <w:left w:val="none" w:color="FFFFFF" w:sz="0"/>
              <w:bottom w:val="single" w:color="E4E9F1" w:sz="4"/>
              <w:right w:val="none" w:color="FFFFFF" w:sz="0"/>
            </w:tcBorders>
            <w:shd w:fill="173A73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$</w:t>
            </w:r>
          </w:p>
        </w:tc>
      </w:tr>
    </w:tbl>
    <w:p>
      <w:pPr>
        <w:spacing w:after="120" w:before="160" w:line="288"/>
        <w:jc w:val="both"/>
      </w:pPr>
      <w:r>
        <w:rPr>
          <w:rFonts w:ascii="Arial" w:cs="Arial" w:eastAsia="Arial" w:hAnsi="Arial"/>
          <w:b/>
          <w:bCs/>
          <w:color w:val="16233A"/>
          <w:sz w:val="20"/>
          <w:szCs w:val="20"/>
        </w:rPr>
        <w:t xml:space="preserve">Valor neto en letras: </w:t>
      </w:r>
      <w:r>
        <w:rPr>
          <w:rFonts w:ascii="Arial" w:cs="Arial" w:eastAsia="Arial" w:hAnsi="Arial"/>
          <w:b/>
          <w:bCs/>
          <w:color w:val="16233A"/>
          <w:sz w:val="20"/>
          <w:szCs w:val="20"/>
          <w:shd w:fill="FFF7D6" w:color="auto" w:val="clear"/>
        </w:rPr>
        <w:t xml:space="preserve">[valor en letras]</w:t>
      </w:r>
      <w:r>
        <w:rPr>
          <w:rFonts w:ascii="Arial" w:cs="Arial" w:eastAsia="Arial" w:hAnsi="Arial"/>
          <w:b/>
          <w:bCs/>
          <w:color w:val="16233A"/>
          <w:sz w:val="20"/>
          <w:szCs w:val="20"/>
        </w:rPr>
        <w:t xml:space="preserve"> PESOS M/CTE.</w:t>
      </w:r>
    </w:p>
    <w:p>
      <w:pPr>
        <w:keepNext/>
        <w:pBdr>
          <w:bottom w:val="single" w:color="CFE0F5" w:sz="6" w:space="3"/>
        </w:pBdr>
        <w:spacing w:after="100" w:before="240"/>
      </w:pPr>
      <w:r>
        <w:rPr>
          <w:rFonts w:ascii="Arial" w:cs="Arial" w:eastAsia="Arial" w:hAnsi="Arial"/>
          <w:b/>
          <w:bCs/>
          <w:color w:val="173A73"/>
          <w:spacing w:val="10"/>
          <w:sz w:val="19"/>
          <w:szCs w:val="19"/>
        </w:rPr>
        <w:t xml:space="preserve">CONSTANCIA</w:t>
      </w:r>
    </w:p>
    <w:p>
      <w:pPr>
        <w:spacing w:after="120" w:before="0" w:line="288"/>
        <w:jc w:val="both"/>
      </w:pPr>
      <w:r>
        <w:rPr>
          <w:rFonts w:ascii="Arial" w:cs="Arial" w:eastAsia="Arial" w:hAnsi="Arial"/>
          <w:color w:val="16233A"/>
          <w:sz w:val="20"/>
          <w:szCs w:val="20"/>
        </w:rPr>
        <w:t xml:space="preserve">El trabajador declara que recibe el valor neto indicado como liquidación final de salarios y prestaciones sociales por el tiempo laborado, que se le entregaron los certificados de aportes a seguridad social de los últimos tres meses y la certificación laboral, y que con este pago queda a paz y salvo por todo concepto laboral, salvo lo que la ley no permita renunciar.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</w:rPr>
              <w:t xml:space="preserve">Lina Giraldo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EL CONTRATANTE · Cenova S.A.S.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Representante legal · NIT 902.114.180-1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top"/>
          </w:tcPr>
          <w:p>
            <w:pPr>
              <w:spacing w:after="0" w:before="650"/>
            </w:pPr>
          </w:p>
          <w:p>
            <w:pPr>
              <w:pBdr>
                <w:top w:val="single" w:color="173A73" w:sz="8" w:space="1"/>
              </w:pBdr>
              <w:spacing w:after="40"/>
              <w:ind w:left="200" w:right="200"/>
            </w:pP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6233A"/>
                <w:sz w:val="18"/>
                <w:szCs w:val="18"/>
                <w:shd w:fill="FFF7D6" w:color="auto" w:val="clear"/>
              </w:rPr>
              <w:t xml:space="preserve">[Nombre]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EL TRABAJADOR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color w:val="5B6B80"/>
                <w:sz w:val="16"/>
                <w:szCs w:val="16"/>
              </w:rPr>
              <w:t xml:space="preserve">C.C. </w:t>
            </w:r>
            <w:r>
              <w:rPr>
                <w:rFonts w:ascii="Arial" w:cs="Arial" w:eastAsia="Arial" w:hAnsi="Arial"/>
                <w:color w:val="5B6B80"/>
                <w:sz w:val="16"/>
                <w:szCs w:val="16"/>
                <w:shd w:fill="FFF7D6" w:color="auto" w:val="clear"/>
              </w:rPr>
              <w:t xml:space="preserve">[número]</w:t>
            </w:r>
          </w:p>
        </w:tc>
      </w:tr>
    </w:tbl>
    <w:p>
      <w:pPr>
        <w:spacing w:after="80" w:before="0" w:line="288"/>
        <w:jc w:val="both"/>
      </w:pPr>
      <w:r>
        <w:rPr>
          <w:rFonts w:ascii="Arial" w:cs="Arial" w:eastAsia="Arial" w:hAnsi="Arial"/>
          <w:i/>
          <w:iCs/>
          <w:color w:val="5B6B80"/>
          <w:sz w:val="16"/>
          <w:szCs w:val="16"/>
        </w:rPr>
        <w:t xml:space="preserve">Revise la liquidación con el contador antes de pagarla: el valor del salario mínimo y del auxilio de transporte cambia cada año, y las cesantías del año anterior pueden estar ya consignadas en el fondo.</w:t>
      </w:r>
    </w:p>
    <w:sectPr>
      <w:headerReference w:type="default" r:id="rId7"/>
      <w:footerReference w:type="default" r:id="rId8"/>
      <w:pgSz w:w="12240" w:h="15840" w:orient="portrait"/>
      <w:pgMar w:top="1500" w:right="1080" w:bottom="1300" w:left="108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9F1" w:sz="4" w:space="6"/>
      </w:pBdr>
      <w:spacing w:after="40"/>
      <w:jc w:val="center"/>
    </w:pP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@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gerencia@cenovasas.com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&gt;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https://cenovasas.com      </w:t>
    </w:r>
    <w:r>
      <w:rPr>
        <w:rFonts w:ascii="Arial" w:cs="Arial" w:eastAsia="Arial" w:hAnsi="Arial"/>
        <w:b/>
        <w:bCs/>
        <w:color w:val="FFFFFF"/>
        <w:sz w:val="14"/>
        <w:szCs w:val="14"/>
        <w:shd w:fill="2456A6" w:color="auto" w:val="clear"/>
      </w:rPr>
      <w:t xml:space="preserve"> T </w:t>
    </w:r>
    <w:r>
      <w:rPr>
        <w:rFonts w:ascii="Arial" w:cs="Arial" w:eastAsia="Arial" w:hAnsi="Arial"/>
        <w:b/>
        <w:bCs/>
        <w:color w:val="173A73"/>
        <w:sz w:val="16"/>
        <w:szCs w:val="16"/>
      </w:rPr>
      <w:t xml:space="preserve">  +57 320 717 4937</w:t>
    </w:r>
  </w:p>
  <w:p>
    <w:pPr>
      <w:spacing w:after="0"/>
      <w:jc w:val="center"/>
    </w:pPr>
    <w:r>
      <w:rPr>
        <w:rFonts w:ascii="Arial" w:cs="Arial" w:eastAsia="Arial" w:hAnsi="Arial"/>
        <w:color w:val="5B6B80"/>
        <w:sz w:val="14"/>
        <w:szCs w:val="14"/>
      </w:rPr>
      <w:t xml:space="preserve">Cenova S.A.S. · NIT 902.114.180-1 · Cartagena, Bolívar · CNV-FR-09 · Página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B80"/>
        <w:sz w:val="14"/>
        <w:szCs w:val="14"/>
      </w:rPr>
      <w:t xml:space="preserve"> de </w:t>
    </w:r>
    <w:r>
      <w:rPr>
        <w:rFonts w:ascii="Arial" w:cs="Arial" w:eastAsia="Arial" w:hAnsi="Arial"/>
        <w:color w:val="5B6B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anchor distT="0" distB="0" distL="0" distR="0" simplePos="0" allowOverlap="1" behindDoc="1" locked="0" layoutInCell="1" relativeHeight="1238250">
          <wp:simplePos x="0" y="0"/>
          <wp:positionH relativeFrom="page">
            <wp:posOffset>5962650</wp:posOffset>
          </wp:positionH>
          <wp:positionV relativeFrom="page">
            <wp:posOffset>0</wp:posOffset>
          </wp:positionV>
          <wp:extent cx="1809750" cy="12382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1238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1008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760"/>
      <w:gridCol w:w="9320"/>
    </w:tblGrid>
    <w:tr>
      <w:tc>
        <w:tcPr>
          <w:tcW w:type="dxa" w:w="7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419100" cy="3238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9100" cy="323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93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20"/>
            <w:bottom w:type="dxa" w:w="0"/>
            <w:right w:type="dxa" w:w="120"/>
          </w:tcMar>
          <w:vAlign w:val="center"/>
        </w:tcPr>
        <w:p>
          <w:pPr>
            <w:spacing w:after="0" w:line="240"/>
          </w:pPr>
          <w:r>
            <w:rPr>
              <w:rFonts w:ascii="Arial" w:cs="Arial" w:eastAsia="Arial" w:hAnsi="Arial"/>
              <w:b/>
              <w:bCs/>
              <w:color w:val="173A73"/>
              <w:spacing w:val="8"/>
              <w:sz w:val="30"/>
              <w:szCs w:val="30"/>
            </w:rPr>
            <w:t xml:space="preserve">CENOVA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5B6B80"/>
              <w:spacing w:val="30"/>
              <w:sz w:val="13"/>
              <w:szCs w:val="13"/>
            </w:rPr>
            <w:t xml:space="preserve">TECNOLOGÍA QUE TRANSFORMA</w:t>
          </w:r>
        </w:p>
      </w:tc>
    </w:tr>
  </w:tbl>
  <w:p>
    <w:pPr>
      <w:spacing w:after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2456A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233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af901d31b1223e0aa50ec3d620a627dcaff1988.png"/><Relationship Id="rId1" Type="http://schemas.openxmlformats.org/officeDocument/2006/relationships/image" Target="media/d86c52cd7b764b9169afee76ed81e9287f77b8c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Liquidación de prestaciones sociales</dc:title>
  <dc:creator>Cenova S.A.S.</dc:creator>
  <dc:description>Formato CNV-FR-09 de Cenova S.A.S.</dc:description>
  <cp:lastModifiedBy>Un-named</cp:lastModifiedBy>
  <cp:revision>1</cp:revision>
  <dcterms:created xsi:type="dcterms:W3CDTF">2026-10-09T18:17:58.083Z</dcterms:created>
  <dcterms:modified xsi:type="dcterms:W3CDTF">2026-10-09T18:17:58.083Z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