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Acta de entrega y recibo a satisfacción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CNV-FR-02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Acta N°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[ACT-0000]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[Nombre del proyecto]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3A73"/>
                <w:spacing w:val="10"/>
                <w:sz w:val="16"/>
                <w:szCs w:val="16"/>
              </w:rPr>
              <w:t xml:space="preserve">DATOS DEL CLIENTE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Cliente: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[Razón social]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NIT: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[000.000.000-0]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Recibe: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[Nombre y cargo]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Dirección: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[Dirección de la obra]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Ciudad: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  <w:shd w:fill="FFF7D6" w:color="auto" w:val="clear"/>
              </w:rPr>
              <w:t xml:space="preserve">[Ciudad]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73A73"/>
                <w:spacing w:val="10"/>
                <w:sz w:val="16"/>
                <w:szCs w:val="16"/>
              </w:rPr>
              <w:t xml:space="preserve">DATOS DEL EMISOR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Empresa: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</w:rPr>
              <w:t xml:space="preserve">Cenova S.A.S.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NIT: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902.114.180-1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Representante: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Lina María Giraldo Chaverra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Dirección: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Cartagena, Bolívar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Teléfono: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+57 320 717 4937</w:t>
            </w:r>
          </w:p>
          <w:p>
            <w:pPr>
              <w:tabs>
                <w:tab w:val="left" w:pos="1500"/>
              </w:tabs>
              <w:spacing w:after="40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</w:rPr>
              <w:t xml:space="preserve">Email: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16233A"/>
                <w:sz w:val="18"/>
                <w:szCs w:val="18"/>
              </w:rPr>
              <w:t xml:space="preserve">gerencia@cenovasas.com</w:t>
            </w:r>
          </w:p>
        </w:tc>
      </w:tr>
    </w:tbl>
    <w:p>
      <w:pPr>
        <w:spacing w:after="120" w:before="12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En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[Ciudad]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, a los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[día]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 días del mes de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[mes]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 de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[año]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, se reúnen las partes para hacer la entrega formal de los trabajos ejecutados por CENOVA S.A.S. según la cotización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[COT-0000]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 y la orden de compra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[OC-0000]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, y dejar constancia de lo siguiente: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1. EQUIPOS Y TRABAJOS ENTREGADOS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4580"/>
        <w:gridCol w:w="900"/>
        <w:gridCol w:w="2600"/>
        <w:gridCol w:w="1500"/>
      </w:tblGrid>
      <w:tr>
        <w:trPr>
          <w:tblHeader/>
        </w:trP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DESCRIPCIÓN</w:t>
            </w: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CANT.</w:t>
            </w:r>
          </w:p>
        </w:tc>
        <w:tc>
          <w:tcPr>
            <w:tcW w:type="dxa" w:w="2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UBICACIÓN / SERIAL</w:t>
            </w: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1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2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3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4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5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6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  <w:tr>
        <w:tc>
          <w:tcPr>
            <w:tcW w:type="dxa" w:w="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7</w:t>
            </w:r>
          </w:p>
        </w:tc>
        <w:tc>
          <w:tcPr>
            <w:tcW w:type="dxa" w:w="45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9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26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15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2. PRUEBAS REALIZADAS EN PRESENCIA DEL CLIENTE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Encendido de todos los equipos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Visualización en sitio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Visualización remota (app)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Grabación y reproducción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Respaldo de energía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Etiquetado del cableado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3. CAPACITACIÓN Y DOCUMENTOS ENTREGADOS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Capacitación al usuario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Usuarios y contraseñas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Manual / guía de uso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Certificados de garantía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Planos o esquema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73A73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Facturas de equipos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40"/>
        <w:gridCol w:w="1700"/>
        <w:gridCol w:w="3340"/>
      </w:tblGrid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Capacitación dada 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Fecha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[dd/mm/aaaa]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4. OBSERVACIONES Y PENDIENTES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trHeight w:val="1000" w:hRule="atLeast"/>
        </w:trPr>
        <w:tc>
          <w:tcPr>
            <w:tcW w:type="dxa" w:w="10080"/>
            <w:tcBorders>
              <w:top w:val="single" w:color="CFE0F5" w:sz="4"/>
              <w:left w:val="single" w:color="CFE0F5" w:sz="4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0" w:line="288"/>
              <w:jc w:val="left"/>
            </w:pPr>
            <w:r>
              <w:rPr>
                <w:rFonts w:ascii="Arial" w:cs="Arial" w:eastAsia="Arial" w:hAnsi="Arial"/>
                <w:color w:val="5B6B80"/>
                <w:sz w:val="18"/>
                <w:szCs w:val="18"/>
                <w:shd w:fill="FFF7D6" w:color="auto" w:val="clear"/>
              </w:rPr>
              <w:t xml:space="preserve">[Si queda algún pendiente, escríbalo aquí con la fecha en que se resolverá. Si no hay, escriba "Ninguno".]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5. RECIBO A SATISFACCIÓN</w:t>
      </w:r>
    </w:p>
    <w:p>
      <w:pPr>
        <w:spacing w:after="120" w:before="0" w:line="288"/>
        <w:jc w:val="both"/>
      </w:pPr>
      <w:r>
        <w:rPr>
          <w:rFonts w:ascii="Arial" w:cs="Arial" w:eastAsia="Arial" w:hAnsi="Arial"/>
          <w:color w:val="16233A"/>
          <w:sz w:val="20"/>
          <w:szCs w:val="20"/>
        </w:rPr>
        <w:t xml:space="preserve">El cliente declara que recibe los equipos y trabajos descritos, que fueron probados en su presencia y que funcionan correctamente. Desde esta fecha corre la garantía: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[12]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 meses para los equipos por defectos de fábrica, según las políticas del fabricante, y </w:t>
      </w:r>
      <w:r>
        <w:rPr>
          <w:rFonts w:ascii="Arial" w:cs="Arial" w:eastAsia="Arial" w:hAnsi="Arial"/>
          <w:color w:val="16233A"/>
          <w:sz w:val="20"/>
          <w:szCs w:val="20"/>
          <w:shd w:fill="FFF7D6" w:color="auto" w:val="clear"/>
        </w:rPr>
        <w:t xml:space="preserve">[6]</w:t>
      </w:r>
      <w:r>
        <w:rPr>
          <w:rFonts w:ascii="Arial" w:cs="Arial" w:eastAsia="Arial" w:hAnsi="Arial"/>
          <w:color w:val="16233A"/>
          <w:sz w:val="20"/>
          <w:szCs w:val="20"/>
        </w:rPr>
        <w:t xml:space="preserve"> meses para la mano de obra. La garantía no cubre daños por mal uso, variaciones eléctricas, manipulación por terceros ni causas externas.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Entrega · Cenova S.A.S.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[Cargo]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Recibe a satisfacción · 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[Cliente]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[número]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CNV-FR-02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entrega y recibo a satisfacción</dc:title>
  <dc:creator>Cenova S.A.S.</dc:creator>
  <dc:description>Formato CNV-FR-02 de Cenova S.A.S.</dc:description>
  <cp:lastModifiedBy>Un-named</cp:lastModifiedBy>
  <cp:revision>1</cp:revision>
  <dcterms:created xsi:type="dcterms:W3CDTF">2026-10-15T21:16:29.419Z</dcterms:created>
  <dcterms:modified xsi:type="dcterms:W3CDTF">2026-10-15T21:16:29.419Z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