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The quick brown fox</w:t>
      </w:r>
      <w:r/>
      <w:r>
        <w:rPr>
          <w:rFonts w:hint="default" w:ascii="Times New Roman" w:hAnsi="Times New Roman" w:eastAsia="Times New Roman" w:cs="Times New Roman"/>
          <w:sz w:val="20"/>
        </w:rPr>
        <w:t xml:space="preserve"> </w:t>
      </w:r>
      <w:r>
        <w:rPr>
          <w:rFonts w:hint="default" w:ascii="Times New Roman" w:hAnsi="Times New Roman" w:eastAsia="Times New Roman" w:cs="Times New Roman"/>
          <w:sz w:val="20"/>
        </w:rPr>
        <w:t xml:space="preserve">XXX</w:t>
      </w:r>
      <w:r/>
      <w:r/>
      <w:r/>
    </w:p>
    <w:p>
      <w:pPr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