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/>
      </w:pPr>
      <w:r>
        <w:t xml:space="preserve">The quick brown fox</w:t>
      </w:r>
      <w:r/>
    </w:p>
    <w:p w14:paraId="223FC2C2">
      <w:pPr>
        <w:pStyle w:val="666"/>
        <w:pBdr/>
        <w:spacing/>
        <w:ind/>
        <w:rPr/>
      </w:pPr>
      <w:r>
        <w:t xml:space="preserve">Jumps over the dog</w:t>
      </w:r>
      <w:r/>
      <w:r/>
      <w:r/>
    </w:p>
    <w:p w14:paraId="39359C25">
      <w:pPr>
        <w:pStyle w:val="664"/>
        <w:pBdr/>
        <w:spacing/>
        <w:ind/>
        <w:rPr/>
      </w:pPr>
      <w:r>
        <w:t xml:space="preserve">Injected H1</w:t>
      </w:r>
      <w:r/>
    </w:p>
    <w:p w14:paraId="34693D3E">
      <w:pPr>
        <w:pStyle w:val="666"/>
        <w:pBdr/>
        <w:spacing/>
        <w:ind/>
        <w:rPr/>
      </w:pPr>
      <w:r>
        <w:t xml:space="preserve">Injected H2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