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Course: C339 Data Fundamentals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February 17, 2023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Data structures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Row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Column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 database management systems (RDBMS)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computers store bytes and bits?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keys, composite keys, foreign keys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commands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definition language (DDL) for tables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manipulation language (DML) for rows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control language (DCL) for permissions.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