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№4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«Вдосконалення структури коду графічного редактора об’єктів »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ІМ-55                                         </w:t>
        <w:tab/>
        <w:t xml:space="preserve">Рекечинський Д.О  </w:t>
      </w:r>
    </w:p>
    <w:p w:rsidR="00000000" w:rsidDel="00000000" w:rsidP="00000000" w:rsidRDefault="00000000" w:rsidRPr="00000000" w14:paraId="00000014">
      <w:pPr>
        <w:spacing w:after="160" w:line="282.54545454545456" w:lineRule="auto"/>
        <w:ind w:right="6620.55118110236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Лобода А.А</w:t>
        <w:br w:type="textWrapping"/>
        <w:t xml:space="preserve">Номер в списку -13</w:t>
      </w:r>
    </w:p>
    <w:p w:rsidR="00000000" w:rsidDel="00000000" w:rsidP="00000000" w:rsidRDefault="00000000" w:rsidRPr="00000000" w14:paraId="0000001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Завдання: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Створити у середовищі розробки проект з ім'ям Lab4.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Оформити звіт.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Номер варіанту дорівнює номеру в списку: 13. Число 13 непарне, тому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MyEditor програмується як глобальний статичний об'єкт.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Усі кольори та стилі геометричних форм (за винятком «гумового» сліду) беруться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як у лабораторній роботі №3 (Ж = 14):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статичний масив для Shape (14 mod 3 = 2) обсягом N = Ж + 100 = 114 об'єктів;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прямокутник: ввід по двох протилежних кутах (14 mod 2 = 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чорний контур без заповнення (14 mod 5 = 4);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еліпс: ввід від центру до одного з кутів охоплюючого прямокутника (14 mod 2 = 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чорний контур з кольоровим заповненням (14 mod 5 = 4),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колір заповнення: світло-зелений (14 mod 6 = 2);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позначка поточного типу об'єкта: в меню (14 mod 2 = 0).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«Гумовий» слід при вводі усіх фігур малюється пунктирною лінією.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Додатково до чотирьох фігур (крапка, лінія, прямокутник, еліпс) потрібно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запрограмувати дві нові: лінія з кружечками та каркас куба. Їхні класи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програмуються множинним успадкуванням: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лінія з кружечками - LineOO2D(Line2D, Ellipse2D): лінія малюється методом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класу Line2D, кружечки - методом класу Ellipse2D;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каркас куба - Cube2D(Line2D, Rectangle2D): грані малюються методом класу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Rectangle2D, ребра - методом класу Line2D.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Кольори нових фігур обрано самостійно: ті ж, що у базових фігур.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Для усіх шести типів фігур зроблено кнопки Toolbar з підказками (tooltips).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03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lab4.py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line_oo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LineOO2D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Cube2D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make_icon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Ж = 14, N = Ж + 100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"line_oo"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LineOO2D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"line_oo"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 з кружечками"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"Каркас куба"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"OOP_Lab4 (Варіант 13)"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add_separator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"Вихід"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.quit)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"Файл"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on_init_menu_popup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add_radiobutton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"Об'єкти"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"Довідка"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RAISED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PhotoImage треба зберігати у полі класу,інакше Python їх видалить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indicatoron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"&lt;ButtonPress-1&gt;"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"&lt;B1-Motion&gt;"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"&lt;ButtonRelease-1&gt;"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відмітка поточного типу в меню (Ж mod 2 = 0)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on_init_menu_popup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"Лабораторна робота №4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Графічний редактор об'єктів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Варіант 13"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"Увага"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"Масив об'єктів переповнено"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.set_start((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.draw_rubber(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.set_end((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.draw_final(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глобальний статичний об'єкт редактора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icons.py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"#000000"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"#90ee90"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sx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PhotoImage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photo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_line_oo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_cube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        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        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_BUILDERS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"line_oo"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_line_oo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_cube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_BUILDERS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tooltip.py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.bind(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"&lt;Enter&gt;"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.bind(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"&lt;Leave&gt;"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.winfo_rootx()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.winfo_rooty()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.winfo_height()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wm_overrideredirect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wm_geometry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"lightyellow"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"solid"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cube.py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elipse.py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"lightgreen"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RUBBER_DASH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line_oo.py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LineOO2D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line.py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.create_line(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point.py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rectangle.py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RUBBER_DASH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shape.py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abstractmethod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"blue"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RUBBER_DASH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@abstractmethod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NotImplementedError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.create_line(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RUBBER_DASH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.draw_rubber(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.draw_final(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old_end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Діаграма класів: </w:t>
      </w: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Скрішноти: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/>
        <w:drawing>
          <wp:inline distB="114300" distT="114300" distL="114300" distR="114300">
            <wp:extent cx="2800350" cy="1533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28975" cy="2133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67100" cy="1209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00375" cy="19240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52750" cy="1552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Висновок: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Ось коротший варіант: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У цій лабораторній роботі я вдосконалила графічний редактор із лабораторної №3 і додала дві нові фігури: лінію з кружечками та каркас куба. Номер мого варіанта 13 непарний, тому MyEditor створюється як глобальний статичний об'єкт. Кольори та стилі фігур залишились як у лабораторній №3 (Ж = 14), а «гумовий» слід тепер пунктирний для всіх фігур.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Нові фігури зроблено множинним успадкуванням: LineOO2D успадковується від Line2D та Ellipse2D, а Cube2D - від Line2D та Rectangle2D. Вони не малюють нічого самі, а викликають готові методи батьків через метод draw_part базового класу Shape. Для усіх шести фігур зроблено кнопки Toolbar із зображеннями та підказками. Редактор працює з усіма фігурами через базовий клас Shape.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://line.py" TargetMode="External"/><Relationship Id="rId10" Type="http://schemas.openxmlformats.org/officeDocument/2006/relationships/hyperlink" Target="http://elipse.py" TargetMode="External"/><Relationship Id="rId13" Type="http://schemas.openxmlformats.org/officeDocument/2006/relationships/hyperlink" Target="http://rectangle.py" TargetMode="External"/><Relationship Id="rId12" Type="http://schemas.openxmlformats.org/officeDocument/2006/relationships/hyperlink" Target="http://point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ube.py" TargetMode="External"/><Relationship Id="rId15" Type="http://schemas.openxmlformats.org/officeDocument/2006/relationships/image" Target="media/image6.png"/><Relationship Id="rId14" Type="http://schemas.openxmlformats.org/officeDocument/2006/relationships/hyperlink" Target="http://shape.py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yperlink" Target="http://lab4.py" TargetMode="External"/><Relationship Id="rId18" Type="http://schemas.openxmlformats.org/officeDocument/2006/relationships/image" Target="media/image2.png"/><Relationship Id="rId7" Type="http://schemas.openxmlformats.org/officeDocument/2006/relationships/hyperlink" Target="http://icons.py" TargetMode="External"/><Relationship Id="rId8" Type="http://schemas.openxmlformats.org/officeDocument/2006/relationships/hyperlink" Target="http://tooltip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