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Estimación</w:t>
      </w:r>
      <w:r>
        <w:t xml:space="preserve"> </w:t>
      </w:r>
      <w:r>
        <w:t xml:space="preserve">lasso</w:t>
      </w:r>
      <w:r>
        <w:t xml:space="preserve"> </w:t>
      </w:r>
      <w:r>
        <w:t xml:space="preserve">y</w:t>
      </w:r>
      <w:r>
        <w:t xml:space="preserve"> </w:t>
      </w:r>
      <w:r>
        <w:t xml:space="preserve">algoritmo</w:t>
      </w:r>
      <w:r>
        <w:t xml:space="preserve"> </w:t>
      </w:r>
      <w:r>
        <w:t xml:space="preserve">LARS</w:t>
      </w:r>
    </w:p>
    <w:p>
      <w:pPr>
        <w:pStyle w:val="Subtitle"/>
      </w:pPr>
      <w:r>
        <w:t xml:space="preserve">Solución</w:t>
      </w:r>
      <w:r>
        <w:t xml:space="preserve"> </w:t>
      </w:r>
      <w:r>
        <w:t xml:space="preserve">al</w:t>
      </w:r>
      <w:r>
        <w:t xml:space="preserve"> </w:t>
      </w:r>
      <w:r>
        <w:t xml:space="preserve">ejercicio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sección</w:t>
      </w:r>
      <w:r>
        <w:t xml:space="preserve"> </w:t>
      </w:r>
      <w:r>
        <w:t xml:space="preserve">3.5</w:t>
      </w:r>
      <w:r>
        <w:t xml:space="preserve"> </w:t>
      </w:r>
      <w:r>
        <w:t xml:space="preserve">(Regresión</w:t>
      </w:r>
      <w:r>
        <w:t xml:space="preserve"> </w:t>
      </w:r>
      <w:r>
        <w:t xml:space="preserve">lasso)</w:t>
      </w:r>
    </w:p>
    <w:bookmarkStart w:id="20" w:name="planteamiento"/>
    <w:p>
      <w:pPr>
        <w:pStyle w:val="Heading1"/>
      </w:pPr>
      <w:r>
        <w:t xml:space="preserve">1. Planteamiento</w:t>
      </w:r>
    </w:p>
    <w:p>
      <w:pPr>
        <w:pStyle w:val="FirstParagraph"/>
      </w:pPr>
      <w:r>
        <w:t xml:space="preserve">Se trabaja con los datos observados normalizados como en (3.11):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</m:oMath>
      <w:r>
        <w:t xml:space="preserve">. El estimador lasso minimiza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λ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β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b"/>
                    </m:rPr>
                    <m:t>β</m:t>
                  </m:r>
                </m:e>
              </m:d>
            </m:e>
            <m:sup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b"/>
                </m:rPr>
                <m:t>β</m:t>
              </m:r>
            </m:e>
          </m:d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diferencia de ridge, la penalización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no es diferenciable en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Por eso no se puede igualar el gradiente a cero y despejar, y no existe una fórmula cerrada general como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T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λ</m:t>
                </m:r>
                <m:sSub>
                  <m:e>
                    <m:r>
                      <m:t>I</m:t>
                    </m:r>
                  </m:e>
                  <m:sub>
                    <m:r>
                      <m:t>p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b"/>
          </m:rPr>
          <m:t>y</m:t>
        </m:r>
      </m:oMath>
      <w:r>
        <w:t xml:space="preserve">. El análisis se hace con subgradientes y conduce a tres resultados: las condiciones de optimalidad (KKT), la solución exacta en el caso ortogonal y dos algoritmos para el caso general (descenso por coordenadas y LARS).</w:t>
      </w:r>
    </w:p>
    <w:bookmarkEnd w:id="20"/>
    <w:bookmarkStart w:id="21" w:name="condiciones-de-optimalidad-kkt"/>
    <w:p>
      <w:pPr>
        <w:pStyle w:val="Heading1"/>
      </w:pPr>
      <w:r>
        <w:t xml:space="preserve">2. Condiciones de optimalidad (KKT)</w:t>
      </w:r>
    </w:p>
    <w:p>
      <w:pPr>
        <w:pStyle w:val="FirstParagraph"/>
      </w:pPr>
      <m:oMath>
        <m:sSub>
          <m:e>
            <m:r>
              <m:t>S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es convexa: suma de una forma cuadrática convexa y de una norma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</m:sSub>
      </m:oMath>
      <w:r>
        <w:t xml:space="preserve">. Por tanto,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β</m:t>
            </m:r>
          </m:e>
        </m:acc>
      </m:oMath>
      <w:r>
        <w:t xml:space="preserve"> </w:t>
      </w:r>
      <w:r>
        <w:t xml:space="preserve">es un mínimo global si y solo si</w:t>
      </w:r>
      <w:r>
        <w:t xml:space="preserve"> </w:t>
      </w:r>
      <m:oMath>
        <m:r>
          <m:rPr>
            <m:sty m:val="b"/>
          </m:rPr>
          <m:t>0</m:t>
        </m:r>
        <m:r>
          <m:rPr>
            <m:sty m:val="p"/>
          </m:rPr>
          <m:t>∈</m:t>
        </m:r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λ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β</m:t>
                </m:r>
              </m:e>
            </m:acc>
          </m:e>
        </m:d>
      </m:oMath>
      <w:r>
        <w:t xml:space="preserve">. El subdiferencial de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y el intervalo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si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 La parte cuadrática tiene gradiente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y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b"/>
              </m:rPr>
              <m:t>β</m:t>
            </m:r>
          </m:e>
        </m:d>
      </m:oMath>
      <w:r>
        <w:t xml:space="preserve">, como en (3.10) con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. Entonces, para cada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2</m:t>
          </m:r>
          <m:sSubSup>
            <m:e>
              <m:r>
                <m:rPr>
                  <m:sty m:val="b"/>
                </m:rPr>
                <m:t>x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</m:e>
          </m:d>
          <m:r>
            <m:rPr>
              <m:sty m:val="p"/>
            </m:rPr>
            <m:t>+</m:t>
          </m:r>
          <m:r>
            <m:t>λ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∂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Esto equivale a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2</m:t>
                </m:r>
                <m:r>
                  <m:t> </m:t>
                </m:r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j</m:t>
                    </m:r>
                  </m:sub>
                  <m:sup>
                    <m:r>
                      <m:t>T</m:t>
                    </m:r>
                  </m:sup>
                </m:sSub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β</m:t>
                        </m:r>
                      </m:e>
                    </m:acc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sign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e>
              <m:e/>
              <m:e>
                <m:r>
                  <m:rPr>
                    <m:nor/>
                    <m:sty m:val="p"/>
                  </m:rPr>
                  <m:t>si 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2</m:t>
                    </m:r>
                    <m:r>
                      <m:t> </m:t>
                    </m:r>
                    <m:sSub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m:t>β</m:t>
                            </m:r>
                          </m:e>
                        </m:acc>
                      </m:e>
                    </m:d>
                  </m:e>
                </m:d>
              </m:e>
              <m:e>
                <m:r>
                  <m:rPr>
                    <m:sty m:val="p"/>
                  </m:rPr>
                  <m:t>≤</m:t>
                </m:r>
                <m:r>
                  <m:t>λ</m:t>
                </m:r>
              </m:e>
              <m:e/>
              <m:e>
                <m:r>
                  <m:rPr>
                    <m:nor/>
                    <m:sty m:val="p"/>
                  </m:rPr>
                  <m:t>si 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Interpretación: la correlación de cada variable con el residuo nunca supera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en valor absoluto. Las variables con coeficiente distinto de cero la alcanzan exactamente, y su signo coincide con el del coeficiente. Como consecuencia,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β</m:t>
            </m:r>
          </m:e>
        </m:acc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cuando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≥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2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</m:lim>
          </m:limLow>
          <m:d>
            <m:dPr>
              <m:begChr m:val="|"/>
              <m:endChr m:val="|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b"/>
                </m:rPr>
                <m:t>y</m:t>
              </m:r>
            </m:e>
          </m:d>
          <m:r>
            <m:rPr>
              <m:sty m:val="p"/>
            </m:rPr>
            <m:t>.</m:t>
          </m:r>
        </m:oMath>
      </m:oMathPara>
    </w:p>
    <w:bookmarkEnd w:id="21"/>
    <w:bookmarkStart w:id="22" w:name="caso-ortogonal-umbralización-suave"/>
    <w:p>
      <w:pPr>
        <w:pStyle w:val="Heading1"/>
      </w:pPr>
      <w:r>
        <w:t xml:space="preserve">3. Caso ortogonal: umbralización suave</w:t>
      </w:r>
    </w:p>
    <w:p>
      <w:pPr>
        <w:pStyle w:val="FirstParagraph"/>
      </w:pPr>
      <w:r>
        <w:t xml:space="preserve">Si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=</m:t>
        </m:r>
        <m:r>
          <m:t>n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, el estimador de mínimos cuadrados 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b"/>
              </m:rPr>
              <m:t>x</m:t>
            </m:r>
          </m:e>
          <m:sub>
            <m:r>
              <m:t>j</m:t>
            </m:r>
          </m:sub>
          <m:sup>
            <m:r>
              <m:t>T</m:t>
            </m:r>
          </m:sup>
        </m:sSubSup>
        <m:r>
          <m:rPr>
            <m:sty m:val="b"/>
          </m:rPr>
          <m:t>y</m:t>
        </m:r>
        <m:r>
          <m:rPr>
            <m:sty m:val="p"/>
          </m:rPr>
          <m:t>/</m:t>
        </m:r>
        <m:r>
          <m:t>n</m:t>
        </m:r>
      </m:oMath>
      <w:r>
        <w:t xml:space="preserve">. Al desarrollar</w:t>
      </w:r>
      <w:r>
        <w:t xml:space="preserve"> </w:t>
      </w:r>
      <m:oMath>
        <m:sSub>
          <m:e>
            <m:r>
              <m:t>S</m:t>
            </m:r>
          </m:e>
          <m:sub>
            <m:r>
              <m:t>λ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λ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β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y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y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sup>
                  </m:sSubSup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problema se separa 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problemas unidimensionales. La condición KKT de cada coordenada es</w:t>
      </w:r>
      <w:r>
        <w:t xml:space="preserve"> </w:t>
      </w:r>
      <m:oMath>
        <m:r>
          <m:t>2</m:t>
        </m:r>
        <m:r>
          <m:t>n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2</m:t>
        </m:r>
        <m:r>
          <m:t>n</m:t>
        </m:r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que da tres casos:</w:t>
      </w:r>
    </w:p>
    <w:p>
      <w:pPr>
        <w:numPr>
          <w:ilvl w:val="0"/>
          <w:numId w:val="1001"/>
        </w:numPr>
        <w:pStyle w:val="Compact"/>
      </w:pPr>
      <w:r>
        <w:t xml:space="preserve">Si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(con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−</m:t>
        </m:r>
        <m:r>
          <m:t>λ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</m:oMath>
      <w:r>
        <w:t xml:space="preserve">, válido cuando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&gt;</m:t>
        </m:r>
        <m:r>
          <m:t>λ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(con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):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+</m:t>
        </m:r>
        <m:r>
          <m:t>λ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</m:oMath>
      <w:r>
        <w:t xml:space="preserve">, válido cuando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&lt;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sup>
            </m:sSubSup>
          </m:e>
        </m:d>
        <m:r>
          <m:rPr>
            <m:sty m:val="p"/>
          </m:rPr>
          <m:t>≤</m:t>
        </m:r>
        <m:r>
          <m:t>λ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/</m:t>
        </m:r>
        <m:r>
          <m:t>λ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Los tres casos se resumen en el operador de umbralización suave: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p>
              </m:sSubSup>
            </m:e>
          </m:d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λ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mismo caso ortogonal, el estimador ridge 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β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sSub>
                  <m:e>
                    <m:r>
                      <m:t>I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sSub>
                  <m:e>
                    <m:r>
                      <m:t>I</m:t>
                    </m:r>
                  </m:e>
                  <m:sub>
                    <m:r>
                      <m:t>p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b"/>
          </m:rP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λ</m:t>
            </m:r>
          </m:den>
        </m:f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β</m:t>
                </m:r>
              </m:e>
            </m:acc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p>
      </m:oMath>
      <w:r>
        <w:t xml:space="preserve">. Ridge contrae todos los coeficientes por el mismo factor y nunca produce ceros exactos. Lasso resta una constante y trunca en cero, de modo que los coeficientes pequeños quedan exactamente en cero. Esta es la diferencia de fondo entre ambos estimadores.</w:t>
      </w:r>
    </w:p>
    <w:bookmarkEnd w:id="22"/>
    <w:bookmarkStart w:id="23" w:name="caso-general-descenso-por-coordenadas"/>
    <w:p>
      <w:pPr>
        <w:pStyle w:val="Heading1"/>
      </w:pPr>
      <w:r>
        <w:t xml:space="preserve">4. Caso general: descenso por coordenadas</w:t>
      </w:r>
    </w:p>
    <w:p>
      <w:pPr>
        <w:pStyle w:val="FirstParagraph"/>
      </w:pPr>
      <w:r>
        <w:t xml:space="preserve">Para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arbitraria con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</m:oMath>
      <w:r>
        <w:t xml:space="preserve">, se fijan todos los coeficientes salvo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y se define el residuo parcial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≠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 Como</w:t>
      </w:r>
      <w:r>
        <w:t xml:space="preserve"> </w:t>
      </w:r>
      <m:oMath>
        <m:sSubSup>
          <m:e>
            <m:r>
              <m:rPr>
                <m:sty m:val="b"/>
              </m:rPr>
              <m:t>x</m:t>
            </m:r>
          </m:e>
          <m:sub>
            <m:r>
              <m:t>j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j</m:t>
              </m:r>
            </m:sub>
          </m:sSub>
          <m:sSub>
            <m:e>
              <m:r>
                <m:t>β</m:t>
              </m:r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const</m:t>
          </m:r>
          <m:r>
            <m:rPr>
              <m:sty m:val="p"/>
            </m:rPr>
            <m:t>=</m:t>
          </m:r>
          <m:r>
            <m:t>n</m:t>
          </m:r>
          <m:sSubSup>
            <m:e>
              <m:r>
                <m:t>β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t> </m:t>
          </m:r>
          <m:sSubSup>
            <m:e>
              <m:r>
                <m:rPr>
                  <m:sty m:val="b"/>
                </m:rPr>
                <m:t>x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sSub>
            <m:e>
              <m:r>
                <m:rPr>
                  <m:sty m:val="b"/>
                </m:rP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λ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const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Esto es el problema unidimensional de la sección 3 con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reemplazado por</w:t>
      </w:r>
      <w:r>
        <w:t xml:space="preserve"> </w:t>
      </w:r>
      <m:oMath>
        <m:sSubSup>
          <m:e>
            <m:r>
              <m:rPr>
                <m:sty m:val="b"/>
              </m:rPr>
              <m:t>x</m:t>
            </m:r>
          </m:e>
          <m:sub>
            <m:r>
              <m:t>j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 La actualización de cada coordenada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←</m:t>
          </m:r>
          <m:sSub>
            <m:e>
              <m:r>
                <m:rPr>
                  <m:sty m:val="p"/>
                  <m:scr m:val="script"/>
                </m:rPr>
                <m:t>S</m:t>
              </m:r>
            </m:e>
            <m:sub>
              <m:r>
                <m:t>λ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</m:e>
              </m:d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T</m:t>
                      </m:r>
                    </m:sup>
                  </m:sSubSup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S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 recorren las coordenadas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cíclicamente hasta convergencia. Como</w:t>
      </w:r>
      <w:r>
        <w:t xml:space="preserve"> </w:t>
      </w:r>
      <m:oMath>
        <m:sSub>
          <m:e>
            <m:r>
              <m:t>S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es convexa y la penalización es separable, el procedimiento converge al mínimo global. Este método resuelve un valor de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cada vez; es el que usa</w:t>
      </w:r>
      <w:r>
        <w:t xml:space="preserve"> </w:t>
      </w:r>
      <w:r>
        <w:rPr>
          <w:rStyle w:val="VerbatimChar"/>
        </w:rPr>
        <w:t xml:space="preserve">Lasso</w:t>
      </w:r>
      <w:r>
        <w:t xml:space="preserve"> </w:t>
      </w:r>
      <w:r>
        <w:t xml:space="preserve">de scikit-learn. LARS, en cambio, entrega el camino completo para todos los</w:t>
      </w:r>
      <w:r>
        <w:t xml:space="preserve"> </w:t>
      </w:r>
      <m:oMath>
        <m:r>
          <m:t>λ</m:t>
        </m:r>
      </m:oMath>
      <w:r>
        <w:t xml:space="preserve">.</w:t>
      </w:r>
    </w:p>
    <w:bookmarkEnd w:id="23"/>
    <w:bookmarkStart w:id="29" w:name="el-algoritmo-lars-efron-et-al.-2004"/>
    <w:p>
      <w:pPr>
        <w:pStyle w:val="Heading1"/>
      </w:pPr>
      <w:r>
        <w:t xml:space="preserve">5. El algoritmo LARS (Efron et al., 2004)</w:t>
      </w:r>
    </w:p>
    <w:bookmarkStart w:id="24" w:name="idea"/>
    <w:p>
      <w:pPr>
        <w:pStyle w:val="Heading2"/>
      </w:pPr>
      <w:r>
        <w:t xml:space="preserve">5.1 Idea</w:t>
      </w:r>
    </w:p>
    <w:p>
      <w:pPr>
        <w:pStyle w:val="FirstParagraph"/>
      </w:pPr>
      <w:r>
        <w:t xml:space="preserve">La selección progresiva (</w:t>
      </w:r>
      <w:r>
        <w:rPr>
          <w:iCs/>
          <w:i/>
        </w:rPr>
        <w:t xml:space="preserve">forward selection</w:t>
      </w:r>
      <w:r>
        <w:t xml:space="preserve">) incorpora la variable más correlacionada con el residuo y ajusta por completo, lo que es demasiado agresivo. La regresión por etapas (</w:t>
      </w:r>
      <w:r>
        <w:rPr>
          <w:iCs/>
          <w:i/>
        </w:rPr>
        <w:t xml:space="preserve">stagewise</w:t>
      </w:r>
      <w:r>
        <w:t xml:space="preserve">) avanza en pasos diminutos. LARS avanza exactamente lo necesario: mueve los coeficientes de las variables activas en la dirección que mantiene iguales sus correlaciones con el residuo, hasta que una variable inactiva alcanza esa misma correlación y entra al conjunto activo.</w:t>
      </w:r>
    </w:p>
    <w:p>
      <w:pPr>
        <w:pStyle w:val="BodyText"/>
      </w:pPr>
      <w:r>
        <w:t xml:space="preserve">En esta sección las columnas se escalan a norma unitaria,</w:t>
      </w:r>
      <w:r>
        <w:t xml:space="preserve"> </w:t>
      </w:r>
      <m:oMath>
        <m:sSubSup>
          <m:e>
            <m:r>
              <m:rPr>
                <m:sty m:val="b"/>
              </m:rPr>
              <m:t>x</m:t>
            </m:r>
          </m:e>
          <m:sub>
            <m:r>
              <m:t>j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que es la convención del artículo. Basta reescalar (3.11) por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 el problema es el mismo con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y los coeficientes reescalados.</w:t>
      </w:r>
    </w:p>
    <w:bookmarkEnd w:id="24"/>
    <w:bookmarkStart w:id="25" w:name="notación-y-dirección-equiangular"/>
    <w:p>
      <w:pPr>
        <w:pStyle w:val="Heading2"/>
      </w:pPr>
      <w:r>
        <w:t xml:space="preserve">5.2 Notación y dirección equiangular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y</m:t>
        </m:r>
        <m:r>
          <m:rPr>
            <m:sty m:val="p"/>
          </m:rPr>
          <m:t>−</m:t>
        </m:r>
        <m:r>
          <m:t>X</m:t>
        </m:r>
        <m:r>
          <m:rPr>
            <m:sty m:val="b"/>
          </m:rPr>
          <m:t>β</m:t>
        </m:r>
      </m:oMath>
      <w:r>
        <w:t xml:space="preserve"> </w:t>
      </w:r>
      <w:r>
        <w:t xml:space="preserve">el residuo actual,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b"/>
          </m:rPr>
          <m:t>r</m:t>
        </m:r>
      </m:oMath>
      <w:r>
        <w:t xml:space="preserve"> </w:t>
      </w:r>
      <w:r>
        <w:t xml:space="preserve">las correlaciones,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 </w:t>
      </w:r>
      <w:r>
        <w:t xml:space="preserve">el conjunto activo, con signos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c</m:t>
                </m:r>
              </m:e>
              <m:sub>
                <m:r>
                  <m:rPr>
                    <m:sty m:val="p"/>
                    <m:scr m:val="script"/>
                  </m:rPr>
                  <m:t>A</m:t>
                </m:r>
              </m:sub>
            </m:sSub>
          </m:e>
        </m:d>
      </m:oMath>
      <w:r>
        <w:t xml:space="preserve">. Con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rPr>
                <m:sty m:val="p"/>
                <m:scr m:val="script"/>
              </m:rPr>
              <m:t>A</m:t>
            </m:r>
          </m:sub>
          <m:sup>
            <m:r>
              <m:t>T</m:t>
            </m:r>
          </m:sup>
        </m:sSubSup>
        <m:sSub>
          <m:e>
            <m:r>
              <m:t>X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 </w:t>
      </w:r>
      <w:r>
        <w:t xml:space="preserve">se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s</m:t>
                      </m:r>
                    </m:e>
                    <m:sub>
                      <m:r>
                        <m:rPr>
                          <m:sty m:val="p"/>
                          <m:scr m:val="script"/>
                        </m:rPr>
                        <m:t>A</m:t>
                      </m:r>
                    </m:sub>
                    <m:sup>
                      <m:r>
                        <m:t>T</m:t>
                      </m:r>
                    </m:sup>
                  </m:sSubSup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  <m:scr m:val="script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  <m:sSub>
                    <m:e>
                      <m:r>
                        <m:rPr>
                          <m:sty m:val="b"/>
                        </m:rPr>
                        <m:t>s</m:t>
                      </m:r>
                    </m:e>
                    <m:sub>
                      <m:r>
                        <m:rPr>
                          <m:sty m:val="p"/>
                          <m:scr m:val="script"/>
                        </m:rPr>
                        <m:t>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t> </m:t>
          </m:r>
          <m:sSubSup>
            <m:e>
              <m:r>
                <m:t>G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b"/>
                </m:rPr>
                <m:t>s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 verifica que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 </w:t>
      </w:r>
      <w:r>
        <w:t xml:space="preserve">es el vector equiangular: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  <m:sup>
              <m:r>
                <m:t>T</m:t>
              </m:r>
            </m:sup>
          </m:sSubSup>
          <m:sSub>
            <m:e>
              <m:r>
                <m:t>G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  <m:sup>
              <m:r>
                <m:t>2</m:t>
              </m:r>
            </m:sup>
          </m:sSubSup>
          <m:r>
            <m:t> </m:t>
          </m:r>
          <m:sSubSup>
            <m:e>
              <m:r>
                <m:rPr>
                  <m:sty m:val="b"/>
                </m:rPr>
                <m:t>s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  <m:sup>
              <m:r>
                <m:t>T</m:t>
              </m:r>
            </m:sup>
          </m:sSubSup>
          <m:sSubSup>
            <m:e>
              <m:r>
                <m:t>G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b"/>
                </m:rPr>
                <m:t>s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  <m:sup>
              <m:r>
                <m:t>T</m:t>
              </m:r>
            </m:sup>
          </m:sSubSup>
          <m:sSub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t> 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Cada variable activa forma el mismo ángulo con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. Si los coeficientes activos avanzan una longitud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en esa dirección,</w:t>
      </w:r>
      <w:r>
        <w:t xml:space="preserve"> </w:t>
      </w:r>
      <m:oMath>
        <m:sSub>
          <m:e>
            <m:r>
              <m:rPr>
                <m:sty m:val="b"/>
              </m:rPr>
              <m:t>β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b"/>
              </m:rPr>
              <m:t>β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rPr>
                <m:sty m:val="b"/>
              </m:rPr>
              <m:t>w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, entonces el residuo y las correlaciones cambian así: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r</m:t>
          </m:r>
          <m:r>
            <m:rPr>
              <m:sty m:val="p"/>
            </m:rPr>
            <m:t>−</m:t>
          </m:r>
          <m:r>
            <m:t>γ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γ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a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sty m:val="p"/>
                  <m:scr m:val="script"/>
                </m:rP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  <m:scr m:val="script"/>
          </m:rPr>
          <m:t>A</m:t>
        </m:r>
      </m:oMath>
      <w:r>
        <w:t xml:space="preserve"> </w:t>
      </w:r>
      <w:r>
        <w:t xml:space="preserve">se tiene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, luego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γ</m:t>
                </m:r>
              </m:e>
            </m:d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r>
          <m:t>γ</m:t>
        </m:r>
        <m:sSub>
          <m:e>
            <m:r>
              <m:t>A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: todas las correlaciones activas permanecen iguales y decrecen linealmente.</w:t>
      </w:r>
    </w:p>
    <w:bookmarkEnd w:id="25"/>
    <w:bookmarkStart w:id="26" w:name="longitud-del-paso"/>
    <w:p>
      <w:pPr>
        <w:pStyle w:val="Heading2"/>
      </w:pPr>
      <w:r>
        <w:t xml:space="preserve">5.3 Longitud del paso</w:t>
      </w:r>
    </w:p>
    <w:p>
      <w:pPr>
        <w:pStyle w:val="FirstParagraph"/>
      </w:pPr>
      <w:r>
        <w:t xml:space="preserve">Una variable inactiva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entra cuando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γ</m:t>
                </m:r>
              </m:e>
            </m:d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r>
          <m:t>γ</m:t>
        </m:r>
        <m:sSub>
          <m:e>
            <m:r>
              <m:t>A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, es decir, 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γ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min</m:t>
              </m:r>
            </m:e>
            <m:sup>
              <m:r>
                <m:rPr>
                  <m:sty m:val="p"/>
                </m:rPr>
                <m:t>+</m:t>
              </m:r>
            </m:sup>
          </m:sSup>
          <m:d>
            <m:dPr>
              <m:begChr m:val="{"/>
              <m:endChr m:val="}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  <m:scr m:val="script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  <m:scr m:val="script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γ</m:t>
              </m:r>
            </m:e>
          </m:acc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script"/>
                </m:rPr>
                <m:t>A</m:t>
              </m:r>
            </m:lim>
          </m:limLow>
          <m:sSub>
            <m:e>
              <m:acc>
                <m:accPr>
                  <m:chr m:val="̂"/>
                </m:accPr>
                <m:e>
                  <m:r>
                    <m:t>γ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p>
          <m:e>
            <m:r>
              <m:rPr>
                <m:sty m:val="p"/>
              </m:rPr>
              <m:t>min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es el menor de los valores positivos. Si no quedan variables inactivas,</w:t>
      </w:r>
      <w:r>
        <w:t xml:space="preserve"> </w:t>
      </w:r>
      <m:oMath>
        <m:acc>
          <m:accPr>
            <m:chr m:val="̂"/>
          </m:accPr>
          <m:e>
            <m:r>
              <m:t>γ</m:t>
            </m:r>
          </m:e>
        </m:acc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 </w:t>
      </w:r>
      <w:r>
        <w:t xml:space="preserve">y se llega a la solución de mínimos cuadrados.</w:t>
      </w:r>
    </w:p>
    <w:bookmarkEnd w:id="26"/>
    <w:bookmarkStart w:id="27" w:name="algoritmo-con-la-modificación-lasso"/>
    <w:p>
      <w:pPr>
        <w:pStyle w:val="Heading2"/>
      </w:pPr>
      <w:r>
        <w:t xml:space="preserve">5.4 Algoritmo con la modificación lasso</w:t>
      </w:r>
    </w:p>
    <w:p>
      <w:pPr>
        <w:numPr>
          <w:ilvl w:val="0"/>
          <w:numId w:val="1002"/>
        </w:numPr>
        <w:pStyle w:val="Compact"/>
      </w:pPr>
      <w:r>
        <w:t xml:space="preserve">Inicializar</w:t>
      </w:r>
      <w:r>
        <w:t xml:space="preserve"> </w:t>
      </w:r>
      <m:oMath>
        <m:r>
          <m:rPr>
            <m:sty m:val="b"/>
          </m:rPr>
          <m:t>β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y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  <m:scr m:val="script"/>
          </m:rP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d>
          <m:dPr>
            <m:begChr m:val="|"/>
            <m:endChr m:val="|"/>
            <m:sepChr m:val=""/>
            <m:grow/>
          </m:dPr>
          <m:e>
            <m:sSubSup>
              <m:e>
                <m:r>
                  <m:rPr>
                    <m:sty m:val="b"/>
                  </m:rPr>
                  <m:t>x</m:t>
                </m:r>
              </m:e>
              <m:sub>
                <m:r>
                  <m:t>j</m:t>
                </m:r>
              </m:sub>
              <m:sup>
                <m:r>
                  <m:t>T</m:t>
                </m:r>
              </m:sup>
            </m:sSubSup>
            <m:r>
              <m:rPr>
                <m:sty m:val="b"/>
              </m:rPr>
              <m:t>y</m:t>
            </m:r>
          </m:e>
        </m:d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Calcular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Calcular</w:t>
      </w:r>
      <w:r>
        <w:t xml:space="preserve"> </w:t>
      </w:r>
      <m:oMath>
        <m:acc>
          <m:accPr>
            <m:chr m:val="̂"/>
          </m:accPr>
          <m:e>
            <m:r>
              <m:t>γ</m:t>
            </m:r>
          </m:e>
        </m:acc>
      </m:oMath>
      <w:r>
        <w:t xml:space="preserve"> </w:t>
      </w:r>
      <w:r>
        <w:t xml:space="preserve">y la variable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que lo alcanza (sección 5.3).</w:t>
      </w:r>
    </w:p>
    <w:p>
      <w:pPr>
        <w:numPr>
          <w:ilvl w:val="0"/>
          <w:numId w:val="1002"/>
        </w:numPr>
        <w:pStyle w:val="Compact"/>
      </w:pPr>
      <w:r>
        <w:t xml:space="preserve">Modificación lasso: para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  <m:scr m:val="script"/>
          </m:rPr>
          <m:t>A</m:t>
        </m:r>
      </m:oMath>
      <w:r>
        <w:t xml:space="preserve"> </w:t>
      </w:r>
      <w:r>
        <w:t xml:space="preserve">calcular</w:t>
      </w:r>
      <w:r>
        <w:t xml:space="preserve"> </w:t>
      </w:r>
      <m:oMath>
        <m:sSub>
          <m:e>
            <m:r>
              <m:t>γ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(solo si es positivo) y</w:t>
      </w:r>
      <w:r>
        <w:t xml:space="preserve"> </w:t>
      </w:r>
      <m:oMath>
        <m:acc>
          <m:accPr>
            <m:chr m:val="̃"/>
          </m:accPr>
          <m:e>
            <m:r>
              <m:t>γ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</m:sub>
        </m:sSub>
        <m:sSub>
          <m:e>
            <m:r>
              <m:t>γ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Si</w:t>
      </w:r>
      <w:r>
        <w:t xml:space="preserve"> </w:t>
      </w:r>
      <m:oMath>
        <m:acc>
          <m:accPr>
            <m:chr m:val="̃"/>
          </m:accPr>
          <m:e>
            <m:r>
              <m:t>γ</m:t>
            </m:r>
          </m:e>
        </m:acc>
        <m:r>
          <m:rPr>
            <m:sty m:val="p"/>
          </m:rPr>
          <m:t>&lt;</m:t>
        </m:r>
        <m:acc>
          <m:accPr>
            <m:chr m:val="̂"/>
          </m:accPr>
          <m:e>
            <m:r>
              <m:t>γ</m:t>
            </m:r>
          </m:e>
        </m:acc>
      </m:oMath>
      <w:r>
        <w:t xml:space="preserve">: avanzar</w:t>
      </w:r>
      <w:r>
        <w:t xml:space="preserve"> </w:t>
      </w:r>
      <m:oMath>
        <m:acc>
          <m:accPr>
            <m:chr m:val="̃"/>
          </m:accPr>
          <m:e>
            <m:r>
              <m:t>γ</m:t>
            </m:r>
          </m:e>
        </m:acc>
      </m:oMath>
      <w:r>
        <w:t xml:space="preserve"> </w:t>
      </w:r>
      <w:r>
        <w:t xml:space="preserve">(con</w:t>
      </w:r>
      <w:r>
        <w:t xml:space="preserve"> </w:t>
      </w:r>
      <m:oMath>
        <m:sSub>
          <m:e>
            <m:r>
              <m:rPr>
                <m:sty m:val="b"/>
              </m:rPr>
              <m:t>β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  <m:r>
          <m:rPr>
            <m:sty m:val="p"/>
          </m:rPr>
          <m:t>←</m:t>
        </m:r>
        <m:sSub>
          <m:e>
            <m:r>
              <m:rPr>
                <m:sty m:val="b"/>
              </m:rPr>
              <m:t>β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γ</m:t>
            </m:r>
          </m:e>
        </m:acc>
        <m:sSub>
          <m:e>
            <m:r>
              <m:rPr>
                <m:sty m:val="b"/>
              </m:rPr>
              <m:t>w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), fijar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 retirar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En caso contrario: avanzar</w:t>
      </w:r>
      <w:r>
        <w:t xml:space="preserve"> </w:t>
      </w:r>
      <m:oMath>
        <m:acc>
          <m:accPr>
            <m:chr m:val="̂"/>
          </m:accPr>
          <m:e>
            <m:r>
              <m:t>γ</m:t>
            </m:r>
          </m:e>
        </m:acc>
      </m:oMath>
      <w:r>
        <w:t xml:space="preserve"> </w:t>
      </w:r>
      <w:r>
        <w:t xml:space="preserve">y agregar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Repetir los pasos 2 a 4 hasta que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(solución de mínimos cuadrados).</w:t>
      </w:r>
    </w:p>
    <w:p>
      <w:pPr>
        <w:pStyle w:val="FirstParagraph"/>
      </w:pPr>
      <w:r>
        <w:t xml:space="preserve">El paso 4 es necesario. La condición KKT exige</w:t>
      </w:r>
      <w:r>
        <w:t xml:space="preserve"> </w:t>
      </w:r>
      <m:oMath>
        <m:r>
          <m:rPr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para las variables activas. LARS sin modificar puede hacer que un coeficiente cruce por cero mientras su correlación conserva el signo, y entonces el resultado deja de ser lasso. Con la modificación, el camino coincide exactamente con el de lasso.</w:t>
      </w:r>
    </w:p>
    <w:bookmarkEnd w:id="27"/>
    <w:bookmarkStart w:id="28" w:name="relación-con-el-parámetro-lambda"/>
    <w:p>
      <w:pPr>
        <w:pStyle w:val="Heading2"/>
      </w:pPr>
      <w:r>
        <w:t xml:space="preserve">5.5 Relación con el parámetro</w:t>
      </w:r>
      <w:r>
        <w:t xml:space="preserve"> </w:t>
      </w:r>
      <m:oMath>
        <m:r>
          <m:t>λ</m:t>
        </m:r>
      </m:oMath>
    </w:p>
    <w:p>
      <w:pPr>
        <w:pStyle w:val="FirstParagraph"/>
      </w:pPr>
      <w:r>
        <w:t xml:space="preserve">En cada punto del camino, las variables activas cumplen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C</m:t>
        </m:r>
      </m:oMath>
      <w:r>
        <w:t xml:space="preserve">. Comparando con la condición KKT de la sección 2, el punto es la solución lasso para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donde, con columnas de norma unitaria,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está medido en la escala reescalada. Se concluye que:</w:t>
      </w:r>
    </w:p>
    <w:p>
      <w:pPr>
        <w:numPr>
          <w:ilvl w:val="0"/>
          <w:numId w:val="1004"/>
        </w:numPr>
        <w:pStyle w:val="Compact"/>
      </w:pPr>
      <w:r>
        <w:t xml:space="preserve">El camino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β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es lineal a trozos, con nudos donde cambia el conjunto activo.</w:t>
      </w:r>
    </w:p>
    <w:p>
      <w:pPr>
        <w:numPr>
          <w:ilvl w:val="0"/>
          <w:numId w:val="1004"/>
        </w:numPr>
        <w:pStyle w:val="Compact"/>
      </w:pPr>
      <w:r>
        <w:t xml:space="preserve">El primer nudo es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d>
          <m:dPr>
            <m:begChr m:val="|"/>
            <m:endChr m:val="|"/>
            <m:sepChr m:val=""/>
            <m:grow/>
          </m:dPr>
          <m:e>
            <m:sSubSup>
              <m:e>
                <m:r>
                  <m:rPr>
                    <m:sty m:val="b"/>
                  </m:rPr>
                  <m:t>x</m:t>
                </m:r>
              </m:e>
              <m:sub>
                <m:r>
                  <m:t>j</m:t>
                </m:r>
              </m:sub>
              <m:sup>
                <m:r>
                  <m:t>T</m:t>
                </m:r>
              </m:sup>
            </m:sSubSup>
            <m:r>
              <m:rPr>
                <m:sty m:val="b"/>
              </m:rPr>
              <m:t>y</m:t>
            </m:r>
          </m:e>
        </m:d>
      </m:oMath>
      <w:r>
        <w:t xml:space="preserve">, donde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β</m:t>
            </m:r>
          </m:e>
        </m:acc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Basta calcular los nudos e interpolar linealmente para obtener la solución con cualquier</w:t>
      </w:r>
      <w:r>
        <w:t xml:space="preserve"> </w:t>
      </w:r>
      <m:oMath>
        <m:r>
          <m:t>λ</m:t>
        </m:r>
      </m:oMath>
      <w:r>
        <w:t xml:space="preserve">. El costo total es del mismo orden que un ajuste de mínimos cuadrados con las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variables.</w:t>
      </w:r>
    </w:p>
    <w:p>
      <w:pPr>
        <w:numPr>
          <w:ilvl w:val="0"/>
          <w:numId w:val="1004"/>
        </w:numPr>
        <w:pStyle w:val="Compact"/>
      </w:pPr>
      <w:r>
        <w:t xml:space="preserve">Cada solución corresponde a la forma restringida del Ejercicio 5: minimizar la suma de cuadrados sujeto 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</m:nary>
        <m:r>
          <m:rPr>
            <m:sty m:val="p"/>
          </m:rPr>
          <m:t>≤</m:t>
        </m:r>
        <m:r>
          <m:t>η</m:t>
        </m:r>
      </m:oMath>
      <w:r>
        <w:t xml:space="preserve">, con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rPr>
                <m:sty m:val="b"/>
              </m:rPr>
              <m:t>β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28"/>
    <w:bookmarkEnd w:id="29"/>
    <w:bookmarkStart w:id="30" w:name="verificación-numérica"/>
    <w:p>
      <w:pPr>
        <w:pStyle w:val="Heading1"/>
      </w:pPr>
      <w:r>
        <w:t xml:space="preserve">6. Verificación numérica</w:t>
      </w:r>
    </w:p>
    <w:p>
      <w:pPr>
        <w:pStyle w:val="FirstParagraph"/>
      </w:pPr>
      <w:r>
        <w:t xml:space="preserve">Se programó el algoritmo de la sección 5.4 en Python (archivo</w:t>
      </w:r>
      <w:r>
        <w:t xml:space="preserve"> </w:t>
      </w:r>
      <w:r>
        <w:rPr>
          <w:rStyle w:val="VerbatimChar"/>
        </w:rPr>
        <w:t xml:space="preserve">lars_check.py</w:t>
      </w:r>
      <w:r>
        <w:t xml:space="preserve">, incluido en la carpeta) y se comparó con scikit-learn. Para LARS se usó el conjunto</w:t>
      </w:r>
      <w:r>
        <w:t xml:space="preserve"> </w:t>
      </w:r>
      <w:r>
        <w:rPr>
          <w:iCs/>
          <w:i/>
        </w:rPr>
        <w:t xml:space="preserve">diabetes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442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), centrado y con columnas de norma unitaria.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93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Umbralización suave vs. </w:t>
            </w:r>
            <w:r>
              <w:rPr>
                <w:rStyle w:val="VerbatimChar"/>
              </w:rPr>
              <w:t xml:space="preserve">Lasso</w:t>
            </w:r>
            <w:r>
              <w:t xml:space="preserve"> </w:t>
            </w:r>
            <w:r>
              <w:t xml:space="preserve">(caso ortogonal,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máxima 8.9e-16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 ortogonal igual a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p>
              </m:sSup>
              <m:r>
                <m:t> </m:t>
              </m:r>
              <m:r>
                <m:t>n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 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Descenso por coordenadas vs. </w:t>
            </w:r>
            <w:r>
              <w:rPr>
                <w:rStyle w:val="VerbatimChar"/>
              </w:rPr>
              <w:t xml:space="preserve">Lasso</w:t>
            </w:r>
            <w:r>
              <w:t xml:space="preserve"> </w:t>
            </w:r>
            <w:r>
              <w:t xml:space="preserve">(diabetes,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0.15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máxima 1.8e-10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LARS propio vs. </w:t>
            </w:r>
            <w:r>
              <w:rPr>
                <w:rStyle w:val="VerbatimChar"/>
              </w:rPr>
              <w:t xml:space="preserve">lars_path(method="lasso")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nudos en ambos; coeficientes difieren 1.5e-11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Relación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C</m:t>
              </m:r>
            </m:oMath>
            <w:r>
              <w:t xml:space="preserve"> </w:t>
            </w:r>
            <w:r>
              <w:t xml:space="preserve">(en sklearn,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máxima 2.5e-12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KKT en cada nudo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violación máxima 5.3e-12</w:t>
            </w:r>
          </w:p>
        </w:tc>
      </w:tr>
    </w:tbl>
    <w:p>
      <w:pPr>
        <w:pStyle w:val="BodyText"/>
      </w:pPr>
      <w:r>
        <w:t xml:space="preserve">En este conjunto hay un cruce por cero: una variable sale del conjunto activo y vuelve a entrar. Por eso el camino tiene más nudos que variables entradas, y muestra que la modificación del paso 4 es necesaria.</w:t>
      </w:r>
    </w:p>
    <w:bookmarkEnd w:id="30"/>
    <w:bookmarkStart w:id="31" w:name="referencias"/>
    <w:p>
      <w:pPr>
        <w:pStyle w:val="Heading1"/>
      </w:pPr>
      <w:r>
        <w:t xml:space="preserve">Referencias</w:t>
      </w:r>
    </w:p>
    <w:p>
      <w:pPr>
        <w:numPr>
          <w:ilvl w:val="0"/>
          <w:numId w:val="1005"/>
        </w:numPr>
        <w:pStyle w:val="Compact"/>
      </w:pPr>
      <w:r>
        <w:t xml:space="preserve">Efron, B., Hastie, T., Johnstone, I. y Tibshirani, R. (2004). Least angle regression.</w:t>
      </w:r>
      <w:r>
        <w:t xml:space="preserve"> </w:t>
      </w:r>
      <w:r>
        <w:rPr>
          <w:iCs/>
          <w:i/>
        </w:rPr>
        <w:t xml:space="preserve">Annals of Statistics</w:t>
      </w:r>
      <w:r>
        <w:t xml:space="preserve">, 32(2), 407–499.</w:t>
      </w:r>
    </w:p>
    <w:p>
      <w:pPr>
        <w:numPr>
          <w:ilvl w:val="0"/>
          <w:numId w:val="1005"/>
        </w:numPr>
        <w:pStyle w:val="Compact"/>
      </w:pPr>
      <w:r>
        <w:t xml:space="preserve">Tibshirani, R. (1996). Regression shrinkage and selection via the lasso.</w:t>
      </w:r>
      <w:r>
        <w:t xml:space="preserve"> </w:t>
      </w:r>
      <w:r>
        <w:rPr>
          <w:iCs/>
          <w:i/>
        </w:rPr>
        <w:t xml:space="preserve">Journal of the Royal Statistical Society, Series B</w:t>
      </w:r>
      <w:r>
        <w:t xml:space="preserve">, 58(1), 267–288.</w:t>
      </w:r>
    </w:p>
    <w:p>
      <w:pPr>
        <w:numPr>
          <w:ilvl w:val="0"/>
          <w:numId w:val="1005"/>
        </w:numPr>
        <w:pStyle w:val="Compact"/>
      </w:pPr>
      <w:r>
        <w:t xml:space="preserve">Hoerl, A. E. y Kennard, R. W. (1970). Ridge regression: biased estimation for nonorthogonal problems.</w:t>
      </w:r>
      <w:r>
        <w:t xml:space="preserve"> </w:t>
      </w:r>
      <w:r>
        <w:rPr>
          <w:iCs/>
          <w:i/>
        </w:rPr>
        <w:t xml:space="preserve">Technometrics</w:t>
      </w:r>
      <w:r>
        <w:t xml:space="preserve">, 12(1), 55–67.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Estimación lasso y algoritmo LARS</dc:title>
  <dc:creator/>
  <dc:language>es</dc:language>
  <cp:keywords/>
  <dcterms:created xsi:type="dcterms:W3CDTF">2026-10-08T23:42:59Z</dcterms:created>
  <dcterms:modified xsi:type="dcterms:W3CDTF">2026-10-08T23:42:59Z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Solución al ejercicio de la sección 3.5 (Regresión lasso)</vt:lpwstr>
  </property>
</Properties>
</file>