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B50F1">
      <w:pPr>
        <w:pStyle w:val="21"/>
      </w:pPr>
      <w:r>
        <w:rPr>
          <w:color w:val="000000"/>
        </w:rPr>
        <w:t>Anexos técnicos · Pipeline multilenguaje GeoAI para el monitoreo del manglar en la Ciénaga Grande de Santa Marta (2013–2025)</w:t>
      </w:r>
    </w:p>
    <w:p w14:paraId="5C9DB934">
      <w:pPr>
        <w:pStyle w:val="20"/>
      </w:pPr>
      <w:r>
        <w:rPr>
          <w:color w:val="000000"/>
        </w:rPr>
        <w:t>Documento complementario del informe final</w:t>
      </w:r>
    </w:p>
    <w:p w14:paraId="4F392CF1">
      <w:pPr>
        <w:pStyle w:val="25"/>
      </w:pPr>
      <w:r>
        <w:rPr>
          <w:color w:val="000000"/>
        </w:rPr>
        <w:t>Lina María Quintero Fonseca</w:t>
      </w:r>
    </w:p>
    <w:p w14:paraId="49DE979B">
      <w:pPr>
        <w:pStyle w:val="19"/>
      </w:pPr>
      <w:r>
        <w:rPr>
          <w:color w:val="000000"/>
        </w:rPr>
        <w:t>2026-05-25</w:t>
      </w:r>
    </w:p>
    <w:sdt>
      <w:sdtPr>
        <w:id w:val="147474201"/>
        <w:docPartObj>
          <w:docPartGallery w:val="Table of Contents"/>
          <w:docPartUnique/>
        </w:docPartObj>
      </w:sdtPr>
      <w:sdtContent>
        <w:p w14:paraId="5F5C9FBD">
          <w:r>
            <w:fldChar w:fldCharType="begin"/>
          </w:r>
          <w:r>
            <w:instrText xml:space="preserve">TOC \o "1-2" \h \z \u</w:instrText>
          </w:r>
          <w:r>
            <w:fldChar w:fldCharType="separate"/>
          </w:r>
          <w:r>
            <w:fldChar w:fldCharType="end"/>
          </w:r>
        </w:p>
      </w:sdtContent>
    </w:sdt>
    <w:p w14:paraId="2975467D">
      <w:pPr>
        <w:pStyle w:val="2"/>
      </w:pPr>
      <w:bookmarkStart w:id="0" w:name="presentación"/>
      <w:r>
        <w:rPr>
          <w:color w:val="000000"/>
        </w:rPr>
        <w:t>Presentación</w:t>
      </w:r>
    </w:p>
    <w:p w14:paraId="392A44DE">
      <w:pPr>
        <w:pStyle w:val="23"/>
        <w:jc w:val="left"/>
      </w:pPr>
      <w:r>
        <w:rPr>
          <w:color w:val="000000"/>
        </w:rPr>
        <w:t>Este documento complementario reúne cinco anexos del proyecto Pipeline multilenguaje GeoAI para el monitoreo del manglar en la Ciénaga Grande de Santa Marta (2013–2025). Cada anexo desarrolla material de soporte que sustenta las decisiones metodológicas, la reproducibilidad y la trazabilidad de los resultados reportados en el informe principal (informe_final_revisado.docx):</w:t>
      </w:r>
    </w:p>
    <w:p w14:paraId="6E9715A0">
      <w:pPr>
        <w:pStyle w:val="24"/>
        <w:numPr>
          <w:ilvl w:val="0"/>
          <w:numId w:val="1"/>
        </w:numPr>
        <w:jc w:val="left"/>
      </w:pPr>
      <w:r>
        <w:rPr>
          <w:b/>
          <w:bCs/>
          <w:color w:val="000000"/>
        </w:rPr>
        <w:t>Anexo A</w:t>
      </w:r>
      <w:r>
        <w:rPr>
          <w:color w:val="000000"/>
        </w:rPr>
        <w:t xml:space="preserve"> documenta la configuración del entorno Docker </w:t>
      </w:r>
      <w:r>
        <w:rPr>
          <w:rStyle w:val="36"/>
          <w:color w:val="000000"/>
        </w:rPr>
        <w:t>sig_unal v1.11</w:t>
      </w:r>
      <w:r>
        <w:rPr>
          <w:color w:val="000000"/>
        </w:rPr>
        <w:t xml:space="preserve"> con los paquetes adicionales de Python, R y Julia.</w:t>
      </w:r>
    </w:p>
    <w:p w14:paraId="04F79905">
      <w:pPr>
        <w:pStyle w:val="24"/>
        <w:numPr>
          <w:ilvl w:val="0"/>
          <w:numId w:val="1"/>
        </w:numPr>
      </w:pPr>
      <w:r>
        <w:rPr>
          <w:b/>
          <w:bCs/>
          <w:color w:val="000000"/>
        </w:rPr>
        <w:t>Anexo B</w:t>
      </w:r>
      <w:r>
        <w:rPr>
          <w:color w:val="000000"/>
        </w:rPr>
        <w:t xml:space="preserve"> describe la estructura del repositorio GitHub con la serie vigente y la legacy de notebooks.</w:t>
      </w:r>
    </w:p>
    <w:p w14:paraId="1DA5E428">
      <w:pPr>
        <w:pStyle w:val="24"/>
        <w:numPr>
          <w:ilvl w:val="0"/>
          <w:numId w:val="1"/>
        </w:numPr>
      </w:pPr>
      <w:r>
        <w:rPr>
          <w:b/>
          <w:bCs/>
          <w:color w:val="000000"/>
        </w:rPr>
        <w:t>Anexo C explica la discrepancia metodológica en el conteo de parches entre las implementaciones de Julia y Python.</w:t>
      </w:r>
    </w:p>
    <w:p w14:paraId="6B681300">
      <w:pPr>
        <w:pStyle w:val="24"/>
        <w:numPr>
          <w:ilvl w:val="0"/>
          <w:numId w:val="1"/>
        </w:numPr>
      </w:pPr>
      <w:r>
        <w:rPr>
          <w:b/>
          <w:bCs/>
          <w:color w:val="000000"/>
        </w:rPr>
        <w:t>Anexo E</w:t>
      </w:r>
      <w:r>
        <w:rPr>
          <w:color w:val="000000"/>
        </w:rPr>
        <w:t xml:space="preserve"> contiene los fragmentos de código que materializan cada fase del pipeline.</w:t>
      </w:r>
    </w:p>
    <w:p w14:paraId="32C971CA">
      <w:pPr>
        <w:pStyle w:val="24"/>
        <w:numPr>
          <w:ilvl w:val="0"/>
          <w:numId w:val="1"/>
        </w:numPr>
      </w:pPr>
      <w:r>
        <w:rPr>
          <w:b/>
          <w:bCs/>
          <w:color w:val="000000"/>
        </w:rPr>
        <w:t>Anexo F</w:t>
      </w:r>
      <w:r>
        <w:rPr>
          <w:color w:val="000000"/>
        </w:rPr>
        <w:t xml:space="preserve"> reúne las tablas de detalle movidas desde el cuerpo del informe.</w:t>
      </w:r>
    </w:p>
    <w:p w14:paraId="534A7893">
      <w:pPr>
        <w:pStyle w:val="23"/>
        <w:jc w:val="left"/>
      </w:pPr>
      <w:r>
        <w:rPr>
          <w:color w:val="000000"/>
        </w:rPr>
        <w:t>(Nota: el Anexo D se conserva sin contenido para mantener la correspondencia con versiones previas y evitar modificar las referencias internas.)</w:t>
      </w:r>
    </w:p>
    <w:bookmarkEnd w:id="0"/>
    <w:p w14:paraId="34BC81F5">
      <w:pPr>
        <w:pStyle w:val="2"/>
      </w:pPr>
      <w:bookmarkStart w:id="1" w:name="anexo-a-configuracion-del-entorno-docker"/>
      <w:r>
        <w:rPr>
          <w:color w:val="000000"/>
        </w:rPr>
        <w:t>Anexo A: Configuración del entorno Docker</w:t>
      </w:r>
    </w:p>
    <w:p w14:paraId="27513379">
      <w:pPr>
        <w:pStyle w:val="23"/>
      </w:pPr>
      <w:r>
        <w:rPr>
          <w:color w:val="000000"/>
        </w:rPr>
        <w:t>El proyecto se ejecuta sobre el contenedor Docker sig_unal v1.11 proporcionado para la asignatura, con las siguientes modificaciones:</w:t>
      </w:r>
    </w:p>
    <w:p w14:paraId="4805CEC9">
      <w:pPr>
        <w:pStyle w:val="37"/>
        <w:jc w:val="left"/>
      </w:pPr>
      <w:r>
        <w:rPr>
          <w:rStyle w:val="52"/>
          <w:rFonts w:ascii="Consolas" w:hAnsi="Consolas"/>
          <w:sz w:val="18"/>
          <w:szCs w:val="18"/>
        </w:rPr>
        <w:t># Librerías Python adicionales instaladas</w:t>
      </w:r>
      <w:r>
        <w:rPr>
          <w:rFonts w:ascii="Consolas" w:hAnsi="Consolas" w:cs="Consolas"/>
          <w:sz w:val="18"/>
          <w:szCs w:val="18"/>
        </w:rPr>
        <w:br w:type="textWrapping"/>
      </w:r>
      <w:r>
        <w:rPr>
          <w:rFonts w:ascii="Consolas" w:hAnsi="Consolas"/>
          <w:sz w:val="18"/>
          <w:szCs w:val="18"/>
        </w:rPr>
        <w:t>pip install earthengine-api geemap segment-geospatial leafmap</w:t>
      </w:r>
      <w:r>
        <w:rPr>
          <w:rFonts w:ascii="Consolas" w:hAnsi="Consolas" w:cs="Consolas"/>
          <w:sz w:val="18"/>
          <w:szCs w:val="18"/>
        </w:rPr>
        <w:br w:type="textWrapping"/>
      </w:r>
      <w:r>
        <w:rPr>
          <w:rFonts w:ascii="Consolas" w:hAnsi="Consolas"/>
          <w:sz w:val="18"/>
          <w:szCs w:val="18"/>
        </w:rPr>
        <w:t>pip install rasterio geopandas xarray shapely folium rasterstats</w:t>
      </w:r>
      <w:r>
        <w:rPr>
          <w:rFonts w:ascii="Consolas" w:hAnsi="Consolas" w:cs="Consolas"/>
          <w:sz w:val="18"/>
          <w:szCs w:val="18"/>
        </w:rPr>
        <w:br w:type="textWrapping"/>
      </w:r>
      <w:r>
        <w:rPr>
          <w:rFonts w:ascii="Consolas" w:hAnsi="Consolas"/>
          <w:sz w:val="18"/>
          <w:szCs w:val="18"/>
        </w:rPr>
        <w:t>pip install matplotlib pandas numpy scikit-learn contextily</w:t>
      </w:r>
      <w:r>
        <w:rPr>
          <w:rFonts w:ascii="Consolas" w:hAnsi="Consolas" w:cs="Consolas"/>
          <w:sz w:val="18"/>
          <w:szCs w:val="18"/>
        </w:rPr>
        <w:br w:type="textWrapping"/>
      </w:r>
      <w:r>
        <w:rPr>
          <w:rFonts w:ascii="Consolas" w:hAnsi="Consolas"/>
          <w:sz w:val="18"/>
          <w:szCs w:val="18"/>
        </w:rPr>
        <w:t xml:space="preserve">pip install cdsapi netCDF4              </w:t>
      </w:r>
      <w:r>
        <w:rPr>
          <w:rStyle w:val="52"/>
          <w:rFonts w:ascii="Consolas" w:hAnsi="Consolas"/>
          <w:sz w:val="18"/>
          <w:szCs w:val="18"/>
        </w:rPr>
        <w:t># descarga ERA5-Land desde CDS</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Autenticación Google Earth Engine</w:t>
      </w:r>
      <w:r>
        <w:rPr>
          <w:rFonts w:ascii="Consolas" w:hAnsi="Consolas" w:cs="Consolas"/>
          <w:sz w:val="18"/>
          <w:szCs w:val="18"/>
        </w:rPr>
        <w:br w:type="textWrapping"/>
      </w:r>
      <w:r>
        <w:rPr>
          <w:rFonts w:ascii="Consolas" w:hAnsi="Consolas"/>
          <w:sz w:val="18"/>
          <w:szCs w:val="18"/>
        </w:rPr>
        <w:t>earthengine authenticate --auth_mode=notebook</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Autenticación Climate Data Store (ECMWF) — para ERA5-Land</w:t>
      </w:r>
      <w:r>
        <w:rPr>
          <w:rFonts w:ascii="Consolas" w:hAnsi="Consolas" w:cs="Consolas"/>
          <w:sz w:val="18"/>
          <w:szCs w:val="18"/>
        </w:rPr>
        <w:br w:type="textWrapping"/>
      </w:r>
      <w:r>
        <w:rPr>
          <w:rStyle w:val="52"/>
          <w:rFonts w:ascii="Consolas" w:hAnsi="Consolas"/>
          <w:sz w:val="18"/>
          <w:szCs w:val="18"/>
        </w:rPr>
        <w:t># 1) Crear cuenta en https://cds.climate.copernicus.eu/</w:t>
      </w:r>
      <w:r>
        <w:rPr>
          <w:rFonts w:ascii="Consolas" w:hAnsi="Consolas" w:cs="Consolas"/>
          <w:sz w:val="18"/>
          <w:szCs w:val="18"/>
        </w:rPr>
        <w:br w:type="textWrapping"/>
      </w:r>
      <w:r>
        <w:rPr>
          <w:rStyle w:val="52"/>
          <w:rFonts w:ascii="Consolas" w:hAnsi="Consolas"/>
          <w:sz w:val="18"/>
          <w:szCs w:val="18"/>
        </w:rPr>
        <w:t># 2) Aceptar términos del conjunto de datos reanalysis-era5-land-monthly-means</w:t>
      </w:r>
      <w:r>
        <w:rPr>
          <w:rFonts w:ascii="Consolas" w:hAnsi="Consolas" w:cs="Consolas"/>
          <w:sz w:val="18"/>
          <w:szCs w:val="18"/>
        </w:rPr>
        <w:br w:type="textWrapping"/>
      </w:r>
      <w:r>
        <w:rPr>
          <w:rStyle w:val="52"/>
          <w:rFonts w:ascii="Consolas" w:hAnsi="Consolas"/>
          <w:sz w:val="18"/>
          <w:szCs w:val="18"/>
        </w:rPr>
        <w:t># 3) Crear archivo ~/.cdsapirc con la URL y la API key personales</w:t>
      </w:r>
    </w:p>
    <w:p w14:paraId="11056695">
      <w:pPr>
        <w:pStyle w:val="37"/>
        <w:jc w:val="left"/>
      </w:pPr>
      <w:r>
        <w:rPr>
          <w:rStyle w:val="52"/>
          <w:rFonts w:ascii="Consolas" w:hAnsi="Consolas" w:cs="Consolas"/>
          <w:sz w:val="18"/>
          <w:szCs w:val="18"/>
        </w:rPr>
        <w:t># Paquetes R adicionales</w:t>
      </w:r>
      <w:r>
        <w:rPr>
          <w:rFonts w:ascii="Consolas" w:hAnsi="Consolas" w:cs="Consolas"/>
          <w:sz w:val="18"/>
          <w:szCs w:val="18"/>
        </w:rPr>
        <w:br w:type="textWrapping"/>
      </w:r>
      <w:r>
        <w:rPr>
          <w:rStyle w:val="57"/>
          <w:rFonts w:ascii="Consolas" w:hAnsi="Consolas" w:cs="Consolas"/>
          <w:sz w:val="18"/>
          <w:szCs w:val="18"/>
        </w:rPr>
        <w:t>install.packages</w:t>
      </w:r>
      <w:r>
        <w:rPr>
          <w:rStyle w:val="70"/>
          <w:rFonts w:ascii="Consolas" w:hAnsi="Consolas" w:cs="Consolas"/>
          <w:sz w:val="18"/>
          <w:szCs w:val="18"/>
        </w:rPr>
        <w:t>(</w:t>
      </w:r>
      <w:r>
        <w:rPr>
          <w:rStyle w:val="57"/>
          <w:rFonts w:ascii="Consolas" w:hAnsi="Consolas" w:cs="Consolas"/>
          <w:sz w:val="18"/>
          <w:szCs w:val="18"/>
        </w:rPr>
        <w:t>c</w:t>
      </w:r>
      <w:r>
        <w:rPr>
          <w:rStyle w:val="70"/>
          <w:rFonts w:ascii="Consolas" w:hAnsi="Consolas" w:cs="Consolas"/>
          <w:sz w:val="18"/>
          <w:szCs w:val="18"/>
        </w:rPr>
        <w:t>(</w:t>
      </w:r>
      <w:r>
        <w:rPr>
          <w:rStyle w:val="48"/>
          <w:rFonts w:ascii="Consolas" w:hAnsi="Consolas" w:cs="Consolas"/>
          <w:sz w:val="18"/>
          <w:szCs w:val="18"/>
        </w:rPr>
        <w:t>"bfast"</w:t>
      </w:r>
      <w:r>
        <w:rPr>
          <w:rStyle w:val="70"/>
          <w:rFonts w:ascii="Consolas" w:hAnsi="Consolas" w:cs="Consolas"/>
          <w:sz w:val="18"/>
          <w:szCs w:val="18"/>
        </w:rPr>
        <w:t xml:space="preserve">, </w:t>
      </w:r>
      <w:r>
        <w:rPr>
          <w:rStyle w:val="48"/>
          <w:rFonts w:ascii="Consolas" w:hAnsi="Consolas" w:cs="Consolas"/>
          <w:sz w:val="18"/>
          <w:szCs w:val="18"/>
        </w:rPr>
        <w:t>"terra"</w:t>
      </w:r>
      <w:r>
        <w:rPr>
          <w:rStyle w:val="70"/>
          <w:rFonts w:ascii="Consolas" w:hAnsi="Consolas" w:cs="Consolas"/>
          <w:sz w:val="18"/>
          <w:szCs w:val="18"/>
        </w:rPr>
        <w:t xml:space="preserve">, </w:t>
      </w:r>
      <w:r>
        <w:rPr>
          <w:rStyle w:val="48"/>
          <w:rFonts w:ascii="Consolas" w:hAnsi="Consolas" w:cs="Consolas"/>
          <w:sz w:val="18"/>
          <w:szCs w:val="18"/>
        </w:rPr>
        <w:t>"sf"</w:t>
      </w:r>
      <w:r>
        <w:rPr>
          <w:rStyle w:val="70"/>
          <w:rFonts w:ascii="Consolas" w:hAnsi="Consolas" w:cs="Consolas"/>
          <w:sz w:val="18"/>
          <w:szCs w:val="18"/>
        </w:rPr>
        <w:t xml:space="preserve">, </w:t>
      </w:r>
      <w:r>
        <w:rPr>
          <w:rStyle w:val="48"/>
          <w:rFonts w:ascii="Consolas" w:hAnsi="Consolas" w:cs="Consolas"/>
          <w:sz w:val="18"/>
          <w:szCs w:val="18"/>
        </w:rPr>
        <w:t>"ggplot2"</w:t>
      </w:r>
      <w:r>
        <w:rPr>
          <w:rStyle w:val="70"/>
          <w:rFonts w:ascii="Consolas" w:hAnsi="Consolas" w:cs="Consolas"/>
          <w:sz w:val="18"/>
          <w:szCs w:val="18"/>
        </w:rPr>
        <w:t xml:space="preserve">, </w:t>
      </w:r>
      <w:r>
        <w:rPr>
          <w:rStyle w:val="48"/>
          <w:rFonts w:ascii="Consolas" w:hAnsi="Consolas" w:cs="Consolas"/>
          <w:sz w:val="18"/>
          <w:szCs w:val="18"/>
        </w:rPr>
        <w:t>"tseries"</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48"/>
          <w:rFonts w:ascii="Consolas" w:hAnsi="Consolas" w:cs="Consolas"/>
          <w:sz w:val="18"/>
          <w:szCs w:val="18"/>
        </w:rPr>
        <w:t>"stars"</w:t>
      </w:r>
      <w:r>
        <w:rPr>
          <w:rStyle w:val="70"/>
          <w:rFonts w:ascii="Consolas" w:hAnsi="Consolas" w:cs="Consolas"/>
          <w:sz w:val="18"/>
          <w:szCs w:val="18"/>
        </w:rPr>
        <w:t xml:space="preserve">, </w:t>
      </w:r>
      <w:r>
        <w:rPr>
          <w:rStyle w:val="48"/>
          <w:rFonts w:ascii="Consolas" w:hAnsi="Consolas" w:cs="Consolas"/>
          <w:sz w:val="18"/>
          <w:szCs w:val="18"/>
        </w:rPr>
        <w:t>"dplyr"</w:t>
      </w:r>
      <w:r>
        <w:rPr>
          <w:rStyle w:val="70"/>
          <w:rFonts w:ascii="Consolas" w:hAnsi="Consolas" w:cs="Consolas"/>
          <w:sz w:val="18"/>
          <w:szCs w:val="18"/>
        </w:rPr>
        <w:t xml:space="preserve">, </w:t>
      </w:r>
      <w:r>
        <w:rPr>
          <w:rStyle w:val="48"/>
          <w:rFonts w:ascii="Consolas" w:hAnsi="Consolas" w:cs="Consolas"/>
          <w:sz w:val="18"/>
          <w:szCs w:val="18"/>
        </w:rPr>
        <w:t>"tidyr"</w:t>
      </w:r>
      <w:r>
        <w:rPr>
          <w:rStyle w:val="70"/>
          <w:rFonts w:ascii="Consolas" w:hAnsi="Consolas" w:cs="Consolas"/>
          <w:sz w:val="18"/>
          <w:szCs w:val="18"/>
        </w:rPr>
        <w:t xml:space="preserve">, </w:t>
      </w:r>
      <w:r>
        <w:rPr>
          <w:rStyle w:val="48"/>
          <w:rFonts w:ascii="Consolas" w:hAnsi="Consolas" w:cs="Consolas"/>
          <w:sz w:val="18"/>
          <w:szCs w:val="18"/>
        </w:rPr>
        <w:t>"readr"</w:t>
      </w:r>
      <w:r>
        <w:rPr>
          <w:rStyle w:val="70"/>
          <w:rFonts w:ascii="Consolas" w:hAnsi="Consolas" w:cs="Consolas"/>
          <w:sz w:val="18"/>
          <w:szCs w:val="18"/>
        </w:rPr>
        <w:t xml:space="preserve">, </w:t>
      </w:r>
      <w:r>
        <w:rPr>
          <w:rStyle w:val="48"/>
          <w:rFonts w:ascii="Consolas" w:hAnsi="Consolas" w:cs="Consolas"/>
          <w:sz w:val="18"/>
          <w:szCs w:val="18"/>
        </w:rPr>
        <w:t>"stringr"</w:t>
      </w:r>
      <w:r>
        <w:rPr>
          <w:rStyle w:val="70"/>
          <w:rFonts w:ascii="Consolas" w:hAnsi="Consolas" w:cs="Consolas"/>
          <w:sz w:val="18"/>
          <w:szCs w:val="18"/>
        </w:rPr>
        <w:t>))</w:t>
      </w:r>
    </w:p>
    <w:p w14:paraId="5A2BC1E7">
      <w:pPr>
        <w:pStyle w:val="37"/>
        <w:jc w:val="left"/>
      </w:pPr>
      <w:r>
        <w:rPr>
          <w:rStyle w:val="52"/>
          <w:rFonts w:ascii="Consolas" w:hAnsi="Consolas" w:cs="Consolas"/>
          <w:sz w:val="18"/>
          <w:szCs w:val="18"/>
        </w:rPr>
        <w:t># Paquetes Julia adicionales</w:t>
      </w:r>
      <w:r>
        <w:rPr>
          <w:rFonts w:ascii="Consolas" w:hAnsi="Consolas" w:cs="Consolas"/>
          <w:sz w:val="18"/>
          <w:szCs w:val="18"/>
        </w:rPr>
        <w:br w:type="textWrapping"/>
      </w:r>
      <w:r>
        <w:rPr>
          <w:rStyle w:val="51"/>
          <w:rFonts w:ascii="Consolas" w:hAnsi="Consolas" w:cs="Consolas"/>
          <w:sz w:val="18"/>
          <w:szCs w:val="18"/>
        </w:rPr>
        <w:t>using</w:t>
      </w:r>
      <w:r>
        <w:rPr>
          <w:rStyle w:val="70"/>
          <w:rFonts w:ascii="Consolas" w:hAnsi="Consolas" w:cs="Consolas"/>
          <w:sz w:val="18"/>
          <w:szCs w:val="18"/>
        </w:rPr>
        <w:t xml:space="preserve"> </w:t>
      </w:r>
      <w:r>
        <w:rPr>
          <w:rStyle w:val="61"/>
          <w:rFonts w:ascii="Consolas" w:hAnsi="Consolas" w:cs="Consolas"/>
          <w:sz w:val="18"/>
          <w:szCs w:val="18"/>
        </w:rPr>
        <w:t>Pkg</w:t>
      </w:r>
      <w:r>
        <w:rPr>
          <w:rFonts w:ascii="Consolas" w:hAnsi="Consolas" w:cs="Consolas"/>
          <w:sz w:val="18"/>
          <w:szCs w:val="18"/>
        </w:rPr>
        <w:br w:type="textWrapping"/>
      </w:r>
      <w:r>
        <w:rPr>
          <w:rStyle w:val="61"/>
          <w:rFonts w:ascii="Consolas" w:hAnsi="Consolas" w:cs="Consolas"/>
          <w:sz w:val="18"/>
          <w:szCs w:val="18"/>
        </w:rPr>
        <w:t>Pkg</w:t>
      </w:r>
      <w:r>
        <w:rPr>
          <w:rStyle w:val="70"/>
          <w:rFonts w:ascii="Consolas" w:hAnsi="Consolas" w:cs="Consolas"/>
          <w:sz w:val="18"/>
          <w:szCs w:val="18"/>
        </w:rPr>
        <w:t>.</w:t>
      </w:r>
      <w:r>
        <w:rPr>
          <w:rStyle w:val="57"/>
          <w:rFonts w:ascii="Consolas" w:hAnsi="Consolas" w:cs="Consolas"/>
          <w:sz w:val="18"/>
          <w:szCs w:val="18"/>
        </w:rPr>
        <w:t>add</w:t>
      </w:r>
      <w:r>
        <w:rPr>
          <w:rStyle w:val="70"/>
          <w:rFonts w:ascii="Consolas" w:hAnsi="Consolas" w:cs="Consolas"/>
          <w:sz w:val="18"/>
          <w:szCs w:val="18"/>
        </w:rPr>
        <w:t>([</w:t>
      </w:r>
      <w:r>
        <w:rPr>
          <w:rStyle w:val="48"/>
          <w:rFonts w:ascii="Consolas" w:hAnsi="Consolas" w:cs="Consolas"/>
          <w:sz w:val="18"/>
          <w:szCs w:val="18"/>
        </w:rPr>
        <w:t>"GeoJSON"</w:t>
      </w:r>
      <w:r>
        <w:rPr>
          <w:rStyle w:val="70"/>
          <w:rFonts w:ascii="Consolas" w:hAnsi="Consolas" w:cs="Consolas"/>
          <w:sz w:val="18"/>
          <w:szCs w:val="18"/>
        </w:rPr>
        <w:t xml:space="preserve">, </w:t>
      </w:r>
      <w:r>
        <w:rPr>
          <w:rStyle w:val="48"/>
          <w:rFonts w:ascii="Consolas" w:hAnsi="Consolas" w:cs="Consolas"/>
          <w:sz w:val="18"/>
          <w:szCs w:val="18"/>
        </w:rPr>
        <w:t>"DataFrames"</w:t>
      </w:r>
      <w:r>
        <w:rPr>
          <w:rStyle w:val="70"/>
          <w:rFonts w:ascii="Consolas" w:hAnsi="Consolas" w:cs="Consolas"/>
          <w:sz w:val="18"/>
          <w:szCs w:val="18"/>
        </w:rPr>
        <w:t xml:space="preserve">, </w:t>
      </w:r>
      <w:r>
        <w:rPr>
          <w:rStyle w:val="48"/>
          <w:rFonts w:ascii="Consolas" w:hAnsi="Consolas" w:cs="Consolas"/>
          <w:sz w:val="18"/>
          <w:szCs w:val="18"/>
        </w:rPr>
        <w:t>"CSV"</w:t>
      </w:r>
      <w:r>
        <w:rPr>
          <w:rStyle w:val="70"/>
          <w:rFonts w:ascii="Consolas" w:hAnsi="Consolas" w:cs="Consolas"/>
          <w:sz w:val="18"/>
          <w:szCs w:val="18"/>
        </w:rPr>
        <w:t xml:space="preserve">, </w:t>
      </w:r>
      <w:r>
        <w:rPr>
          <w:rStyle w:val="48"/>
          <w:rFonts w:ascii="Consolas" w:hAnsi="Consolas" w:cs="Consolas"/>
          <w:sz w:val="18"/>
          <w:szCs w:val="18"/>
        </w:rPr>
        <w:t>"Statistics"</w:t>
      </w:r>
      <w:r>
        <w:rPr>
          <w:rStyle w:val="70"/>
          <w:rFonts w:ascii="Consolas" w:hAnsi="Consolas" w:cs="Consolas"/>
          <w:sz w:val="18"/>
          <w:szCs w:val="18"/>
        </w:rPr>
        <w:t>])</w:t>
      </w:r>
    </w:p>
    <w:p w14:paraId="1915C77D">
      <w:pPr>
        <w:pStyle w:val="23"/>
        <w:jc w:val="left"/>
      </w:pPr>
      <w:r>
        <w:rPr>
          <w:color w:val="000000"/>
        </w:rPr>
        <w:t>La autenticación con GEE se realiza mediante el flujo gcloud auth application-default login con quota project configurado, que genera credenciales almacenadas en ~/.config/gcloud/application_default_credentials.json. El contenedor requiere un mínimo de 8 GB de RAM asignados en Docker Desktop para ejecutar SamGeo con el backbone vit_b; con vit_h se requieren al menos 12 GB. Las composiciones RGB se remuestrean de 10 a 30 metros antes de la segmentación para reducir el consumo de memoria.</w:t>
      </w:r>
    </w:p>
    <w:bookmarkEnd w:id="1"/>
    <w:p w14:paraId="314E8624">
      <w:pPr>
        <w:pStyle w:val="2"/>
      </w:pPr>
      <w:bookmarkStart w:id="2" w:name="Xc24797d2ff112451820a4d3c0739401ffa520c7"/>
      <w:r>
        <w:rPr>
          <w:color w:val="000000"/>
        </w:rPr>
        <w:t>Anexo B: Estructura del repositorio GitHub</w:t>
      </w:r>
    </w:p>
    <w:p w14:paraId="019AE4D6">
      <w:pPr>
        <w:pStyle w:val="23"/>
      </w:pPr>
      <w:r>
        <w:rPr>
          <w:color w:val="000000"/>
        </w:rPr>
        <w:t>El repositorio público está disponible en  bajo licencia MIT. La versión anterior del proyecto (línea base marzo 2026 sobre AOI preliminar de 5.073 km²) permanece archivada en  para fines de comparación histórica.</w:t>
      </w:r>
      <w:r>
        <w:fldChar w:fldCharType="begin"/>
      </w:r>
      <w:r>
        <w:instrText xml:space="preserve"> HYPERLINK "https://github.com/linaq11/proyecto-cgsm-curso" \h </w:instrText>
      </w:r>
      <w:r>
        <w:fldChar w:fldCharType="separate"/>
      </w:r>
      <w:r>
        <w:rPr>
          <w:rStyle w:val="16"/>
        </w:rPr>
        <w:t>https://github.com/linaq11/proyecto-cgsm-curso</w:t>
      </w:r>
      <w:r>
        <w:rPr>
          <w:rStyle w:val="16"/>
        </w:rPr>
        <w:fldChar w:fldCharType="end"/>
      </w:r>
      <w:r>
        <w:fldChar w:fldCharType="begin"/>
      </w:r>
      <w:r>
        <w:instrText xml:space="preserve"> HYPERLINK "https://github.com/LinaQuinteroF/proyecto-cgsm" \h </w:instrText>
      </w:r>
      <w:r>
        <w:fldChar w:fldCharType="separate"/>
      </w:r>
      <w:r>
        <w:rPr>
          <w:rStyle w:val="16"/>
        </w:rPr>
        <w:t>https://github.com/LinaQuinteroF/proyecto-cgsm</w:t>
      </w:r>
      <w:r>
        <w:rPr>
          <w:rStyle w:val="16"/>
        </w:rPr>
        <w:fldChar w:fldCharType="end"/>
      </w:r>
    </w:p>
    <w:p w14:paraId="4A93B21E">
      <w:pPr>
        <w:pStyle w:val="37"/>
        <w:jc w:val="left"/>
      </w:pPr>
      <w:r>
        <w:rPr>
          <w:rFonts w:ascii="Courier New" w:hAnsi="Courier New"/>
          <w:sz w:val="18"/>
          <w:szCs w:val="18"/>
        </w:rPr>
        <w:t>proyecto-cgsm-curso/├── notebooks/        30 notebooks: 23 serie principal + 7 legacy (trazabilidad)│                     orden de ejecución: 01 → 02 → 02b → 03_acotado →│                     04_acotado → 04b_acotado → 05_acotado → 06b → 07 → 08 →│                     09b → 10 → 11 → 11b → 12 → 12b → 12c → 13 → 14├── src/│   ├── python/       utils.py (9377 + DE-9IM), aoi_acotado.py, build_cubos.py,│   │                 make_dashboard_html.py, alertas_manglar.py, merge_cubo.py│   ├── R/            03_bfast_ndvi.R, 05_stars_cubo.R, 06_bfast_manglar_unificado.R,│   │                 08_correlacion_trilingual.R│   └── julia/        04_fragmentacion.jl (4326 legacy + 9377 vigente),│                     05_correlacion_trilingual.jl├── data/│   ├── raw/          AOI preliminar y acotado, RUNAP SFF + VPI, INVEMAR GBIF,│   │                 IDEAM El Banco / Ganadería Caribe│   └── processed/│       ├── cubo/     3 datacubes NetCDF CF-1.8 (40 / 275 / 119 MB)│       └── samgeo/   máscaras y GeoJSON por periodo├── outputs/│   ├── tables/       47 CSV con resultados numéricos│   ├── figures/      35 PNG (mapas, series, correlaciones, alertas)│   └── maps/         dashboard_CGSM_final.html└── docs/             informe_final.{qmd,html,pdf}, informe_anexos.{qmd,html,pdf}</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bookmarkStart w:id="48" w:name="_GoBack"/>
      <w:bookmarkEnd w:id="48"/>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p>
    <w:p w14:paraId="72C8BBF4">
      <w:pPr>
        <w:pStyle w:val="23"/>
        <w:jc w:val="left"/>
      </w:pPr>
      <w:r>
        <w:rPr>
          <w:color w:val="000000"/>
        </w:rPr>
        <w:t>La serie vigente (notebooks 01–12 + 02b, 04b/c_acotado, 09b, 11b, 12b/c, 14) reproduce las cifras del cuerpo del informe sobre el AOI acotado de 835 km². La serie legacy (03, 04, 04b, 05, 06, 09 sin sufijo _acotado) opera sobre el AOI preliminar de 5.073 km² y se conserva sólo por trazabilidad histórica; no sostiene ninguna conclusión del informe. La guía de ejecución por etapa con dependencias entre notebooks se documenta en notebooks/README.md. Las composiciones trimestrales y anuales en GeoTIFF y los NetCDF de mayor tamaño no se versionan por restricciones de tamaño de GitHub: se regeneran ejecutando los notebooks en orden secuencial con acceso autenticado a GEE.</w:t>
      </w:r>
    </w:p>
    <w:bookmarkEnd w:id="2"/>
    <w:p w14:paraId="73FB10BC">
      <w:pPr>
        <w:pStyle w:val="2"/>
      </w:pPr>
      <w:bookmarkStart w:id="3" w:name="Xc6be430550f396fe4f1bfa50b35d851258e41dd"/>
      <w:r>
        <w:rPr>
          <w:color w:val="000000"/>
        </w:rPr>
        <w:t>Anexo C: Nota metodológica sobre el conteo de parches (Julia vs Python)</w:t>
      </w:r>
    </w:p>
    <w:p w14:paraId="7D4AFA4E">
      <w:pPr>
        <w:pStyle w:val="23"/>
        <w:jc w:val="left"/>
      </w:pPr>
      <w:r>
        <w:rPr>
          <w:color w:val="000000"/>
        </w:rPr>
        <w:t>La diferencia entre los conteos de parches en Julia y Python se debe al tratamiento geométrico de polígonos con anillos interiores y geometrías multipartes. Mientras geopandas calcula el área neta descontando huecos internos, la implementación en Julia se utilizó para caracterizar unidades geométricas de paisaje y métricas de conectividad. Por esta razón, el informe distingue explícitamente entre conteos derivados de Julia (Tabla 5 del cuerpo del informe) para métricas de forma y aislamiento, y salidas geopandas (en outputs/tables/parches_geopandas.csv del repositorio) para indicadores de superficie efectiva.</w:t>
      </w:r>
    </w:p>
    <w:bookmarkEnd w:id="3"/>
    <w:p w14:paraId="17725814">
      <w:pPr>
        <w:pStyle w:val="2"/>
      </w:pPr>
      <w:bookmarkStart w:id="4" w:name="X87afce93389166fcff86155294321157c45f278"/>
      <w:r>
        <w:rPr>
          <w:color w:val="000000"/>
        </w:rPr>
        <w:t>Anexo E: Fragmentos abreviados de código</w:t>
      </w:r>
    </w:p>
    <w:p w14:paraId="2DFAC63C">
      <w:pPr>
        <w:pStyle w:val="23"/>
        <w:jc w:val="left"/>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 </w:t>
      </w:r>
      <w:r>
        <w:rPr>
          <w:rStyle w:val="36"/>
          <w:color w:val="000000"/>
        </w:rPr>
        <w:t>informe_final_revisado.docx</w:t>
      </w:r>
      <w:r>
        <w:rPr>
          <w:color w:val="000000"/>
        </w:rPr>
        <w:t>; este anexo se concentra en la implementación operativa y supone que el lector conoce ya su significado conceptual.</w:t>
      </w:r>
    </w:p>
    <w:p w14:paraId="04FB40B6">
      <w:pPr>
        <w:pStyle w:val="23"/>
      </w:pPr>
      <w:r>
        <w:rPr>
          <w:i/>
          <w:iCs/>
          <w:sz w:val="22"/>
        </w:rPr>
        <w:t>Nota: los fragmentos incluidos son extractos abreviados para documentación metodológica. La versión ejecutable completa se encuentra en los notebooks y scripts del repositorio.</w:t>
      </w:r>
    </w:p>
    <w:p w14:paraId="0E63BE9F">
      <w:pPr>
        <w:pStyle w:val="4"/>
      </w:pPr>
      <w:bookmarkStart w:id="5" w:name="X8010b29c17b57e56e5ad035387045cc0bb30b58"/>
      <w:r>
        <w:rPr>
          <w:color w:val="000000"/>
        </w:rPr>
        <w:t>E.1 Datacube multitemporal y series de tiempo</w:t>
      </w:r>
    </w:p>
    <w:p w14:paraId="6016749B">
      <w:pPr>
        <w:pStyle w:val="5"/>
      </w:pPr>
      <w:bookmarkStart w:id="6" w:name="X0c32a2aabdf0f72047edf90bf42524e52169d25"/>
      <w:r>
        <w:rPr>
          <w:color w:val="000000"/>
        </w:rPr>
        <w:t>E.1.a Lectura perezosa del datacube NetCDF con xarray</w:t>
      </w:r>
    </w:p>
    <w:p w14:paraId="531E16B7">
      <w:pPr>
        <w:pStyle w:val="23"/>
        <w:jc w:val="left"/>
      </w:pPr>
      <w:r>
        <w:rPr>
          <w:color w:val="000000"/>
        </w:rPr>
        <w:t>El datacube trimestral materializado como NetCDF CF-1.8 se abre con evaluación perezosa mediante xarray.open_dataset con argumento chunks, de modo que las operaciones de selección y reducción se planifican como un grafo de cómputo dask y solo se materializan los píxeles necesarios al invocar .compute(). Este patrón resulta indispensable para los tres archivos del proyecto (40 MB, 275 MB y 119 MB) cuando se trabaja sobre la totalidad de las 31 láminas trimestrales sin saturar la memoria del contenedor.</w:t>
      </w:r>
    </w:p>
    <w:p w14:paraId="4C6C2402">
      <w:pPr>
        <w:pStyle w:val="37"/>
        <w:jc w:val="left"/>
      </w:pPr>
      <w:r>
        <w:rPr>
          <w:rStyle w:val="40"/>
          <w:rFonts w:ascii="Consolas" w:hAnsi="Consolas"/>
          <w:sz w:val="18"/>
          <w:szCs w:val="18"/>
        </w:rPr>
        <w:t>import</w:t>
      </w:r>
      <w:r>
        <w:rPr>
          <w:rFonts w:ascii="Consolas" w:hAnsi="Consolas"/>
          <w:sz w:val="18"/>
          <w:szCs w:val="18"/>
        </w:rPr>
        <w:t xml:space="preserve"> xarray </w:t>
      </w:r>
      <w:r>
        <w:rPr>
          <w:rStyle w:val="40"/>
          <w:rFonts w:ascii="Consolas" w:hAnsi="Consolas"/>
          <w:sz w:val="18"/>
          <w:szCs w:val="18"/>
        </w:rPr>
        <w:t>as</w:t>
      </w:r>
      <w:r>
        <w:rPr>
          <w:rFonts w:ascii="Consolas" w:hAnsi="Consolas"/>
          <w:sz w:val="18"/>
          <w:szCs w:val="18"/>
        </w:rPr>
        <w:t xml:space="preserve"> xr</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ds = xr.open_dataset(</w:t>
      </w:r>
      <w:r>
        <w:rPr>
          <w:rStyle w:val="48"/>
          <w:rFonts w:ascii="Consolas" w:hAnsi="Consolas"/>
          <w:sz w:val="18"/>
          <w:szCs w:val="18"/>
        </w:rPr>
        <w:t>'data/processed/cubo/cgsm_datacube_trimestral.nc'</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chunks={</w:t>
      </w:r>
      <w:r>
        <w:rPr>
          <w:rStyle w:val="48"/>
          <w:rFonts w:ascii="Consolas" w:hAnsi="Consolas"/>
          <w:sz w:val="18"/>
          <w:szCs w:val="18"/>
        </w:rPr>
        <w:t>'time'</w:t>
      </w:r>
      <w:r>
        <w:rPr>
          <w:rFonts w:ascii="Consolas" w:hAnsi="Consolas"/>
          <w:sz w:val="18"/>
          <w:szCs w:val="18"/>
        </w:rPr>
        <w:t xml:space="preserve">: 1, </w:t>
      </w:r>
      <w:r>
        <w:rPr>
          <w:rStyle w:val="48"/>
          <w:rFonts w:ascii="Consolas" w:hAnsi="Consolas"/>
          <w:sz w:val="18"/>
          <w:szCs w:val="18"/>
        </w:rPr>
        <w:t>'x'</w:t>
      </w:r>
      <w:r>
        <w:rPr>
          <w:rFonts w:ascii="Consolas" w:hAnsi="Consolas"/>
          <w:sz w:val="18"/>
          <w:szCs w:val="18"/>
        </w:rPr>
        <w:t xml:space="preserve">: 512, </w:t>
      </w:r>
      <w:r>
        <w:rPr>
          <w:rStyle w:val="48"/>
          <w:rFonts w:ascii="Consolas" w:hAnsi="Consolas"/>
          <w:sz w:val="18"/>
          <w:szCs w:val="18"/>
        </w:rPr>
        <w:t>'y'</w:t>
      </w:r>
      <w:r>
        <w:rPr>
          <w:rFonts w:ascii="Consolas" w:hAnsi="Consolas"/>
          <w:sz w:val="18"/>
          <w:szCs w:val="18"/>
        </w:rPr>
        <w:t>: 512})</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Atributos CF-1.8: Conventions, institution, creator_name, crs_origen, ...</w:t>
      </w:r>
      <w:r>
        <w:rPr>
          <w:rFonts w:ascii="Consolas" w:hAnsi="Consolas" w:cs="Consolas"/>
          <w:sz w:val="18"/>
          <w:szCs w:val="18"/>
        </w:rPr>
        <w:br w:type="textWrapping"/>
      </w:r>
      <w:r>
        <w:rPr>
          <w:rStyle w:val="52"/>
          <w:rFonts w:ascii="Consolas" w:hAnsi="Consolas"/>
          <w:sz w:val="18"/>
          <w:szCs w:val="18"/>
        </w:rPr>
        <w:t># Acceso perezoso por chunks; .compute() materializa cuando es necesario</w:t>
      </w:r>
      <w:r>
        <w:rPr>
          <w:rFonts w:ascii="Consolas" w:hAnsi="Consolas" w:cs="Consolas"/>
          <w:sz w:val="18"/>
          <w:szCs w:val="18"/>
        </w:rPr>
        <w:br w:type="textWrapping"/>
      </w:r>
      <w:r>
        <w:rPr>
          <w:rFonts w:ascii="Consolas" w:hAnsi="Consolas"/>
          <w:sz w:val="18"/>
          <w:szCs w:val="18"/>
        </w:rPr>
        <w:t>ndvi_serie = ds[</w:t>
      </w:r>
      <w:r>
        <w:rPr>
          <w:rStyle w:val="48"/>
          <w:rFonts w:ascii="Consolas" w:hAnsi="Consolas"/>
          <w:sz w:val="18"/>
          <w:szCs w:val="18"/>
        </w:rPr>
        <w:t>'reflectance'</w:t>
      </w:r>
      <w:r>
        <w:rPr>
          <w:rFonts w:ascii="Consolas" w:hAnsi="Consolas"/>
          <w:sz w:val="18"/>
          <w:szCs w:val="18"/>
        </w:rPr>
        <w:t>].sel(band_idx=</w:t>
      </w:r>
      <w:r>
        <w:rPr>
          <w:rStyle w:val="48"/>
          <w:rFonts w:ascii="Consolas" w:hAnsi="Consolas"/>
          <w:sz w:val="18"/>
          <w:szCs w:val="18"/>
        </w:rPr>
        <w:t>'NDVI'</w:t>
      </w:r>
      <w:r>
        <w:rPr>
          <w:rFonts w:ascii="Consolas" w:hAnsi="Consolas"/>
          <w:sz w:val="18"/>
          <w:szCs w:val="18"/>
        </w:rPr>
        <w:t>).median(dim=[</w:t>
      </w:r>
      <w:r>
        <w:rPr>
          <w:rStyle w:val="48"/>
          <w:rFonts w:ascii="Consolas" w:hAnsi="Consolas"/>
          <w:sz w:val="18"/>
          <w:szCs w:val="18"/>
        </w:rPr>
        <w:t>'x'</w:t>
      </w:r>
      <w:r>
        <w:rPr>
          <w:rFonts w:ascii="Consolas" w:hAnsi="Consolas"/>
          <w:sz w:val="18"/>
          <w:szCs w:val="18"/>
        </w:rPr>
        <w:t>,</w:t>
      </w:r>
      <w:r>
        <w:rPr>
          <w:rStyle w:val="48"/>
          <w:rFonts w:ascii="Consolas" w:hAnsi="Consolas"/>
          <w:sz w:val="18"/>
          <w:szCs w:val="18"/>
        </w:rPr>
        <w:t>'y'</w:t>
      </w:r>
      <w:r>
        <w:rPr>
          <w:rFonts w:ascii="Consolas" w:hAnsi="Consolas"/>
          <w:sz w:val="18"/>
          <w:szCs w:val="18"/>
        </w:rPr>
        <w:t>]).compute()</w:t>
      </w:r>
    </w:p>
    <w:bookmarkEnd w:id="6"/>
    <w:p w14:paraId="2C80121D">
      <w:pPr>
        <w:pStyle w:val="5"/>
      </w:pPr>
      <w:bookmarkStart w:id="7" w:name="Xfeb72fc2201e9c1da4ed9ebedc0ab7adc64d185"/>
      <w:r>
        <w:rPr>
          <w:color w:val="000000"/>
        </w:rPr>
        <w:t>E.1.b Z-scores y detección de anomalías NDVI en Python</w:t>
      </w:r>
    </w:p>
    <w:p w14:paraId="09FE23E2">
      <w:pPr>
        <w:pStyle w:val="23"/>
        <w:jc w:val="left"/>
      </w:pPr>
      <w:r>
        <w:rPr>
          <w:color w:val="000000"/>
        </w:rPr>
        <w:t>Sobre la serie combinada Landsat 8 + Sentinel-2 se calcula el z-score temporal por estación mediante groupby().transform(), lo que permite identificar anomalías pronunciadas como aquellas con z_score &lt; −2. El resultado alimenta tanto la tabla de eventos de mortandad como la lógica del módulo de alertas tempranas.</w:t>
      </w:r>
    </w:p>
    <w:p w14:paraId="417A93B7">
      <w:pPr>
        <w:pStyle w:val="37"/>
        <w:jc w:val="left"/>
      </w:pPr>
      <w:r>
        <w:rPr>
          <w:rStyle w:val="52"/>
          <w:rFonts w:ascii="Consolas" w:hAnsi="Consolas" w:cs="Consolas"/>
          <w:sz w:val="18"/>
          <w:szCs w:val="18"/>
        </w:rPr>
        <w:t># Z-scores y detección de anomalias por estación</w:t>
      </w:r>
      <w:r>
        <w:rPr>
          <w:rFonts w:ascii="Consolas" w:hAnsi="Consolas" w:cs="Consolas"/>
          <w:sz w:val="18"/>
          <w:szCs w:val="18"/>
        </w:rPr>
        <w:br w:type="textWrapping"/>
      </w:r>
      <w:r>
        <w:rPr>
          <w:rStyle w:val="70"/>
          <w:rFonts w:ascii="Consolas" w:hAnsi="Consolas" w:cs="Consolas"/>
          <w:sz w:val="18"/>
          <w:szCs w:val="18"/>
        </w:rPr>
        <w:t>df[</w:t>
      </w:r>
      <w:r>
        <w:rPr>
          <w:rStyle w:val="48"/>
          <w:rFonts w:ascii="Consolas" w:hAnsi="Consolas" w:cs="Consolas"/>
          <w:sz w:val="18"/>
          <w:szCs w:val="18"/>
        </w:rPr>
        <w:t>'z_score'</w:t>
      </w:r>
      <w:r>
        <w:rPr>
          <w:rStyle w:val="70"/>
          <w:rFonts w:ascii="Consolas" w:hAnsi="Consolas" w:cs="Consolas"/>
          <w:sz w:val="18"/>
          <w:szCs w:val="18"/>
        </w:rPr>
        <w:t xml:space="preserve">] </w:t>
      </w:r>
      <w:r>
        <w:rPr>
          <w:rStyle w:val="60"/>
          <w:rFonts w:ascii="Consolas" w:hAnsi="Consolas" w:cs="Consolas"/>
          <w:sz w:val="18"/>
          <w:szCs w:val="18"/>
        </w:rPr>
        <w:t>=</w:t>
      </w:r>
      <w:r>
        <w:rPr>
          <w:rStyle w:val="70"/>
          <w:rFonts w:ascii="Consolas" w:hAnsi="Consolas" w:cs="Consolas"/>
          <w:sz w:val="18"/>
          <w:szCs w:val="18"/>
        </w:rPr>
        <w:t xml:space="preserve"> df.groupby(</w:t>
      </w:r>
      <w:r>
        <w:rPr>
          <w:rStyle w:val="48"/>
          <w:rFonts w:ascii="Consolas" w:hAnsi="Consolas" w:cs="Consolas"/>
          <w:sz w:val="18"/>
          <w:szCs w:val="18"/>
        </w:rPr>
        <w:t>'estación'</w:t>
      </w:r>
      <w:r>
        <w:rPr>
          <w:rStyle w:val="70"/>
          <w:rFonts w:ascii="Consolas" w:hAnsi="Consolas" w:cs="Consolas"/>
          <w:sz w:val="18"/>
          <w:szCs w:val="18"/>
        </w:rPr>
        <w:t>)[</w:t>
      </w:r>
      <w:r>
        <w:rPr>
          <w:rStyle w:val="48"/>
          <w:rFonts w:ascii="Consolas" w:hAnsi="Consolas" w:cs="Consolas"/>
          <w:sz w:val="18"/>
          <w:szCs w:val="18"/>
        </w:rPr>
        <w:t>'ndvi'</w:t>
      </w:r>
      <w:r>
        <w:rPr>
          <w:rStyle w:val="70"/>
          <w:rFonts w:ascii="Consolas" w:hAnsi="Consolas" w:cs="Consolas"/>
          <w:sz w:val="18"/>
          <w:szCs w:val="18"/>
        </w:rPr>
        <w:t>].transform(</w:t>
      </w:r>
      <w:r>
        <w:rPr>
          <w:rFonts w:ascii="Consolas" w:hAnsi="Consolas" w:cs="Consolas"/>
          <w:sz w:val="18"/>
          <w:szCs w:val="18"/>
        </w:rPr>
        <w:br w:type="textWrapping"/>
      </w:r>
      <w:r>
        <w:rPr>
          <w:rStyle w:val="70"/>
          <w:rFonts w:ascii="Consolas" w:hAnsi="Consolas" w:cs="Consolas"/>
          <w:sz w:val="18"/>
          <w:szCs w:val="18"/>
        </w:rPr>
        <w:t xml:space="preserve">    </w:t>
      </w:r>
      <w:r>
        <w:rPr>
          <w:rStyle w:val="40"/>
          <w:rFonts w:ascii="Consolas" w:hAnsi="Consolas" w:cs="Consolas"/>
          <w:sz w:val="18"/>
          <w:szCs w:val="18"/>
        </w:rPr>
        <w:t>lambda</w:t>
      </w:r>
      <w:r>
        <w:rPr>
          <w:rStyle w:val="70"/>
          <w:rFonts w:ascii="Consolas" w:hAnsi="Consolas" w:cs="Consolas"/>
          <w:sz w:val="18"/>
          <w:szCs w:val="18"/>
        </w:rPr>
        <w:t xml:space="preserve"> x: (x </w:t>
      </w:r>
      <w:r>
        <w:rPr>
          <w:rStyle w:val="60"/>
          <w:rFonts w:ascii="Consolas" w:hAnsi="Consolas" w:cs="Consolas"/>
          <w:sz w:val="18"/>
          <w:szCs w:val="18"/>
        </w:rPr>
        <w:t>-</w:t>
      </w:r>
      <w:r>
        <w:rPr>
          <w:rStyle w:val="70"/>
          <w:rFonts w:ascii="Consolas" w:hAnsi="Consolas" w:cs="Consolas"/>
          <w:sz w:val="18"/>
          <w:szCs w:val="18"/>
        </w:rPr>
        <w:t xml:space="preserve"> x.mean()) </w:t>
      </w:r>
      <w:r>
        <w:rPr>
          <w:rStyle w:val="60"/>
          <w:rFonts w:ascii="Consolas" w:hAnsi="Consolas" w:cs="Consolas"/>
          <w:sz w:val="18"/>
          <w:szCs w:val="18"/>
        </w:rPr>
        <w:t>/</w:t>
      </w:r>
      <w:r>
        <w:rPr>
          <w:rStyle w:val="70"/>
          <w:rFonts w:ascii="Consolas" w:hAnsi="Consolas" w:cs="Consolas"/>
          <w:sz w:val="18"/>
          <w:szCs w:val="18"/>
        </w:rPr>
        <w:t xml:space="preserve"> x.std())</w:t>
      </w:r>
      <w:r>
        <w:rPr>
          <w:rFonts w:ascii="Consolas" w:hAnsi="Consolas" w:cs="Consolas"/>
          <w:sz w:val="18"/>
          <w:szCs w:val="18"/>
        </w:rPr>
        <w:br w:type="textWrapping"/>
      </w:r>
      <w:r>
        <w:rPr>
          <w:rStyle w:val="70"/>
          <w:rFonts w:ascii="Consolas" w:hAnsi="Consolas" w:cs="Consolas"/>
          <w:sz w:val="18"/>
          <w:szCs w:val="18"/>
        </w:rPr>
        <w:t xml:space="preserve">anomalias </w:t>
      </w:r>
      <w:r>
        <w:rPr>
          <w:rStyle w:val="60"/>
          <w:rFonts w:ascii="Consolas" w:hAnsi="Consolas" w:cs="Consolas"/>
          <w:sz w:val="18"/>
          <w:szCs w:val="18"/>
        </w:rPr>
        <w:t>=</w:t>
      </w:r>
      <w:r>
        <w:rPr>
          <w:rStyle w:val="70"/>
          <w:rFonts w:ascii="Consolas" w:hAnsi="Consolas" w:cs="Consolas"/>
          <w:sz w:val="18"/>
          <w:szCs w:val="18"/>
        </w:rPr>
        <w:t xml:space="preserve"> df[df[</w:t>
      </w:r>
      <w:r>
        <w:rPr>
          <w:rStyle w:val="48"/>
          <w:rFonts w:ascii="Consolas" w:hAnsi="Consolas" w:cs="Consolas"/>
          <w:sz w:val="18"/>
          <w:szCs w:val="18"/>
        </w:rPr>
        <w:t>'z_score'</w:t>
      </w:r>
      <w:r>
        <w:rPr>
          <w:rStyle w:val="70"/>
          <w:rFonts w:ascii="Consolas" w:hAnsi="Consolas" w:cs="Consolas"/>
          <w:sz w:val="18"/>
          <w:szCs w:val="18"/>
        </w:rPr>
        <w:t xml:space="preserve">] </w:t>
      </w:r>
      <w:r>
        <w:rPr>
          <w:rStyle w:val="60"/>
          <w:rFonts w:ascii="Consolas" w:hAnsi="Consolas" w:cs="Consolas"/>
          <w:sz w:val="18"/>
          <w:szCs w:val="18"/>
        </w:rPr>
        <w:t>&lt;</w:t>
      </w:r>
      <w:r>
        <w:rPr>
          <w:rStyle w:val="70"/>
          <w:rFonts w:ascii="Consolas" w:hAnsi="Consolas" w:cs="Consolas"/>
          <w:sz w:val="18"/>
          <w:szCs w:val="18"/>
        </w:rPr>
        <w:t xml:space="preserve"> </w:t>
      </w:r>
      <w:r>
        <w:rPr>
          <w:rStyle w:val="6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].sort_values(</w:t>
      </w:r>
      <w:r>
        <w:rPr>
          <w:rStyle w:val="48"/>
          <w:rFonts w:ascii="Consolas" w:hAnsi="Consolas" w:cs="Consolas"/>
          <w:sz w:val="18"/>
          <w:szCs w:val="18"/>
        </w:rPr>
        <w:t>'z_score'</w:t>
      </w:r>
      <w:r>
        <w:rPr>
          <w:rStyle w:val="70"/>
          <w:rFonts w:ascii="Consolas" w:hAnsi="Consolas" w:cs="Consolas"/>
          <w:sz w:val="18"/>
          <w:szCs w:val="18"/>
        </w:rPr>
        <w:t>)</w:t>
      </w:r>
    </w:p>
    <w:bookmarkEnd w:id="7"/>
    <w:p w14:paraId="4424A828">
      <w:pPr>
        <w:pStyle w:val="5"/>
        <w:jc w:val="left"/>
      </w:pPr>
      <w:bookmarkStart w:id="8" w:name="X44205112256e9dc8e51effec831e909c6271553"/>
      <w:r>
        <w:rPr>
          <w:color w:val="000000"/>
        </w:rPr>
        <w:t xml:space="preserve">E.1.c Cubo </w:t>
      </w:r>
      <w:r>
        <w:rPr>
          <w:rStyle w:val="36"/>
          <w:color w:val="000000"/>
        </w:rPr>
        <w:t>stars</w:t>
      </w:r>
      <w:r>
        <w:rPr>
          <w:color w:val="000000"/>
        </w:rPr>
        <w:t xml:space="preserve"> en R y extracción sobre estaciones INVEMAR</w:t>
      </w:r>
    </w:p>
    <w:p w14:paraId="05AC239C">
      <w:pPr>
        <w:pStyle w:val="23"/>
        <w:jc w:val="left"/>
      </w:pPr>
      <w:r>
        <w:rPr>
          <w:color w:val="000000"/>
        </w:rPr>
        <w:t xml:space="preserve">Como contraparte local del flujo Python+GEE de la Fase 2, los TIFs trimestrales descargados desde GEE se ensamblan en R como un cubo </w:t>
      </w:r>
      <w:r>
        <w:rPr>
          <w:rStyle w:val="36"/>
          <w:color w:val="000000"/>
        </w:rPr>
        <w:t>stars</w:t>
      </w:r>
      <w:r>
        <w:rPr>
          <w:color w:val="000000"/>
        </w:rPr>
        <w:t xml:space="preserve"> proxy —con evaluación perezosa hasta que </w:t>
      </w:r>
      <w:r>
        <w:rPr>
          <w:rStyle w:val="36"/>
          <w:color w:val="000000"/>
        </w:rPr>
        <w:t>st_extract</w:t>
      </w:r>
      <w:r>
        <w:rPr>
          <w:color w:val="000000"/>
        </w:rPr>
        <w:t xml:space="preserve"> materializa los valores sobre las ocho estaciones INVEMAR—. La salida </w:t>
      </w:r>
      <w:r>
        <w:rPr>
          <w:rStyle w:val="36"/>
          <w:color w:val="000000"/>
        </w:rPr>
        <w:t>series_temporales_stars.csv</w:t>
      </w:r>
      <w:r>
        <w:rPr>
          <w:color w:val="000000"/>
        </w:rPr>
        <w:t xml:space="preserve"> se contrasta contra </w:t>
      </w:r>
      <w:r>
        <w:rPr>
          <w:rStyle w:val="36"/>
          <w:color w:val="000000"/>
        </w:rPr>
        <w:t>serie_temporal_ndvi_definitiva.csv</w:t>
      </w:r>
      <w:r>
        <w:rPr>
          <w:color w:val="000000"/>
        </w:rPr>
        <w:t xml:space="preserve"> para sostener la validación cruzada multilingüe Python ↔ R reportada en la sección homónima.</w:t>
      </w:r>
    </w:p>
    <w:p w14:paraId="6766A78D">
      <w:pPr>
        <w:pStyle w:val="37"/>
        <w:jc w:val="left"/>
      </w:pPr>
      <w:r>
        <w:rPr>
          <w:rStyle w:val="57"/>
          <w:rFonts w:ascii="Consolas" w:hAnsi="Consolas" w:cs="Consolas"/>
          <w:sz w:val="18"/>
          <w:szCs w:val="18"/>
        </w:rPr>
        <w:t>library</w:t>
      </w:r>
      <w:r>
        <w:rPr>
          <w:rStyle w:val="70"/>
          <w:rFonts w:ascii="Consolas" w:hAnsi="Consolas" w:cs="Consolas"/>
          <w:sz w:val="18"/>
          <w:szCs w:val="18"/>
        </w:rPr>
        <w:t xml:space="preserve">(stars); </w:t>
      </w:r>
      <w:r>
        <w:rPr>
          <w:rStyle w:val="57"/>
          <w:rFonts w:ascii="Consolas" w:hAnsi="Consolas" w:cs="Consolas"/>
          <w:sz w:val="18"/>
          <w:szCs w:val="18"/>
        </w:rPr>
        <w:t>library</w:t>
      </w:r>
      <w:r>
        <w:rPr>
          <w:rStyle w:val="70"/>
          <w:rFonts w:ascii="Consolas" w:hAnsi="Consolas" w:cs="Consolas"/>
          <w:sz w:val="18"/>
          <w:szCs w:val="18"/>
        </w:rPr>
        <w:t xml:space="preserve">(sf); </w:t>
      </w:r>
      <w:r>
        <w:rPr>
          <w:rStyle w:val="57"/>
          <w:rFonts w:ascii="Consolas" w:hAnsi="Consolas" w:cs="Consolas"/>
          <w:sz w:val="18"/>
          <w:szCs w:val="18"/>
        </w:rPr>
        <w:t>library</w:t>
      </w:r>
      <w:r>
        <w:rPr>
          <w:rStyle w:val="70"/>
          <w:rFonts w:ascii="Consolas" w:hAnsi="Consolas" w:cs="Consolas"/>
          <w:sz w:val="18"/>
          <w:szCs w:val="18"/>
        </w:rPr>
        <w:t>(dplyr)</w:t>
      </w:r>
      <w:r>
        <w:rPr>
          <w:rFonts w:ascii="Consolas" w:hAnsi="Consolas" w:cs="Consolas"/>
          <w:sz w:val="18"/>
          <w:szCs w:val="18"/>
        </w:rPr>
        <w:br w:type="textWrapping"/>
      </w:r>
      <w:r>
        <w:rPr>
          <w:rStyle w:val="70"/>
          <w:rFonts w:ascii="Consolas" w:hAnsi="Consolas" w:cs="Consolas"/>
          <w:sz w:val="18"/>
          <w:szCs w:val="18"/>
        </w:rPr>
        <w:t xml:space="preserve">tifs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list.files</w:t>
      </w:r>
      <w:r>
        <w:rPr>
          <w:rStyle w:val="70"/>
          <w:rFonts w:ascii="Consolas" w:hAnsi="Consolas" w:cs="Consolas"/>
          <w:sz w:val="18"/>
          <w:szCs w:val="18"/>
        </w:rPr>
        <w:t>(</w:t>
      </w:r>
      <w:r>
        <w:rPr>
          <w:rStyle w:val="48"/>
          <w:rFonts w:ascii="Consolas" w:hAnsi="Consolas" w:cs="Consolas"/>
          <w:sz w:val="18"/>
          <w:szCs w:val="18"/>
        </w:rPr>
        <w:t>"data/processed/s2"</w:t>
      </w:r>
      <w:r>
        <w:rPr>
          <w:rStyle w:val="70"/>
          <w:rFonts w:ascii="Consolas" w:hAnsi="Consolas" w:cs="Consolas"/>
          <w:sz w:val="18"/>
          <w:szCs w:val="18"/>
        </w:rPr>
        <w:t xml:space="preserve">, </w:t>
      </w:r>
      <w:r>
        <w:rPr>
          <w:rStyle w:val="64"/>
          <w:rFonts w:ascii="Consolas" w:hAnsi="Consolas" w:cs="Consolas"/>
          <w:sz w:val="18"/>
          <w:szCs w:val="18"/>
        </w:rPr>
        <w:t>pattern =</w:t>
      </w:r>
      <w:r>
        <w:rPr>
          <w:rStyle w:val="70"/>
          <w:rFonts w:ascii="Consolas" w:hAnsi="Consolas" w:cs="Consolas"/>
          <w:sz w:val="18"/>
          <w:szCs w:val="18"/>
        </w:rPr>
        <w:t xml:space="preserve"> </w:t>
      </w:r>
      <w:r>
        <w:rPr>
          <w:rStyle w:val="48"/>
          <w:rFonts w:ascii="Consolas" w:hAnsi="Consolas" w:cs="Consolas"/>
          <w:sz w:val="18"/>
          <w:szCs w:val="18"/>
        </w:rPr>
        <w:t>"NDVI.*</w:t>
      </w:r>
      <w:r>
        <w:rPr>
          <w:rStyle w:val="47"/>
          <w:rFonts w:ascii="Consolas" w:hAnsi="Consolas" w:cs="Consolas"/>
          <w:sz w:val="18"/>
          <w:szCs w:val="18"/>
        </w:rPr>
        <w:t>\\</w:t>
      </w:r>
      <w:r>
        <w:rPr>
          <w:rStyle w:val="48"/>
          <w:rFonts w:ascii="Consolas" w:hAnsi="Consolas" w:cs="Consolas"/>
          <w:sz w:val="18"/>
          <w:szCs w:val="18"/>
        </w:rPr>
        <w:t>.tif$"</w:t>
      </w:r>
      <w:r>
        <w:rPr>
          <w:rStyle w:val="70"/>
          <w:rFonts w:ascii="Consolas" w:hAnsi="Consolas" w:cs="Consolas"/>
          <w:sz w:val="18"/>
          <w:szCs w:val="18"/>
        </w:rPr>
        <w:t xml:space="preserve">, </w:t>
      </w:r>
      <w:r>
        <w:rPr>
          <w:rStyle w:val="64"/>
          <w:rFonts w:ascii="Consolas" w:hAnsi="Consolas" w:cs="Consolas"/>
          <w:sz w:val="18"/>
          <w:szCs w:val="18"/>
        </w:rPr>
        <w:t>full.names =</w:t>
      </w:r>
      <w:r>
        <w:rPr>
          <w:rStyle w:val="70"/>
          <w:rFonts w:ascii="Consolas" w:hAnsi="Consolas" w:cs="Consolas"/>
          <w:sz w:val="18"/>
          <w:szCs w:val="18"/>
        </w:rPr>
        <w:t xml:space="preserve"> </w:t>
      </w:r>
      <w:r>
        <w:rPr>
          <w:rStyle w:val="45"/>
          <w:rFonts w:ascii="Consolas" w:hAnsi="Consolas" w:cs="Consolas"/>
          <w:sz w:val="18"/>
          <w:szCs w:val="18"/>
        </w:rPr>
        <w:t>TRUE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fechas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as.Date</w:t>
      </w:r>
      <w:r>
        <w:rPr>
          <w:rStyle w:val="70"/>
          <w:rFonts w:ascii="Consolas" w:hAnsi="Consolas" w:cs="Consolas"/>
          <w:sz w:val="18"/>
          <w:szCs w:val="18"/>
        </w:rPr>
        <w:t>(stringr</w:t>
      </w:r>
      <w:r>
        <w:rPr>
          <w:rStyle w:val="47"/>
          <w:rFonts w:ascii="Consolas" w:hAnsi="Consolas" w:cs="Consolas"/>
          <w:sz w:val="18"/>
          <w:szCs w:val="18"/>
        </w:rPr>
        <w:t>::</w:t>
      </w:r>
      <w:r>
        <w:rPr>
          <w:rStyle w:val="57"/>
          <w:rFonts w:ascii="Consolas" w:hAnsi="Consolas" w:cs="Consolas"/>
          <w:sz w:val="18"/>
          <w:szCs w:val="18"/>
        </w:rPr>
        <w:t>str_match</w:t>
      </w:r>
      <w:r>
        <w:rPr>
          <w:rStyle w:val="70"/>
          <w:rFonts w:ascii="Consolas" w:hAnsi="Consolas" w:cs="Consolas"/>
          <w:sz w:val="18"/>
          <w:szCs w:val="18"/>
        </w:rPr>
        <w:t>(</w:t>
      </w:r>
      <w:r>
        <w:rPr>
          <w:rStyle w:val="57"/>
          <w:rFonts w:ascii="Consolas" w:hAnsi="Consolas" w:cs="Consolas"/>
          <w:sz w:val="18"/>
          <w:szCs w:val="18"/>
        </w:rPr>
        <w:t>basename</w:t>
      </w:r>
      <w:r>
        <w:rPr>
          <w:rStyle w:val="70"/>
          <w:rFonts w:ascii="Consolas" w:hAnsi="Consolas" w:cs="Consolas"/>
          <w:sz w:val="18"/>
          <w:szCs w:val="18"/>
        </w:rPr>
        <w:t xml:space="preserve">(tifs), </w:t>
      </w:r>
      <w:r>
        <w:rPr>
          <w:rStyle w:val="48"/>
          <w:rFonts w:ascii="Consolas" w:hAnsi="Consolas" w:cs="Consolas"/>
          <w:sz w:val="18"/>
          <w:szCs w:val="18"/>
        </w:rPr>
        <w:t>"(</w:t>
      </w:r>
      <w:r>
        <w:rPr>
          <w:rStyle w:val="47"/>
          <w:rFonts w:ascii="Consolas" w:hAnsi="Consolas" w:cs="Consolas"/>
          <w:sz w:val="18"/>
          <w:szCs w:val="18"/>
        </w:rPr>
        <w:t>\\</w:t>
      </w:r>
      <w:r>
        <w:rPr>
          <w:rStyle w:val="48"/>
          <w:rFonts w:ascii="Consolas" w:hAnsi="Consolas" w:cs="Consolas"/>
          <w:sz w:val="18"/>
          <w:szCs w:val="18"/>
        </w:rPr>
        <w:t>d{4})_Q(</w:t>
      </w:r>
      <w:r>
        <w:rPr>
          <w:rStyle w:val="47"/>
          <w:rFonts w:ascii="Consolas" w:hAnsi="Consolas" w:cs="Consolas"/>
          <w:sz w:val="18"/>
          <w:szCs w:val="18"/>
        </w:rPr>
        <w:t>\\</w:t>
      </w:r>
      <w:r>
        <w:rPr>
          <w:rStyle w:val="48"/>
          <w:rFonts w:ascii="Consolas" w:hAnsi="Consolas" w:cs="Consolas"/>
          <w:sz w:val="18"/>
          <w:szCs w:val="18"/>
        </w:rPr>
        <w:t>d)"</w:t>
      </w:r>
      <w:r>
        <w:rPr>
          <w:rStyle w:val="70"/>
          <w:rFonts w:ascii="Consolas" w:hAnsi="Consolas" w:cs="Consolas"/>
          <w:sz w:val="18"/>
          <w:szCs w:val="18"/>
        </w:rPr>
        <w:t xml:space="preserve">)[, </w:t>
      </w:r>
      <w:r>
        <w:rPr>
          <w:rStyle w:val="57"/>
          <w:rFonts w:ascii="Consolas" w:hAnsi="Consolas" w:cs="Consolas"/>
          <w:sz w:val="18"/>
          <w:szCs w:val="18"/>
        </w:rPr>
        <w:t>c</w:t>
      </w:r>
      <w:r>
        <w:rPr>
          <w:rStyle w:val="7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 xml:space="preserve">, </w:t>
      </w:r>
      <w:r>
        <w:rPr>
          <w:rStyle w:val="42"/>
          <w:rFonts w:ascii="Consolas" w:hAnsi="Consolas" w:cs="Consolas"/>
          <w:sz w:val="18"/>
          <w:szCs w:val="18"/>
        </w:rPr>
        <w:t>3</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cubo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read_stars</w:t>
      </w:r>
      <w:r>
        <w:rPr>
          <w:rStyle w:val="70"/>
          <w:rFonts w:ascii="Consolas" w:hAnsi="Consolas" w:cs="Consolas"/>
          <w:sz w:val="18"/>
          <w:szCs w:val="18"/>
        </w:rPr>
        <w:t xml:space="preserve">(tifs, </w:t>
      </w:r>
      <w:r>
        <w:rPr>
          <w:rStyle w:val="64"/>
          <w:rFonts w:ascii="Consolas" w:hAnsi="Consolas" w:cs="Consolas"/>
          <w:sz w:val="18"/>
          <w:szCs w:val="18"/>
        </w:rPr>
        <w:t>along =</w:t>
      </w:r>
      <w:r>
        <w:rPr>
          <w:rStyle w:val="70"/>
          <w:rFonts w:ascii="Consolas" w:hAnsi="Consolas" w:cs="Consolas"/>
          <w:sz w:val="18"/>
          <w:szCs w:val="18"/>
        </w:rPr>
        <w:t xml:space="preserve"> </w:t>
      </w:r>
      <w:r>
        <w:rPr>
          <w:rStyle w:val="57"/>
          <w:rFonts w:ascii="Consolas" w:hAnsi="Consolas" w:cs="Consolas"/>
          <w:sz w:val="18"/>
          <w:szCs w:val="18"/>
        </w:rPr>
        <w:t>list</w:t>
      </w:r>
      <w:r>
        <w:rPr>
          <w:rStyle w:val="70"/>
          <w:rFonts w:ascii="Consolas" w:hAnsi="Consolas" w:cs="Consolas"/>
          <w:sz w:val="18"/>
          <w:szCs w:val="18"/>
        </w:rPr>
        <w:t>(</w:t>
      </w:r>
      <w:r>
        <w:rPr>
          <w:rStyle w:val="64"/>
          <w:rFonts w:ascii="Consolas" w:hAnsi="Consolas" w:cs="Consolas"/>
          <w:sz w:val="18"/>
          <w:szCs w:val="18"/>
        </w:rPr>
        <w:t>time =</w:t>
      </w:r>
      <w:r>
        <w:rPr>
          <w:rStyle w:val="70"/>
          <w:rFonts w:ascii="Consolas" w:hAnsi="Consolas" w:cs="Consolas"/>
          <w:sz w:val="18"/>
          <w:szCs w:val="18"/>
        </w:rPr>
        <w:t xml:space="preserve"> fechas), </w:t>
      </w:r>
      <w:r>
        <w:rPr>
          <w:rStyle w:val="64"/>
          <w:rFonts w:ascii="Consolas" w:hAnsi="Consolas" w:cs="Consolas"/>
          <w:sz w:val="18"/>
          <w:szCs w:val="18"/>
        </w:rPr>
        <w:t>proxy =</w:t>
      </w:r>
      <w:r>
        <w:rPr>
          <w:rStyle w:val="70"/>
          <w:rFonts w:ascii="Consolas" w:hAnsi="Consolas" w:cs="Consolas"/>
          <w:sz w:val="18"/>
          <w:szCs w:val="18"/>
        </w:rPr>
        <w:t xml:space="preserve"> </w:t>
      </w:r>
      <w:r>
        <w:rPr>
          <w:rStyle w:val="45"/>
          <w:rFonts w:ascii="Consolas" w:hAnsi="Consolas" w:cs="Consolas"/>
          <w:sz w:val="18"/>
          <w:szCs w:val="18"/>
        </w:rPr>
        <w:t>TRUE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serie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st_extract</w:t>
      </w:r>
      <w:r>
        <w:rPr>
          <w:rStyle w:val="70"/>
          <w:rFonts w:ascii="Consolas" w:hAnsi="Consolas" w:cs="Consolas"/>
          <w:sz w:val="18"/>
          <w:szCs w:val="18"/>
        </w:rPr>
        <w:t xml:space="preserve">(cubo, </w:t>
      </w:r>
      <w:r>
        <w:rPr>
          <w:rStyle w:val="57"/>
          <w:rFonts w:ascii="Consolas" w:hAnsi="Consolas" w:cs="Consolas"/>
          <w:sz w:val="18"/>
          <w:szCs w:val="18"/>
        </w:rPr>
        <w:t>st_transform</w:t>
      </w:r>
      <w:r>
        <w:rPr>
          <w:rStyle w:val="70"/>
          <w:rFonts w:ascii="Consolas" w:hAnsi="Consolas" w:cs="Consolas"/>
          <w:sz w:val="18"/>
          <w:szCs w:val="18"/>
        </w:rPr>
        <w:t xml:space="preserve">(estaciones_sf, </w:t>
      </w:r>
      <w:r>
        <w:rPr>
          <w:rStyle w:val="57"/>
          <w:rFonts w:ascii="Consolas" w:hAnsi="Consolas" w:cs="Consolas"/>
          <w:sz w:val="18"/>
          <w:szCs w:val="18"/>
        </w:rPr>
        <w:t>st_crs</w:t>
      </w:r>
      <w:r>
        <w:rPr>
          <w:rStyle w:val="70"/>
          <w:rFonts w:ascii="Consolas" w:hAnsi="Consolas" w:cs="Consolas"/>
          <w:sz w:val="18"/>
          <w:szCs w:val="18"/>
        </w:rPr>
        <w:t>(cubo)))</w:t>
      </w:r>
    </w:p>
    <w:bookmarkEnd w:id="8"/>
    <w:p w14:paraId="5563D7B7">
      <w:pPr>
        <w:pStyle w:val="5"/>
      </w:pPr>
      <w:bookmarkStart w:id="9" w:name="X231786d8da045f22cfb6544a59075b666112cdb"/>
      <w:r>
        <w:rPr>
          <w:color w:val="000000"/>
        </w:rPr>
        <w:t>E.1.d Construcción de la colección Sentinel-2 SR Harmonized y cálculo de índices</w:t>
      </w:r>
    </w:p>
    <w:p w14:paraId="287E253A">
      <w:pPr>
        <w:pStyle w:val="23"/>
        <w:jc w:val="left"/>
      </w:pPr>
      <w:r>
        <w:rPr>
          <w:color w:val="000000"/>
        </w:rPr>
        <w:t xml:space="preserve">La colección óptica del proyecto se arma en Google Earth Engine filtrando </w:t>
      </w:r>
      <w:r>
        <w:rPr>
          <w:rStyle w:val="36"/>
          <w:color w:val="000000"/>
        </w:rPr>
        <w:t>COPERNICUS/S2_SR_HARMONIZED</w:t>
      </w:r>
      <w:r>
        <w:rPr>
          <w:color w:val="000000"/>
        </w:rPr>
        <w:t xml:space="preserve"> sobre el AOI, aplicando una máscara de nubes basada en la banda QA60 y añadiendo en una sola pasada los tres índices espectrales que sostienen el resto del pipeline —NDVI, NDWI y CMRI—.</w:t>
      </w:r>
    </w:p>
    <w:p w14:paraId="0AE9817D">
      <w:pPr>
        <w:pStyle w:val="37"/>
        <w:jc w:val="left"/>
      </w:pPr>
      <w:r>
        <w:rPr>
          <w:rStyle w:val="52"/>
          <w:rFonts w:ascii="Consolas" w:hAnsi="Consolas" w:cs="Consolas"/>
          <w:sz w:val="18"/>
          <w:szCs w:val="18"/>
        </w:rPr>
        <w:t># Construir coleccion S2 SR Harmonized y agregar tres indices espectrales</w:t>
      </w:r>
      <w:r>
        <w:rPr>
          <w:rFonts w:ascii="Consolas" w:hAnsi="Consolas" w:cs="Consolas"/>
          <w:sz w:val="18"/>
          <w:szCs w:val="18"/>
        </w:rPr>
        <w:br w:type="textWrapping"/>
      </w:r>
      <w:r>
        <w:rPr>
          <w:rStyle w:val="40"/>
          <w:rFonts w:ascii="Consolas" w:hAnsi="Consolas" w:cs="Consolas"/>
          <w:sz w:val="18"/>
          <w:szCs w:val="18"/>
        </w:rPr>
        <w:t>def</w:t>
      </w:r>
      <w:r>
        <w:rPr>
          <w:rStyle w:val="70"/>
          <w:rFonts w:ascii="Consolas" w:hAnsi="Consolas" w:cs="Consolas"/>
          <w:sz w:val="18"/>
          <w:szCs w:val="18"/>
        </w:rPr>
        <w:t xml:space="preserve"> add_indices(image):</w:t>
      </w:r>
      <w:r>
        <w:rPr>
          <w:rFonts w:ascii="Consolas" w:hAnsi="Consolas" w:cs="Consolas"/>
          <w:sz w:val="18"/>
          <w:szCs w:val="18"/>
        </w:rPr>
        <w:br w:type="textWrapping"/>
      </w:r>
      <w:r>
        <w:rPr>
          <w:rStyle w:val="70"/>
          <w:rFonts w:ascii="Consolas" w:hAnsi="Consolas" w:cs="Consolas"/>
          <w:sz w:val="18"/>
          <w:szCs w:val="18"/>
        </w:rPr>
        <w:t xml:space="preserve">    ndvi </w:t>
      </w:r>
      <w:r>
        <w:rPr>
          <w:rStyle w:val="60"/>
          <w:rFonts w:ascii="Consolas" w:hAnsi="Consolas" w:cs="Consolas"/>
          <w:sz w:val="18"/>
          <w:szCs w:val="18"/>
        </w:rPr>
        <w:t>=</w:t>
      </w:r>
      <w:r>
        <w:rPr>
          <w:rStyle w:val="70"/>
          <w:rFonts w:ascii="Consolas" w:hAnsi="Consolas" w:cs="Consolas"/>
          <w:sz w:val="18"/>
          <w:szCs w:val="18"/>
        </w:rPr>
        <w:t xml:space="preserve"> image.normalizedDifference([</w:t>
      </w:r>
      <w:r>
        <w:rPr>
          <w:rStyle w:val="48"/>
          <w:rFonts w:ascii="Consolas" w:hAnsi="Consolas" w:cs="Consolas"/>
          <w:sz w:val="18"/>
          <w:szCs w:val="18"/>
        </w:rPr>
        <w:t>'B8'</w:t>
      </w:r>
      <w:r>
        <w:rPr>
          <w:rStyle w:val="70"/>
          <w:rFonts w:ascii="Consolas" w:hAnsi="Consolas" w:cs="Consolas"/>
          <w:sz w:val="18"/>
          <w:szCs w:val="18"/>
        </w:rPr>
        <w:t xml:space="preserve">, </w:t>
      </w:r>
      <w:r>
        <w:rPr>
          <w:rStyle w:val="48"/>
          <w:rFonts w:ascii="Consolas" w:hAnsi="Consolas" w:cs="Consolas"/>
          <w:sz w:val="18"/>
          <w:szCs w:val="18"/>
        </w:rPr>
        <w:t>'B4'</w:t>
      </w:r>
      <w:r>
        <w:rPr>
          <w:rStyle w:val="70"/>
          <w:rFonts w:ascii="Consolas" w:hAnsi="Consolas" w:cs="Consolas"/>
          <w:sz w:val="18"/>
          <w:szCs w:val="18"/>
        </w:rPr>
        <w:t>]).rename(</w:t>
      </w:r>
      <w:r>
        <w:rPr>
          <w:rStyle w:val="48"/>
          <w:rFonts w:ascii="Consolas" w:hAnsi="Consolas" w:cs="Consolas"/>
          <w:sz w:val="18"/>
          <w:szCs w:val="18"/>
        </w:rPr>
        <w:t>'NDVI'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ndwi </w:t>
      </w:r>
      <w:r>
        <w:rPr>
          <w:rStyle w:val="60"/>
          <w:rFonts w:ascii="Consolas" w:hAnsi="Consolas" w:cs="Consolas"/>
          <w:sz w:val="18"/>
          <w:szCs w:val="18"/>
        </w:rPr>
        <w:t>=</w:t>
      </w:r>
      <w:r>
        <w:rPr>
          <w:rStyle w:val="70"/>
          <w:rFonts w:ascii="Consolas" w:hAnsi="Consolas" w:cs="Consolas"/>
          <w:sz w:val="18"/>
          <w:szCs w:val="18"/>
        </w:rPr>
        <w:t xml:space="preserve"> image.normalizedDifference([</w:t>
      </w:r>
      <w:r>
        <w:rPr>
          <w:rStyle w:val="48"/>
          <w:rFonts w:ascii="Consolas" w:hAnsi="Consolas" w:cs="Consolas"/>
          <w:sz w:val="18"/>
          <w:szCs w:val="18"/>
        </w:rPr>
        <w:t>'B3'</w:t>
      </w:r>
      <w:r>
        <w:rPr>
          <w:rStyle w:val="70"/>
          <w:rFonts w:ascii="Consolas" w:hAnsi="Consolas" w:cs="Consolas"/>
          <w:sz w:val="18"/>
          <w:szCs w:val="18"/>
        </w:rPr>
        <w:t xml:space="preserve">, </w:t>
      </w:r>
      <w:r>
        <w:rPr>
          <w:rStyle w:val="48"/>
          <w:rFonts w:ascii="Consolas" w:hAnsi="Consolas" w:cs="Consolas"/>
          <w:sz w:val="18"/>
          <w:szCs w:val="18"/>
        </w:rPr>
        <w:t>'B8'</w:t>
      </w:r>
      <w:r>
        <w:rPr>
          <w:rStyle w:val="70"/>
          <w:rFonts w:ascii="Consolas" w:hAnsi="Consolas" w:cs="Consolas"/>
          <w:sz w:val="18"/>
          <w:szCs w:val="18"/>
        </w:rPr>
        <w:t>]).rename(</w:t>
      </w:r>
      <w:r>
        <w:rPr>
          <w:rStyle w:val="48"/>
          <w:rFonts w:ascii="Consolas" w:hAnsi="Consolas" w:cs="Consolas"/>
          <w:sz w:val="18"/>
          <w:szCs w:val="18"/>
        </w:rPr>
        <w:t>'NDWI'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cmri </w:t>
      </w:r>
      <w:r>
        <w:rPr>
          <w:rStyle w:val="60"/>
          <w:rFonts w:ascii="Consolas" w:hAnsi="Consolas" w:cs="Consolas"/>
          <w:sz w:val="18"/>
          <w:szCs w:val="18"/>
        </w:rPr>
        <w:t>=</w:t>
      </w:r>
      <w:r>
        <w:rPr>
          <w:rStyle w:val="70"/>
          <w:rFonts w:ascii="Consolas" w:hAnsi="Consolas" w:cs="Consolas"/>
          <w:sz w:val="18"/>
          <w:szCs w:val="18"/>
        </w:rPr>
        <w:t xml:space="preserve"> ndvi.subtract(ndwi).rename(</w:t>
      </w:r>
      <w:r>
        <w:rPr>
          <w:rStyle w:val="48"/>
          <w:rFonts w:ascii="Consolas" w:hAnsi="Consolas" w:cs="Consolas"/>
          <w:sz w:val="18"/>
          <w:szCs w:val="18"/>
        </w:rPr>
        <w:t>'CMRI'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59"/>
          <w:rFonts w:ascii="Consolas" w:hAnsi="Consolas" w:cs="Consolas"/>
          <w:sz w:val="18"/>
          <w:szCs w:val="18"/>
        </w:rPr>
        <w:t>return</w:t>
      </w:r>
      <w:r>
        <w:rPr>
          <w:rStyle w:val="70"/>
          <w:rFonts w:ascii="Consolas" w:hAnsi="Consolas" w:cs="Consolas"/>
          <w:sz w:val="18"/>
          <w:szCs w:val="18"/>
        </w:rPr>
        <w:t xml:space="preserve"> image.addBands([ndvi, ndwi, cmri])</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s2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'COPERNICUS/S2_SR_HARMONIZED'</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.filterBounds(aoi)</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'2018-01-01'</w:t>
      </w:r>
      <w:r>
        <w:rPr>
          <w:rStyle w:val="70"/>
          <w:rFonts w:ascii="Consolas" w:hAnsi="Consolas" w:cs="Consolas"/>
          <w:sz w:val="18"/>
          <w:szCs w:val="18"/>
        </w:rPr>
        <w:t xml:space="preserve">, </w:t>
      </w:r>
      <w:r>
        <w:rPr>
          <w:rStyle w:val="48"/>
          <w:rFonts w:ascii="Consolas" w:hAnsi="Consolas" w:cs="Consolas"/>
          <w:sz w:val="18"/>
          <w:szCs w:val="18"/>
        </w:rPr>
        <w:t>'2025-12-31'</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filter</w:t>
      </w:r>
      <w:r>
        <w:rPr>
          <w:rStyle w:val="70"/>
          <w:rFonts w:ascii="Consolas" w:hAnsi="Consolas" w:cs="Consolas"/>
          <w:sz w:val="18"/>
          <w:szCs w:val="18"/>
        </w:rPr>
        <w:t>(ee.Filter.lt(</w:t>
      </w:r>
      <w:r>
        <w:rPr>
          <w:rStyle w:val="48"/>
          <w:rFonts w:ascii="Consolas" w:hAnsi="Consolas" w:cs="Consolas"/>
          <w:sz w:val="18"/>
          <w:szCs w:val="18"/>
        </w:rPr>
        <w:t>'CLOUDY_PIXEL_PERCENTAGE'</w:t>
      </w:r>
      <w:r>
        <w:rPr>
          <w:rStyle w:val="70"/>
          <w:rFonts w:ascii="Consolas" w:hAnsi="Consolas" w:cs="Consolas"/>
          <w:sz w:val="18"/>
          <w:szCs w:val="18"/>
        </w:rPr>
        <w:t xml:space="preserve">, </w:t>
      </w:r>
      <w:r>
        <w:rPr>
          <w:rStyle w:val="42"/>
          <w:rFonts w:ascii="Consolas" w:hAnsi="Consolas" w:cs="Consolas"/>
          <w:sz w:val="18"/>
          <w:szCs w:val="18"/>
        </w:rPr>
        <w:t>20</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map</w:t>
      </w:r>
      <w:r>
        <w:rPr>
          <w:rStyle w:val="70"/>
          <w:rFonts w:ascii="Consolas" w:hAnsi="Consolas" w:cs="Consolas"/>
          <w:sz w:val="18"/>
          <w:szCs w:val="18"/>
        </w:rPr>
        <w:t>(mask_s2_clouds)</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map</w:t>
      </w:r>
      <w:r>
        <w:rPr>
          <w:rStyle w:val="70"/>
          <w:rFonts w:ascii="Consolas" w:hAnsi="Consolas" w:cs="Consolas"/>
          <w:sz w:val="18"/>
          <w:szCs w:val="18"/>
        </w:rPr>
        <w:t>(add_indices))</w:t>
      </w:r>
    </w:p>
    <w:bookmarkEnd w:id="9"/>
    <w:p w14:paraId="2C48D75C">
      <w:pPr>
        <w:pStyle w:val="5"/>
      </w:pPr>
      <w:bookmarkStart w:id="10" w:name="X4eca77374d8b0e779af7afe908a4b7ed04f26a6"/>
      <w:r>
        <w:rPr>
          <w:color w:val="000000"/>
        </w:rPr>
        <w:t>E.1.e Detección de quiebres estructurales con bfast en R</w:t>
      </w:r>
    </w:p>
    <w:p w14:paraId="2A4D08D5">
      <w:pPr>
        <w:pStyle w:val="23"/>
        <w:jc w:val="left"/>
      </w:pPr>
      <w:r>
        <w:rPr>
          <w:color w:val="000000"/>
        </w:rPr>
        <w:t xml:space="preserve">Sobre las series mensuales combinadas Landsat 8 + Sentinel-2 (929 observaciones) se aplica el algoritmo </w:t>
      </w:r>
      <w:r>
        <w:rPr>
          <w:rStyle w:val="36"/>
          <w:color w:val="000000"/>
        </w:rPr>
        <w:t>bfast::bfast</w:t>
      </w:r>
      <w:r>
        <w:rPr>
          <w:color w:val="000000"/>
        </w:rPr>
        <w:t xml:space="preserve"> con </w:t>
      </w:r>
      <w:r>
        <w:rPr>
          <w:rStyle w:val="36"/>
          <w:color w:val="000000"/>
        </w:rPr>
        <w:t>h = 0,10</w:t>
      </w:r>
      <w:r>
        <w:rPr>
          <w:color w:val="000000"/>
        </w:rPr>
        <w:t xml:space="preserve"> y descomposición armónica en dos iteraciones, lo que arroja los quiebres asociados a El Niño 2015–2016, La Niña 2020–2021 y El Niño 2023–2024.</w:t>
      </w:r>
    </w:p>
    <w:p w14:paraId="18453E49">
      <w:pPr>
        <w:pStyle w:val="37"/>
        <w:jc w:val="left"/>
      </w:pPr>
      <w:r>
        <w:rPr>
          <w:rStyle w:val="57"/>
          <w:rFonts w:ascii="Consolas" w:hAnsi="Consolas" w:cs="Consolas"/>
          <w:sz w:val="18"/>
          <w:szCs w:val="18"/>
        </w:rPr>
        <w:t>library</w:t>
      </w:r>
      <w:r>
        <w:rPr>
          <w:rStyle w:val="70"/>
          <w:rFonts w:ascii="Consolas" w:hAnsi="Consolas" w:cs="Consolas"/>
          <w:sz w:val="18"/>
          <w:szCs w:val="18"/>
        </w:rPr>
        <w:t>(bfast)</w:t>
      </w:r>
      <w:r>
        <w:rPr>
          <w:rFonts w:ascii="Consolas" w:hAnsi="Consolas" w:cs="Consolas"/>
          <w:sz w:val="18"/>
          <w:szCs w:val="18"/>
        </w:rPr>
        <w:br w:type="textWrapping"/>
      </w:r>
      <w:r>
        <w:rPr>
          <w:rStyle w:val="70"/>
          <w:rFonts w:ascii="Consolas" w:hAnsi="Consolas" w:cs="Consolas"/>
          <w:sz w:val="18"/>
          <w:szCs w:val="18"/>
        </w:rPr>
        <w:t xml:space="preserve">serie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read.csv</w:t>
      </w:r>
      <w:r>
        <w:rPr>
          <w:rStyle w:val="70"/>
          <w:rFonts w:ascii="Consolas" w:hAnsi="Consolas" w:cs="Consolas"/>
          <w:sz w:val="18"/>
          <w:szCs w:val="18"/>
        </w:rPr>
        <w:t>(</w:t>
      </w:r>
      <w:r>
        <w:rPr>
          <w:rStyle w:val="48"/>
          <w:rFonts w:ascii="Consolas" w:hAnsi="Consolas" w:cs="Consolas"/>
          <w:sz w:val="18"/>
          <w:szCs w:val="18"/>
        </w:rPr>
        <w:t>"outputs/tables/serie_temporal_ndvi_combinada.csv"</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ts_est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ts</w:t>
      </w:r>
      <w:r>
        <w:rPr>
          <w:rStyle w:val="70"/>
          <w:rFonts w:ascii="Consolas" w:hAnsi="Consolas" w:cs="Consolas"/>
          <w:sz w:val="18"/>
          <w:szCs w:val="18"/>
        </w:rPr>
        <w:t>(</w:t>
      </w:r>
      <w:r>
        <w:rPr>
          <w:rStyle w:val="57"/>
          <w:rFonts w:ascii="Consolas" w:hAnsi="Consolas" w:cs="Consolas"/>
          <w:sz w:val="18"/>
          <w:szCs w:val="18"/>
        </w:rPr>
        <w:t>subset</w:t>
      </w:r>
      <w:r>
        <w:rPr>
          <w:rStyle w:val="70"/>
          <w:rFonts w:ascii="Consolas" w:hAnsi="Consolas" w:cs="Consolas"/>
          <w:sz w:val="18"/>
          <w:szCs w:val="18"/>
        </w:rPr>
        <w:t xml:space="preserve">(serie, estación </w:t>
      </w:r>
      <w:r>
        <w:rPr>
          <w:rStyle w:val="47"/>
          <w:rFonts w:ascii="Consolas" w:hAnsi="Consolas" w:cs="Consolas"/>
          <w:sz w:val="18"/>
          <w:szCs w:val="18"/>
        </w:rPr>
        <w:t>==</w:t>
      </w:r>
      <w:r>
        <w:rPr>
          <w:rStyle w:val="70"/>
          <w:rFonts w:ascii="Consolas" w:hAnsi="Consolas" w:cs="Consolas"/>
          <w:sz w:val="18"/>
          <w:szCs w:val="18"/>
        </w:rPr>
        <w:t xml:space="preserve"> </w:t>
      </w:r>
      <w:r>
        <w:rPr>
          <w:rStyle w:val="48"/>
          <w:rFonts w:ascii="Consolas" w:hAnsi="Consolas" w:cs="Consolas"/>
          <w:sz w:val="18"/>
          <w:szCs w:val="18"/>
        </w:rPr>
        <w:t>"Cano_Palos"</w:t>
      </w:r>
      <w:r>
        <w:rPr>
          <w:rStyle w:val="70"/>
          <w:rFonts w:ascii="Consolas" w:hAnsi="Consolas" w:cs="Consolas"/>
          <w:sz w:val="18"/>
          <w:szCs w:val="18"/>
        </w:rPr>
        <w:t>)</w:t>
      </w:r>
      <w:r>
        <w:rPr>
          <w:rStyle w:val="47"/>
          <w:rFonts w:ascii="Consolas" w:hAnsi="Consolas" w:cs="Consolas"/>
          <w:sz w:val="18"/>
          <w:szCs w:val="18"/>
        </w:rPr>
        <w:t>$</w:t>
      </w:r>
      <w:r>
        <w:rPr>
          <w:rStyle w:val="70"/>
          <w:rFonts w:ascii="Consolas" w:hAnsi="Consolas" w:cs="Consolas"/>
          <w:sz w:val="18"/>
          <w:szCs w:val="18"/>
        </w:rPr>
        <w:t>ndvi,</w:t>
      </w:r>
      <w:r>
        <w:rPr>
          <w:rFonts w:ascii="Consolas" w:hAnsi="Consolas" w:cs="Consolas"/>
          <w:sz w:val="18"/>
          <w:szCs w:val="18"/>
        </w:rPr>
        <w:br w:type="textWrapping"/>
      </w:r>
      <w:r>
        <w:rPr>
          <w:rStyle w:val="70"/>
          <w:rFonts w:ascii="Consolas" w:hAnsi="Consolas" w:cs="Consolas"/>
          <w:sz w:val="18"/>
          <w:szCs w:val="18"/>
        </w:rPr>
        <w:t xml:space="preserve">             </w:t>
      </w:r>
      <w:r>
        <w:rPr>
          <w:rStyle w:val="64"/>
          <w:rFonts w:ascii="Consolas" w:hAnsi="Consolas" w:cs="Consolas"/>
          <w:sz w:val="18"/>
          <w:szCs w:val="18"/>
        </w:rPr>
        <w:t>start =</w:t>
      </w:r>
      <w:r>
        <w:rPr>
          <w:rStyle w:val="70"/>
          <w:rFonts w:ascii="Consolas" w:hAnsi="Consolas" w:cs="Consolas"/>
          <w:sz w:val="18"/>
          <w:szCs w:val="18"/>
        </w:rPr>
        <w:t xml:space="preserve"> </w:t>
      </w:r>
      <w:r>
        <w:rPr>
          <w:rStyle w:val="57"/>
          <w:rFonts w:ascii="Consolas" w:hAnsi="Consolas" w:cs="Consolas"/>
          <w:sz w:val="18"/>
          <w:szCs w:val="18"/>
        </w:rPr>
        <w:t>c</w:t>
      </w:r>
      <w:r>
        <w:rPr>
          <w:rStyle w:val="70"/>
          <w:rFonts w:ascii="Consolas" w:hAnsi="Consolas" w:cs="Consolas"/>
          <w:sz w:val="18"/>
          <w:szCs w:val="18"/>
        </w:rPr>
        <w:t>(</w:t>
      </w:r>
      <w:r>
        <w:rPr>
          <w:rStyle w:val="42"/>
          <w:rFonts w:ascii="Consolas" w:hAnsi="Consolas" w:cs="Consolas"/>
          <w:sz w:val="18"/>
          <w:szCs w:val="18"/>
        </w:rPr>
        <w:t>2013</w:t>
      </w:r>
      <w:r>
        <w:rPr>
          <w:rStyle w:val="70"/>
          <w:rFonts w:ascii="Consolas" w:hAnsi="Consolas" w:cs="Consolas"/>
          <w:sz w:val="18"/>
          <w:szCs w:val="18"/>
        </w:rPr>
        <w:t xml:space="preserve">, </w:t>
      </w:r>
      <w:r>
        <w:rPr>
          <w:rStyle w:val="42"/>
          <w:rFonts w:ascii="Consolas" w:hAnsi="Consolas" w:cs="Consolas"/>
          <w:sz w:val="18"/>
          <w:szCs w:val="18"/>
        </w:rPr>
        <w:t>1</w:t>
      </w:r>
      <w:r>
        <w:rPr>
          <w:rStyle w:val="70"/>
          <w:rFonts w:ascii="Consolas" w:hAnsi="Consolas" w:cs="Consolas"/>
          <w:sz w:val="18"/>
          <w:szCs w:val="18"/>
        </w:rPr>
        <w:t xml:space="preserve">), </w:t>
      </w:r>
      <w:r>
        <w:rPr>
          <w:rStyle w:val="64"/>
          <w:rFonts w:ascii="Consolas" w:hAnsi="Consolas" w:cs="Consolas"/>
          <w:sz w:val="18"/>
          <w:szCs w:val="18"/>
        </w:rPr>
        <w:t>frequency =</w:t>
      </w:r>
      <w:r>
        <w:rPr>
          <w:rStyle w:val="70"/>
          <w:rFonts w:ascii="Consolas" w:hAnsi="Consolas" w:cs="Consolas"/>
          <w:sz w:val="18"/>
          <w:szCs w:val="18"/>
        </w:rPr>
        <w:t xml:space="preserve"> </w:t>
      </w:r>
      <w:r>
        <w:rPr>
          <w:rStyle w:val="42"/>
          <w:rFonts w:ascii="Consolas" w:hAnsi="Consolas" w:cs="Consolas"/>
          <w:sz w:val="18"/>
          <w:szCs w:val="18"/>
        </w:rPr>
        <w:t>12</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fit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bfast</w:t>
      </w:r>
      <w:r>
        <w:rPr>
          <w:rStyle w:val="70"/>
          <w:rFonts w:ascii="Consolas" w:hAnsi="Consolas" w:cs="Consolas"/>
          <w:sz w:val="18"/>
          <w:szCs w:val="18"/>
        </w:rPr>
        <w:t xml:space="preserve">(ts_est, </w:t>
      </w:r>
      <w:r>
        <w:rPr>
          <w:rStyle w:val="64"/>
          <w:rFonts w:ascii="Consolas" w:hAnsi="Consolas" w:cs="Consolas"/>
          <w:sz w:val="18"/>
          <w:szCs w:val="18"/>
        </w:rPr>
        <w:t>h =</w:t>
      </w:r>
      <w:r>
        <w:rPr>
          <w:rStyle w:val="70"/>
          <w:rFonts w:ascii="Consolas" w:hAnsi="Consolas" w:cs="Consolas"/>
          <w:sz w:val="18"/>
          <w:szCs w:val="18"/>
        </w:rPr>
        <w:t xml:space="preserve"> </w:t>
      </w:r>
      <w:r>
        <w:rPr>
          <w:rStyle w:val="44"/>
          <w:rFonts w:ascii="Consolas" w:hAnsi="Consolas" w:cs="Consolas"/>
          <w:sz w:val="18"/>
          <w:szCs w:val="18"/>
        </w:rPr>
        <w:t>0.10</w:t>
      </w:r>
      <w:r>
        <w:rPr>
          <w:rStyle w:val="70"/>
          <w:rFonts w:ascii="Consolas" w:hAnsi="Consolas" w:cs="Consolas"/>
          <w:sz w:val="18"/>
          <w:szCs w:val="18"/>
        </w:rPr>
        <w:t xml:space="preserve">, </w:t>
      </w:r>
      <w:r>
        <w:rPr>
          <w:rStyle w:val="64"/>
          <w:rFonts w:ascii="Consolas" w:hAnsi="Consolas" w:cs="Consolas"/>
          <w:sz w:val="18"/>
          <w:szCs w:val="18"/>
        </w:rPr>
        <w:t>season =</w:t>
      </w:r>
      <w:r>
        <w:rPr>
          <w:rStyle w:val="70"/>
          <w:rFonts w:ascii="Consolas" w:hAnsi="Consolas" w:cs="Consolas"/>
          <w:sz w:val="18"/>
          <w:szCs w:val="18"/>
        </w:rPr>
        <w:t xml:space="preserve"> </w:t>
      </w:r>
      <w:r>
        <w:rPr>
          <w:rStyle w:val="48"/>
          <w:rFonts w:ascii="Consolas" w:hAnsi="Consolas" w:cs="Consolas"/>
          <w:sz w:val="18"/>
          <w:szCs w:val="18"/>
        </w:rPr>
        <w:t>"harmonic"</w:t>
      </w:r>
      <w:r>
        <w:rPr>
          <w:rStyle w:val="70"/>
          <w:rFonts w:ascii="Consolas" w:hAnsi="Consolas" w:cs="Consolas"/>
          <w:sz w:val="18"/>
          <w:szCs w:val="18"/>
        </w:rPr>
        <w:t xml:space="preserve">, </w:t>
      </w:r>
      <w:r>
        <w:rPr>
          <w:rStyle w:val="64"/>
          <w:rFonts w:ascii="Consolas" w:hAnsi="Consolas" w:cs="Consolas"/>
          <w:sz w:val="18"/>
          <w:szCs w:val="18"/>
        </w:rPr>
        <w:t>max.iter =</w:t>
      </w:r>
      <w:r>
        <w:rPr>
          <w:rStyle w:val="70"/>
          <w:rFonts w:ascii="Consolas" w:hAnsi="Consolas" w:cs="Consolas"/>
          <w:sz w:val="18"/>
          <w:szCs w:val="18"/>
        </w:rPr>
        <w:t xml:space="preserve"> </w:t>
      </w:r>
      <w:r>
        <w:rPr>
          <w:rStyle w:val="42"/>
          <w:rFonts w:ascii="Consolas" w:hAnsi="Consolas" w:cs="Consolas"/>
          <w:sz w:val="18"/>
          <w:szCs w:val="18"/>
        </w:rPr>
        <w:t>2</w:t>
      </w:r>
      <w:r>
        <w:rPr>
          <w:rStyle w:val="70"/>
          <w:rFonts w:ascii="Consolas" w:hAnsi="Consolas" w:cs="Consolas"/>
          <w:sz w:val="18"/>
          <w:szCs w:val="18"/>
        </w:rPr>
        <w:t>)</w:t>
      </w:r>
      <w:r>
        <w:rPr>
          <w:rFonts w:ascii="Consolas" w:hAnsi="Consolas" w:cs="Consolas"/>
          <w:sz w:val="18"/>
          <w:szCs w:val="18"/>
        </w:rPr>
        <w:br w:type="textWrapping"/>
      </w:r>
      <w:r>
        <w:rPr>
          <w:rStyle w:val="57"/>
          <w:rFonts w:ascii="Consolas" w:hAnsi="Consolas" w:cs="Consolas"/>
          <w:sz w:val="18"/>
          <w:szCs w:val="18"/>
        </w:rPr>
        <w:t>plot</w:t>
      </w:r>
      <w:r>
        <w:rPr>
          <w:rStyle w:val="70"/>
          <w:rFonts w:ascii="Consolas" w:hAnsi="Consolas" w:cs="Consolas"/>
          <w:sz w:val="18"/>
          <w:szCs w:val="18"/>
        </w:rPr>
        <w:t xml:space="preserve">(fit)   </w:t>
      </w:r>
      <w:r>
        <w:rPr>
          <w:rStyle w:val="52"/>
          <w:rFonts w:ascii="Consolas" w:hAnsi="Consolas" w:cs="Consolas"/>
          <w:sz w:val="18"/>
          <w:szCs w:val="18"/>
        </w:rPr>
        <w:t># quiebres 2016 (El Nino), 2020 (La Nina), 2023-24 (El Nino)</w:t>
      </w:r>
    </w:p>
    <w:p w14:paraId="2C48D75C">
      <w:pPr>
        <w:pStyle w:val="5"/>
      </w:pPr>
      <w:bookmarkStart w:id="10" w:name="X4eca77374d8b0e779af7afe908a4b7ed04f26a6"/>
      <w:r>
        <w:t>E.1.f Monitor near-real-time con bfastmonitor en R</w:t>
      </w:r>
    </w:p>
    <w:p w14:paraId="2A4D08D5">
      <w:pPr>
        <w:pStyle w:val="23"/>
        <w:jc w:val="left"/>
      </w:pPr>
      <w:r>
        <w:t xml:space="preserve">Sobre las mismas series mensuales combinadas Landsat 8 + Sentinel-2 se aplica bfast::bfastmonitor con una ventana histórica 2013–2019 y un periodo de monitoreo 2020–2025. El modelo ajusta una descomposición armónica con harmon de orden 3 sobre la ventana histórica, considerada estable tras la rehabilitación hidráulica de canales (1996–1998), y evalúa el periodo de monitoreo en busca de breakpoints al nivel de significancia p &lt; 0,05. La salida outputs/tables/bfastmonitor_estaciones.csv contiene, por estación, la fecha del breakpoint detectado, su magnitud y el estado del monitor a la fecha de corte, y alimenta directamente la lógica del semáforo descrita en la sección homónima del cuerpo del informe.</w:t>
      </w:r>
    </w:p>
    <w:p w14:paraId="18453E49">
      <w:pPr>
        <w:pStyle w:val="37"/>
        <w:jc w:val="left"/>
      </w:pPr>
      <w:r>
        <w:rPr>
          <w:rStyle w:val="FunctionTok"/>
          <w:rFonts w:ascii="Consolas" w:hAnsi="Consolas" w:cs="Consolas"/>
          <w:sz w:val="18"/>
          <w:szCs w:val="18"/>
        </w:rPr>
        <w:t xml:space="preserve">library</w:t>
      </w:r>
      <w:r>
        <w:rPr>
          <w:rStyle w:val="NormalTok"/>
          <w:rFonts w:ascii="Consolas" w:hAnsi="Consolas" w:cs="Consolas"/>
          <w:sz w:val="18"/>
          <w:szCs w:val="18"/>
        </w:rPr>
        <w:t xml:space="preserve">(bfast)</w:t>
        <w:br/>
      </w:r>
      <w:r>
        <w:rPr>
          <w:rStyle w:val="NormalTok"/>
          <w:rFonts w:ascii="Consolas" w:hAnsi="Consolas" w:cs="Consolas"/>
          <w:sz w:val="18"/>
          <w:szCs w:val="18"/>
        </w:rPr>
        <w:t xml:space="preserve">serie &lt;- </w:t>
      </w:r>
      <w:r>
        <w:rPr>
          <w:rStyle w:val="FunctionTok"/>
          <w:rFonts w:ascii="Consolas" w:hAnsi="Consolas" w:cs="Consolas"/>
          <w:sz w:val="18"/>
          <w:szCs w:val="18"/>
        </w:rPr>
        <w:t xml:space="preserve">read.csv</w:t>
      </w:r>
      <w:r>
        <w:rPr>
          <w:rStyle w:val="NormalTok"/>
          <w:rFonts w:ascii="Consolas" w:hAnsi="Consolas" w:cs="Consolas"/>
          <w:sz w:val="18"/>
          <w:szCs w:val="18"/>
        </w:rPr>
        <w:t xml:space="preserve">(</w:t>
      </w:r>
      <w:r>
        <w:rPr>
          <w:rStyle w:val="StringTok"/>
          <w:rFonts w:ascii="Consolas" w:hAnsi="Consolas" w:cs="Consolas"/>
          <w:sz w:val="18"/>
          <w:szCs w:val="18"/>
        </w:rPr>
        <w:t xml:space="preserve">"outputs/tables/serie_temporal_ndvi_combinada.csv"</w:t>
      </w:r>
      <w:r>
        <w:rPr>
          <w:rStyle w:val="NormalTok"/>
          <w:rFonts w:ascii="Consolas" w:hAnsi="Consolas" w:cs="Consolas"/>
          <w:sz w:val="18"/>
          <w:szCs w:val="18"/>
        </w:rPr>
        <w:t xml:space="preserve">)</w:t>
        <w:br/>
      </w:r>
      <w:r>
        <w:rPr>
          <w:rStyle w:val="NormalTok"/>
          <w:rFonts w:ascii="Consolas" w:hAnsi="Consolas" w:cs="Consolas"/>
          <w:sz w:val="18"/>
          <w:szCs w:val="18"/>
        </w:rPr>
        <w:t xml:space="preserve"/>
        <w:br/>
      </w:r>
      <w:r>
        <w:rPr>
          <w:rStyle w:val="CommentTok"/>
          <w:rFonts w:ascii="Consolas" w:hAnsi="Consolas" w:cs="Consolas"/>
          <w:sz w:val="18"/>
          <w:szCs w:val="18"/>
        </w:rPr>
        <w:t xml:space="preserve"># Por estación, ajustar bfastmonitor con history 2013-2019 / monitor 2020-2025</w:t>
        <w:br/>
      </w:r>
      <w:r>
        <w:rPr>
          <w:rStyle w:val="NormalTok"/>
          <w:rFonts w:ascii="Consolas" w:hAnsi="Consolas" w:cs="Consolas"/>
          <w:sz w:val="18"/>
          <w:szCs w:val="18"/>
        </w:rPr>
        <w:t xml:space="preserve">resultados &lt;- </w:t>
      </w:r>
      <w:r>
        <w:rPr>
          <w:rStyle w:val="FunctionTok"/>
          <w:rFonts w:ascii="Consolas" w:hAnsi="Consolas" w:cs="Consolas"/>
          <w:sz w:val="18"/>
          <w:szCs w:val="18"/>
        </w:rPr>
        <w:t xml:space="preserve">lapply</w:t>
      </w:r>
      <w:r>
        <w:rPr>
          <w:rStyle w:val="NormalTok"/>
          <w:rFonts w:ascii="Consolas" w:hAnsi="Consolas" w:cs="Consolas"/>
          <w:sz w:val="18"/>
          <w:szCs w:val="18"/>
        </w:rPr>
        <w:t xml:space="preserve">(</w:t>
      </w:r>
      <w:r>
        <w:rPr>
          <w:rStyle w:val="FunctionTok"/>
          <w:rFonts w:ascii="Consolas" w:hAnsi="Consolas" w:cs="Consolas"/>
          <w:sz w:val="18"/>
          <w:szCs w:val="18"/>
        </w:rPr>
        <w:t xml:space="preserve">unique</w:t>
      </w:r>
      <w:r>
        <w:rPr>
          <w:rStyle w:val="NormalTok"/>
          <w:rFonts w:ascii="Consolas" w:hAnsi="Consolas" w:cs="Consolas"/>
          <w:sz w:val="18"/>
          <w:szCs w:val="18"/>
        </w:rPr>
        <w:t xml:space="preserve">(serie$estación), </w:t>
      </w:r>
      <w:r>
        <w:rPr>
          <w:rStyle w:val="KeywordTok"/>
          <w:rFonts w:ascii="Consolas" w:hAnsi="Consolas" w:cs="Consolas"/>
          <w:sz w:val="18"/>
          <w:szCs w:val="18"/>
        </w:rPr>
        <w:t xml:space="preserve">function</w:t>
      </w:r>
      <w:r>
        <w:rPr>
          <w:rStyle w:val="NormalTok"/>
          <w:rFonts w:ascii="Consolas" w:hAnsi="Consolas" w:cs="Consolas"/>
          <w:sz w:val="18"/>
          <w:szCs w:val="18"/>
        </w:rPr>
        <w:t xml:space="preserve">(est) {</w:t>
        <w:br/>
      </w:r>
      <w:r>
        <w:rPr>
          <w:rStyle w:val="NormalTok"/>
          <w:rFonts w:ascii="Consolas" w:hAnsi="Consolas" w:cs="Consolas"/>
          <w:sz w:val="18"/>
          <w:szCs w:val="18"/>
        </w:rPr>
        <w:t xml:space="preserve">  ts_est &lt;- </w:t>
      </w:r>
      <w:r>
        <w:rPr>
          <w:rStyle w:val="FunctionTok"/>
          <w:rFonts w:ascii="Consolas" w:hAnsi="Consolas" w:cs="Consolas"/>
          <w:sz w:val="18"/>
          <w:szCs w:val="18"/>
        </w:rPr>
        <w:t xml:space="preserve">ts</w:t>
      </w:r>
      <w:r>
        <w:rPr>
          <w:rStyle w:val="NormalTok"/>
          <w:rFonts w:ascii="Consolas" w:hAnsi="Consolas" w:cs="Consolas"/>
          <w:sz w:val="18"/>
          <w:szCs w:val="18"/>
        </w:rPr>
        <w:t xml:space="preserve">(</w:t>
      </w:r>
      <w:r>
        <w:rPr>
          <w:rStyle w:val="FunctionTok"/>
          <w:rFonts w:ascii="Consolas" w:hAnsi="Consolas" w:cs="Consolas"/>
          <w:sz w:val="18"/>
          <w:szCs w:val="18"/>
        </w:rPr>
        <w:t xml:space="preserve">subset</w:t>
      </w:r>
      <w:r>
        <w:rPr>
          <w:rStyle w:val="NormalTok"/>
          <w:rFonts w:ascii="Consolas" w:hAnsi="Consolas" w:cs="Consolas"/>
          <w:sz w:val="18"/>
          <w:szCs w:val="18"/>
        </w:rPr>
        <w:t xml:space="preserve">(serie, estación == est)$ndvi,</w:t>
        <w:br/>
      </w:r>
      <w:r>
        <w:rPr>
          <w:rStyle w:val="NormalTok"/>
          <w:rFonts w:ascii="Consolas" w:hAnsi="Consolas" w:cs="Consolas"/>
          <w:sz w:val="18"/>
          <w:szCs w:val="18"/>
        </w:rPr>
        <w:t xml:space="preserve">                start = </w:t>
      </w:r>
      <w:r>
        <w:rPr>
          <w:rStyle w:val="FunctionTok"/>
          <w:rFonts w:ascii="Consolas" w:hAnsi="Consolas" w:cs="Consolas"/>
          <w:sz w:val="18"/>
          <w:szCs w:val="18"/>
        </w:rPr>
        <w:t xml:space="preserve">c</w:t>
      </w:r>
      <w:r>
        <w:rPr>
          <w:rStyle w:val="NormalTok"/>
          <w:rFonts w:ascii="Consolas" w:hAnsi="Consolas" w:cs="Consolas"/>
          <w:sz w:val="18"/>
          <w:szCs w:val="18"/>
        </w:rPr>
        <w:t xml:space="preserve">(</w:t>
      </w:r>
      <w:r>
        <w:rPr>
          <w:rStyle w:val="DecValTok"/>
          <w:rFonts w:ascii="Consolas" w:hAnsi="Consolas" w:cs="Consolas"/>
          <w:sz w:val="18"/>
          <w:szCs w:val="18"/>
        </w:rPr>
        <w:t xml:space="preserve">2013</w:t>
      </w:r>
      <w:r>
        <w:rPr>
          <w:rStyle w:val="NormalTok"/>
          <w:rFonts w:ascii="Consolas" w:hAnsi="Consolas" w:cs="Consolas"/>
          <w:sz w:val="18"/>
          <w:szCs w:val="18"/>
        </w:rPr>
        <w:t xml:space="preserve">, </w:t>
      </w:r>
      <w:r>
        <w:rPr>
          <w:rStyle w:val="DecValTok"/>
          <w:rFonts w:ascii="Consolas" w:hAnsi="Consolas" w:cs="Consolas"/>
          <w:sz w:val="18"/>
          <w:szCs w:val="18"/>
        </w:rPr>
        <w:t xml:space="preserve">1</w:t>
      </w:r>
      <w:r>
        <w:rPr>
          <w:rStyle w:val="NormalTok"/>
          <w:rFonts w:ascii="Consolas" w:hAnsi="Consolas" w:cs="Consolas"/>
          <w:sz w:val="18"/>
          <w:szCs w:val="18"/>
        </w:rPr>
        <w:t xml:space="preserve">), frequency = </w:t>
      </w:r>
      <w:r>
        <w:rPr>
          <w:rStyle w:val="DecValTok"/>
          <w:rFonts w:ascii="Consolas" w:hAnsi="Consolas" w:cs="Consolas"/>
          <w:sz w:val="18"/>
          <w:szCs w:val="18"/>
        </w:rPr>
        <w:t xml:space="preserve">12</w:t>
      </w:r>
      <w:r>
        <w:rPr>
          <w:rStyle w:val="NormalTok"/>
          <w:rFonts w:ascii="Consolas" w:hAnsi="Consolas" w:cs="Consolas"/>
          <w:sz w:val="18"/>
          <w:szCs w:val="18"/>
        </w:rPr>
        <w:t xml:space="preserve">)</w:t>
        <w:br/>
      </w:r>
      <w:r>
        <w:rPr>
          <w:rStyle w:val="NormalTok"/>
          <w:rFonts w:ascii="Consolas" w:hAnsi="Consolas" w:cs="Consolas"/>
          <w:sz w:val="18"/>
          <w:szCs w:val="18"/>
        </w:rPr>
        <w:t xml:space="preserve">  mon &lt;- </w:t>
      </w:r>
      <w:r>
        <w:rPr>
          <w:rStyle w:val="FunctionTok"/>
          <w:rFonts w:ascii="Consolas" w:hAnsi="Consolas" w:cs="Consolas"/>
          <w:sz w:val="18"/>
          <w:szCs w:val="18"/>
        </w:rPr>
        <w:t xml:space="preserve">bfastmonitor</w:t>
      </w:r>
      <w:r>
        <w:rPr>
          <w:rStyle w:val="NormalTok"/>
          <w:rFonts w:ascii="Consolas" w:hAnsi="Consolas" w:cs="Consolas"/>
          <w:sz w:val="18"/>
          <w:szCs w:val="18"/>
        </w:rPr>
        <w:t xml:space="preserve">(ts_est,</w:t>
        <w:br/>
      </w:r>
      <w:r>
        <w:rPr>
          <w:rStyle w:val="NormalTok"/>
          <w:rFonts w:ascii="Consolas" w:hAnsi="Consolas" w:cs="Consolas"/>
          <w:sz w:val="18"/>
          <w:szCs w:val="18"/>
        </w:rPr>
        <w:t xml:space="preserve">                      start   = </w:t>
      </w:r>
      <w:r>
        <w:rPr>
          <w:rStyle w:val="FunctionTok"/>
          <w:rFonts w:ascii="Consolas" w:hAnsi="Consolas" w:cs="Consolas"/>
          <w:sz w:val="18"/>
          <w:szCs w:val="18"/>
        </w:rPr>
        <w:t xml:space="preserve">c</w:t>
      </w:r>
      <w:r>
        <w:rPr>
          <w:rStyle w:val="NormalTok"/>
          <w:rFonts w:ascii="Consolas" w:hAnsi="Consolas" w:cs="Consolas"/>
          <w:sz w:val="18"/>
          <w:szCs w:val="18"/>
        </w:rPr>
        <w:t xml:space="preserve">(</w:t>
      </w:r>
      <w:r>
        <w:rPr>
          <w:rStyle w:val="DecValTok"/>
          <w:rFonts w:ascii="Consolas" w:hAnsi="Consolas" w:cs="Consolas"/>
          <w:sz w:val="18"/>
          <w:szCs w:val="18"/>
        </w:rPr>
        <w:t xml:space="preserve">2020</w:t>
      </w:r>
      <w:r>
        <w:rPr>
          <w:rStyle w:val="NormalTok"/>
          <w:rFonts w:ascii="Consolas" w:hAnsi="Consolas" w:cs="Consolas"/>
          <w:sz w:val="18"/>
          <w:szCs w:val="18"/>
        </w:rPr>
        <w:t xml:space="preserve">, </w:t>
      </w:r>
      <w:r>
        <w:rPr>
          <w:rStyle w:val="DecValTok"/>
          <w:rFonts w:ascii="Consolas" w:hAnsi="Consolas" w:cs="Consolas"/>
          <w:sz w:val="18"/>
          <w:szCs w:val="18"/>
        </w:rPr>
        <w:t xml:space="preserve">1</w:t>
      </w:r>
      <w:r>
        <w:rPr>
          <w:rStyle w:val="NormalTok"/>
          <w:rFonts w:ascii="Consolas" w:hAnsi="Consolas" w:cs="Consolas"/>
          <w:sz w:val="18"/>
          <w:szCs w:val="18"/>
        </w:rPr>
        <w:t xml:space="preserve">),</w:t>
        <w:br/>
      </w:r>
      <w:r>
        <w:rPr>
          <w:rStyle w:val="NormalTok"/>
          <w:rFonts w:ascii="Consolas" w:hAnsi="Consolas" w:cs="Consolas"/>
          <w:sz w:val="18"/>
          <w:szCs w:val="18"/>
        </w:rPr>
        <w:t xml:space="preserve">                      formula = response ~ harmon,</w:t>
        <w:br/>
      </w:r>
      <w:r>
        <w:rPr>
          <w:rStyle w:val="NormalTok"/>
          <w:rFonts w:ascii="Consolas" w:hAnsi="Consolas" w:cs="Consolas"/>
          <w:sz w:val="18"/>
          <w:szCs w:val="18"/>
        </w:rPr>
        <w:t xml:space="preserve">                      order   = </w:t>
      </w:r>
      <w:r>
        <w:rPr>
          <w:rStyle w:val="DecValTok"/>
          <w:rFonts w:ascii="Consolas" w:hAnsi="Consolas" w:cs="Consolas"/>
          <w:sz w:val="18"/>
          <w:szCs w:val="18"/>
        </w:rPr>
        <w:t xml:space="preserve">3</w:t>
      </w:r>
      <w:r>
        <w:rPr>
          <w:rStyle w:val="NormalTok"/>
          <w:rFonts w:ascii="Consolas" w:hAnsi="Consolas" w:cs="Consolas"/>
          <w:sz w:val="18"/>
          <w:szCs w:val="18"/>
        </w:rPr>
        <w:t xml:space="preserve">,</w:t>
        <w:br/>
      </w:r>
      <w:r>
        <w:rPr>
          <w:rStyle w:val="NormalTok"/>
          <w:rFonts w:ascii="Consolas" w:hAnsi="Consolas" w:cs="Consolas"/>
          <w:sz w:val="18"/>
          <w:szCs w:val="18"/>
        </w:rPr>
        <w:t xml:space="preserve">                      level   = </w:t>
      </w:r>
      <w:r>
        <w:rPr>
          <w:rStyle w:val="FloatTok"/>
          <w:rFonts w:ascii="Consolas" w:hAnsi="Consolas" w:cs="Consolas"/>
          <w:sz w:val="18"/>
          <w:szCs w:val="18"/>
        </w:rPr>
        <w:t xml:space="preserve">0.05</w:t>
      </w:r>
      <w:r>
        <w:rPr>
          <w:rStyle w:val="NormalTok"/>
          <w:rFonts w:ascii="Consolas" w:hAnsi="Consolas" w:cs="Consolas"/>
          <w:sz w:val="18"/>
          <w:szCs w:val="18"/>
        </w:rPr>
        <w:t xml:space="preserve">)</w:t>
        <w:br/>
      </w:r>
      <w:r>
        <w:rPr>
          <w:rStyle w:val="NormalTok"/>
          <w:rFonts w:ascii="Consolas" w:hAnsi="Consolas" w:cs="Consolas"/>
          <w:sz w:val="18"/>
          <w:szCs w:val="18"/>
        </w:rPr>
        <w:t xml:space="preserve">  </w:t>
      </w:r>
      <w:r>
        <w:rPr>
          <w:rStyle w:val="FunctionTok"/>
          <w:rFonts w:ascii="Consolas" w:hAnsi="Consolas" w:cs="Consolas"/>
          <w:sz w:val="18"/>
          <w:szCs w:val="18"/>
        </w:rPr>
        <w:t xml:space="preserve">data.frame</w:t>
      </w:r>
      <w:r>
        <w:rPr>
          <w:rStyle w:val="NormalTok"/>
          <w:rFonts w:ascii="Consolas" w:hAnsi="Consolas" w:cs="Consolas"/>
          <w:sz w:val="18"/>
          <w:szCs w:val="18"/>
        </w:rPr>
        <w:t xml:space="preserve">(estación = est,</w:t>
        <w:br/>
      </w:r>
      <w:r>
        <w:rPr>
          <w:rStyle w:val="NormalTok"/>
          <w:rFonts w:ascii="Consolas" w:hAnsi="Consolas" w:cs="Consolas"/>
          <w:sz w:val="18"/>
          <w:szCs w:val="18"/>
        </w:rPr>
        <w:t xml:space="preserve">             breakpoint = </w:t>
      </w:r>
      <w:r>
        <w:rPr>
          <w:rStyle w:val="FunctionTok"/>
          <w:rFonts w:ascii="Consolas" w:hAnsi="Consolas" w:cs="Consolas"/>
          <w:sz w:val="18"/>
          <w:szCs w:val="18"/>
        </w:rPr>
        <w:t xml:space="preserve">as.character</w:t>
      </w:r>
      <w:r>
        <w:rPr>
          <w:rStyle w:val="NormalTok"/>
          <w:rFonts w:ascii="Consolas" w:hAnsi="Consolas" w:cs="Consolas"/>
          <w:sz w:val="18"/>
          <w:szCs w:val="18"/>
        </w:rPr>
        <w:t xml:space="preserve">(</w:t>
      </w:r>
      <w:r>
        <w:rPr>
          <w:rStyle w:val="FunctionTok"/>
          <w:rFonts w:ascii="Consolas" w:hAnsi="Consolas" w:cs="Consolas"/>
          <w:sz w:val="18"/>
          <w:szCs w:val="18"/>
        </w:rPr>
        <w:t xml:space="preserve">time</w:t>
      </w:r>
      <w:r>
        <w:rPr>
          <w:rStyle w:val="NormalTok"/>
          <w:rFonts w:ascii="Consolas" w:hAnsi="Consolas" w:cs="Consolas"/>
          <w:sz w:val="18"/>
          <w:szCs w:val="18"/>
        </w:rPr>
        <w:t xml:space="preserve">(mon$breakpoint)),</w:t>
        <w:br/>
      </w:r>
      <w:r>
        <w:rPr>
          <w:rStyle w:val="NormalTok"/>
          <w:rFonts w:ascii="Consolas" w:hAnsi="Consolas" w:cs="Consolas"/>
          <w:sz w:val="18"/>
          <w:szCs w:val="18"/>
        </w:rPr>
        <w:t xml:space="preserve">             magnitud   = mon$magnitude)</w:t>
        <w:br/>
      </w:r>
      <w:r>
        <w:rPr>
          <w:rStyle w:val="NormalTok"/>
          <w:rFonts w:ascii="Consolas" w:hAnsi="Consolas" w:cs="Consolas"/>
          <w:sz w:val="18"/>
          <w:szCs w:val="18"/>
        </w:rPr>
        <w:t xml:space="preserve">})</w:t>
        <w:br/>
      </w:r>
      <w:r>
        <w:rPr>
          <w:rStyle w:val="NormalTok"/>
          <w:rFonts w:ascii="Consolas" w:hAnsi="Consolas" w:cs="Consolas"/>
          <w:sz w:val="18"/>
          <w:szCs w:val="18"/>
        </w:rPr>
        <w:t xml:space="preserve"/>
        <w:br/>
      </w:r>
      <w:r>
        <w:rPr>
          <w:rStyle w:val="FunctionTok"/>
          <w:rFonts w:ascii="Consolas" w:hAnsi="Consolas" w:cs="Consolas"/>
          <w:sz w:val="18"/>
          <w:szCs w:val="18"/>
        </w:rPr>
        <w:t xml:space="preserve">write.csv</w:t>
      </w:r>
      <w:r>
        <w:rPr>
          <w:rStyle w:val="NormalTok"/>
          <w:rFonts w:ascii="Consolas" w:hAnsi="Consolas" w:cs="Consolas"/>
          <w:sz w:val="18"/>
          <w:szCs w:val="18"/>
        </w:rPr>
        <w:t xml:space="preserve">(</w:t>
      </w:r>
      <w:r>
        <w:rPr>
          <w:rStyle w:val="FunctionTok"/>
          <w:rFonts w:ascii="Consolas" w:hAnsi="Consolas" w:cs="Consolas"/>
          <w:sz w:val="18"/>
          <w:szCs w:val="18"/>
        </w:rPr>
        <w:t xml:space="preserve">do.call</w:t>
      </w:r>
      <w:r>
        <w:rPr>
          <w:rStyle w:val="NormalTok"/>
          <w:rFonts w:ascii="Consolas" w:hAnsi="Consolas" w:cs="Consolas"/>
          <w:sz w:val="18"/>
          <w:szCs w:val="18"/>
        </w:rPr>
        <w:t xml:space="preserve">(rbind, resultados),</w:t>
        <w:br/>
      </w:r>
      <w:r>
        <w:rPr>
          <w:rStyle w:val="StringTok"/>
          <w:rFonts w:ascii="Consolas" w:hAnsi="Consolas" w:cs="Consolas"/>
          <w:sz w:val="18"/>
          <w:szCs w:val="18"/>
        </w:rPr>
        <w:t xml:space="preserve">          "outputs/tables/bfastmonitor_estaciones.csv"</w:t>
      </w:r>
      <w:r>
        <w:rPr>
          <w:rStyle w:val="NormalTok"/>
          <w:rFonts w:ascii="Consolas" w:hAnsi="Consolas" w:cs="Consolas"/>
          <w:sz w:val="18"/>
          <w:szCs w:val="18"/>
        </w:rPr>
        <w:t xml:space="preserve">, row.names = </w:t>
      </w:r>
      <w:r>
        <w:rPr>
          <w:rStyle w:val="ConstantTok"/>
          <w:rFonts w:ascii="Consolas" w:hAnsi="Consolas" w:cs="Consolas"/>
          <w:sz w:val="18"/>
          <w:szCs w:val="18"/>
        </w:rPr>
        <w:t xml:space="preserve">FALSE</w:t>
      </w:r>
      <w:r>
        <w:rPr>
          <w:rStyle w:val="NormalTok"/>
          <w:rFonts w:ascii="Consolas" w:hAnsi="Consolas" w:cs="Consolas"/>
          <w:sz w:val="18"/>
          <w:szCs w:val="18"/>
        </w:rPr>
        <w:t xml:space="preserve">)</w:t>
      </w:r>
    </w:p>
    <w:bookmarkEnd w:id="5"/>
    <w:bookmarkEnd w:id="10"/>
    <w:p w14:paraId="3F78B052">
      <w:pPr>
        <w:pStyle w:val="4"/>
      </w:pPr>
      <w:bookmarkStart w:id="11" w:name="X5564c560101fed8ef34ec75486d574edcd53951"/>
      <w:r>
        <w:rPr>
          <w:color w:val="000000"/>
        </w:rPr>
        <w:t>E.2 Reproyección al sistema oficial colombiano y topología DE-9IM</w:t>
      </w:r>
    </w:p>
    <w:p w14:paraId="30D886E6">
      <w:pPr>
        <w:pStyle w:val="5"/>
      </w:pPr>
      <w:bookmarkStart w:id="12" w:name="X31781a5437144d837b45bd64f1f50d5cfbe2b9e"/>
      <w:r>
        <w:rPr>
          <w:color w:val="000000"/>
        </w:rPr>
        <w:t>E.2.a Lectura perezosa del raster, reproyección a EPSG:9377 y predicados topológicos</w:t>
      </w:r>
    </w:p>
    <w:p w14:paraId="12761760">
      <w:pPr>
        <w:pStyle w:val="23"/>
        <w:jc w:val="left"/>
      </w:pPr>
      <w:r>
        <w:rPr>
          <w:color w:val="000000"/>
        </w:rPr>
        <w:t xml:space="preserve">Los rasters de máscara producidos por SamGeo se inspeccionan abriendo el archivo con </w:t>
      </w:r>
      <w:r>
        <w:rPr>
          <w:rStyle w:val="36"/>
          <w:color w:val="000000"/>
        </w:rPr>
        <w:t>rasterio.open()</w:t>
      </w:r>
      <w:r>
        <w:rPr>
          <w:color w:val="000000"/>
        </w:rPr>
        <w:t xml:space="preserve"> 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 </w:t>
      </w:r>
      <w:r>
        <w:rPr>
          <w:rStyle w:val="36"/>
          <w:color w:val="000000"/>
        </w:rPr>
        <w:t>intersects</w:t>
      </w:r>
      <w:r>
        <w:rPr>
          <w:color w:val="000000"/>
        </w:rPr>
        <w:t xml:space="preserve"> con la frontera del AOI y </w:t>
      </w:r>
      <w:r>
        <w:rPr>
          <w:rStyle w:val="36"/>
          <w:color w:val="000000"/>
        </w:rPr>
        <w:t>contains</w:t>
      </w:r>
      <w:r>
        <w:rPr>
          <w:color w:val="000000"/>
        </w:rPr>
        <w:t xml:space="preserve"> con los puntos de muestreo INVEMAR, en ambos casos delegando en GEOS los mismos cálculos que sustentan PostGIS y JTS.</w:t>
      </w:r>
    </w:p>
    <w:p w14:paraId="36BF362B">
      <w:pPr>
        <w:pStyle w:val="37"/>
        <w:jc w:val="left"/>
      </w:pPr>
      <w:r>
        <w:rPr>
          <w:rStyle w:val="51"/>
          <w:rFonts w:ascii="Consolas" w:hAnsi="Consolas" w:cs="Consolas"/>
          <w:sz w:val="18"/>
          <w:szCs w:val="18"/>
        </w:rPr>
        <w:t>from</w:t>
      </w:r>
      <w:r>
        <w:rPr>
          <w:rStyle w:val="70"/>
          <w:rFonts w:ascii="Consolas" w:hAnsi="Consolas" w:cs="Consolas"/>
          <w:sz w:val="18"/>
          <w:szCs w:val="18"/>
        </w:rPr>
        <w:t xml:space="preserve"> src.python.utils </w:t>
      </w:r>
      <w:r>
        <w:rPr>
          <w:rStyle w:val="51"/>
          <w:rFonts w:ascii="Consolas" w:hAnsi="Consolas" w:cs="Consolas"/>
          <w:sz w:val="18"/>
          <w:szCs w:val="18"/>
        </w:rPr>
        <w:t>import</w:t>
      </w:r>
      <w:r>
        <w:rPr>
          <w:rStyle w:val="70"/>
          <w:rFonts w:ascii="Consolas" w:hAnsi="Consolas" w:cs="Consolas"/>
          <w:sz w:val="18"/>
          <w:szCs w:val="18"/>
        </w:rPr>
        <w:t xml:space="preserve"> (</w:t>
      </w:r>
      <w:r>
        <w:rPr>
          <w:rFonts w:ascii="Consolas" w:hAnsi="Consolas" w:cs="Consolas"/>
          <w:sz w:val="18"/>
          <w:szCs w:val="18"/>
        </w:rPr>
        <w:br w:type="textWrapping"/>
      </w:r>
      <w:r>
        <w:rPr>
          <w:rStyle w:val="70"/>
          <w:rFonts w:ascii="Consolas" w:hAnsi="Consolas" w:cs="Consolas"/>
          <w:sz w:val="18"/>
          <w:szCs w:val="18"/>
        </w:rPr>
        <w:t xml:space="preserve">    raster_metadata, vector_to_9377, area_ha_9377,</w:t>
      </w:r>
      <w:r>
        <w:rPr>
          <w:rFonts w:ascii="Consolas" w:hAnsi="Consolas" w:cs="Consolas"/>
          <w:sz w:val="18"/>
          <w:szCs w:val="18"/>
        </w:rPr>
        <w:br w:type="textWrapping"/>
      </w:r>
      <w:r>
        <w:rPr>
          <w:rStyle w:val="70"/>
          <w:rFonts w:ascii="Consolas" w:hAnsi="Consolas" w:cs="Consolas"/>
          <w:sz w:val="18"/>
          <w:szCs w:val="18"/>
        </w:rPr>
        <w:t xml:space="preserve">    parches_borde, parches_con_punto, EPSG_NACIONAL,</w:t>
      </w:r>
      <w:r>
        <w:rPr>
          <w:rFonts w:ascii="Consolas" w:hAnsi="Consolas" w:cs="Consolas"/>
          <w:sz w:val="18"/>
          <w:szCs w:val="18"/>
        </w:rPr>
        <w:br w:type="textWrapping"/>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Inspeccion lazy del raster: metadatos sin cargar la grilla</w:t>
      </w:r>
      <w:r>
        <w:rPr>
          <w:rFonts w:ascii="Consolas" w:hAnsi="Consolas" w:cs="Consolas"/>
          <w:sz w:val="18"/>
          <w:szCs w:val="18"/>
        </w:rPr>
        <w:br w:type="textWrapping"/>
      </w:r>
      <w:r>
        <w:rPr>
          <w:rStyle w:val="70"/>
          <w:rFonts w:ascii="Consolas" w:hAnsi="Consolas" w:cs="Consolas"/>
          <w:sz w:val="18"/>
          <w:szCs w:val="18"/>
        </w:rPr>
        <w:t xml:space="preserve">meta </w:t>
      </w:r>
      <w:r>
        <w:rPr>
          <w:rStyle w:val="60"/>
          <w:rFonts w:ascii="Consolas" w:hAnsi="Consolas" w:cs="Consolas"/>
          <w:sz w:val="18"/>
          <w:szCs w:val="18"/>
        </w:rPr>
        <w:t>=</w:t>
      </w:r>
      <w:r>
        <w:rPr>
          <w:rStyle w:val="70"/>
          <w:rFonts w:ascii="Consolas" w:hAnsi="Consolas" w:cs="Consolas"/>
          <w:sz w:val="18"/>
          <w:szCs w:val="18"/>
        </w:rPr>
        <w:t xml:space="preserve"> raster_metadata(</w:t>
      </w:r>
      <w:r>
        <w:rPr>
          <w:rStyle w:val="48"/>
          <w:rFonts w:ascii="Consolas" w:hAnsi="Consolas" w:cs="Consolas"/>
          <w:sz w:val="18"/>
          <w:szCs w:val="18"/>
        </w:rPr>
        <w:t>'data/processed/samgeo/mask_actual.tif'</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Reproyeccion al sistema oficial colombiano MAGNA-SIRGAS</w:t>
      </w:r>
      <w:r>
        <w:rPr>
          <w:rFonts w:ascii="Consolas" w:hAnsi="Consolas" w:cs="Consolas"/>
          <w:sz w:val="18"/>
          <w:szCs w:val="18"/>
        </w:rPr>
        <w:br w:type="textWrapping"/>
      </w:r>
      <w:r>
        <w:rPr>
          <w:rStyle w:val="70"/>
          <w:rFonts w:ascii="Consolas" w:hAnsi="Consolas" w:cs="Consolas"/>
          <w:sz w:val="18"/>
          <w:szCs w:val="18"/>
        </w:rPr>
        <w:t>vector_to_9377(</w:t>
      </w:r>
      <w:r>
        <w:rPr>
          <w:rStyle w:val="48"/>
          <w:rFonts w:ascii="Consolas" w:hAnsi="Consolas" w:cs="Consolas"/>
          <w:sz w:val="18"/>
          <w:szCs w:val="18"/>
        </w:rPr>
        <w:t>'data/processed/samgeo/manglar_actual.geojson'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48"/>
          <w:rFonts w:ascii="Consolas" w:hAnsi="Consolas" w:cs="Consolas"/>
          <w:sz w:val="18"/>
          <w:szCs w:val="18"/>
        </w:rPr>
        <w:t>'data/processed/samgeo/manglar_actual_9377.geojson'</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Predicados topológicos DE-9IM sobre los parches reproyectados</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area_ha_9377(gpd.read_file(</w:t>
      </w:r>
      <w:r>
        <w:rPr>
          <w:rStyle w:val="48"/>
          <w:rFonts w:ascii="Consolas" w:hAnsi="Consolas" w:cs="Consolas"/>
          <w:sz w:val="18"/>
          <w:szCs w:val="18"/>
        </w:rPr>
        <w:t>'data/processed/samgeo/manglar_actual_9377.geojson'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parches_borde(gdf, aoi)             </w:t>
      </w:r>
      <w:r>
        <w:rPr>
          <w:rStyle w:val="52"/>
          <w:rFonts w:ascii="Consolas" w:hAnsi="Consolas" w:cs="Consolas"/>
          <w:sz w:val="18"/>
          <w:szCs w:val="18"/>
        </w:rPr>
        <w:t># intersects con la frontera</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parches_con_punto(gdf, estaciones)  </w:t>
      </w:r>
      <w:r>
        <w:rPr>
          <w:rStyle w:val="52"/>
          <w:rFonts w:ascii="Consolas" w:hAnsi="Consolas" w:cs="Consolas"/>
          <w:sz w:val="18"/>
          <w:szCs w:val="18"/>
        </w:rPr>
        <w:t># contains con los puntos INVEMAR</w:t>
      </w:r>
    </w:p>
    <w:bookmarkEnd w:id="12"/>
    <w:p w14:paraId="0870260B">
      <w:pPr>
        <w:pStyle w:val="5"/>
      </w:pPr>
      <w:bookmarkStart w:id="13" w:name="Xcc74f98a6517400f1a2a7243792582fd6693bd0"/>
      <w:r>
        <w:rPr>
          <w:color w:val="000000"/>
        </w:rPr>
        <w:t>E.2.b Segmentación guiada por prompts con SamGeo vit_b y vectorización por periodo</w:t>
      </w:r>
    </w:p>
    <w:p w14:paraId="7C86741A">
      <w:pPr>
        <w:pStyle w:val="23"/>
      </w:pPr>
      <w:r>
        <w:rPr>
          <w:color w:val="000000"/>
        </w:rPr>
        <w:t>La segmentación automática de las composiciones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14:paraId="2FD4E516">
      <w:pPr>
        <w:pStyle w:val="37"/>
        <w:jc w:val="left"/>
      </w:pPr>
      <w:r>
        <w:rPr>
          <w:rStyle w:val="40"/>
          <w:rFonts w:ascii="Consolas" w:hAnsi="Consolas"/>
          <w:sz w:val="18"/>
          <w:szCs w:val="18"/>
        </w:rPr>
        <w:t>from</w:t>
      </w:r>
      <w:r>
        <w:rPr>
          <w:rFonts w:ascii="Consolas" w:hAnsi="Consolas"/>
          <w:sz w:val="18"/>
          <w:szCs w:val="18"/>
        </w:rPr>
        <w:t xml:space="preserve"> samgeo </w:t>
      </w:r>
      <w:r>
        <w:rPr>
          <w:rStyle w:val="40"/>
          <w:rFonts w:ascii="Consolas" w:hAnsi="Consolas"/>
          <w:sz w:val="18"/>
          <w:szCs w:val="18"/>
        </w:rPr>
        <w:t>import</w:t>
      </w:r>
      <w:r>
        <w:rPr>
          <w:rFonts w:ascii="Consolas" w:hAnsi="Consolas"/>
          <w:sz w:val="18"/>
          <w:szCs w:val="18"/>
        </w:rPr>
        <w:t xml:space="preserve"> SamGeo</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Modelo base vit_b para ajustarse a la RAM del contenedor</w:t>
      </w:r>
      <w:r>
        <w:rPr>
          <w:rFonts w:ascii="Consolas" w:hAnsi="Consolas" w:cs="Consolas"/>
          <w:sz w:val="18"/>
          <w:szCs w:val="18"/>
        </w:rPr>
        <w:br w:type="textWrapping"/>
      </w:r>
      <w:r>
        <w:rPr>
          <w:rFonts w:ascii="Consolas" w:hAnsi="Consolas"/>
          <w:sz w:val="18"/>
          <w:szCs w:val="18"/>
        </w:rPr>
        <w:t>sam = SamGeo(model_type=</w:t>
      </w:r>
      <w:r>
        <w:rPr>
          <w:rStyle w:val="48"/>
          <w:rFonts w:ascii="Consolas" w:hAnsi="Consolas"/>
          <w:sz w:val="18"/>
          <w:szCs w:val="18"/>
        </w:rPr>
        <w:t>'vit_b'</w:t>
      </w:r>
      <w:r>
        <w:rPr>
          <w:rFonts w:ascii="Consolas" w:hAnsi="Consolas"/>
          <w:sz w:val="18"/>
          <w:szCs w:val="18"/>
        </w:rPr>
        <w:t>, automatic=</w:t>
      </w:r>
      <w:r>
        <w:rPr>
          <w:rStyle w:val="40"/>
          <w:rFonts w:ascii="Consolas" w:hAnsi="Consolas"/>
          <w:sz w:val="18"/>
          <w:szCs w:val="18"/>
        </w:rPr>
        <w:t>True</w:t>
      </w:r>
      <w:r>
        <w:rPr>
          <w:rFonts w:ascii="Consolas" w:hAnsi="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40"/>
          <w:rFonts w:ascii="Consolas" w:hAnsi="Consolas"/>
          <w:sz w:val="18"/>
          <w:szCs w:val="18"/>
        </w:rPr>
        <w:t>for</w:t>
      </w:r>
      <w:r>
        <w:rPr>
          <w:rFonts w:ascii="Consolas" w:hAnsi="Consolas"/>
          <w:sz w:val="18"/>
          <w:szCs w:val="18"/>
        </w:rPr>
        <w:t xml:space="preserve"> periodo </w:t>
      </w:r>
      <w:r>
        <w:rPr>
          <w:rStyle w:val="40"/>
          <w:rFonts w:ascii="Consolas" w:hAnsi="Consolas"/>
          <w:sz w:val="18"/>
          <w:szCs w:val="18"/>
        </w:rPr>
        <w:t>in</w:t>
      </w:r>
      <w:r>
        <w:rPr>
          <w:rFonts w:ascii="Consolas" w:hAnsi="Consolas"/>
          <w:sz w:val="18"/>
          <w:szCs w:val="18"/>
        </w:rPr>
        <w:t xml:space="preserve"> [</w:t>
      </w:r>
      <w:r>
        <w:rPr>
          <w:rStyle w:val="48"/>
          <w:rFonts w:ascii="Consolas" w:hAnsi="Consolas"/>
          <w:sz w:val="18"/>
          <w:szCs w:val="18"/>
        </w:rPr>
        <w:t>'degradación'</w:t>
      </w:r>
      <w:r>
        <w:rPr>
          <w:rFonts w:ascii="Consolas" w:hAnsi="Consolas"/>
          <w:sz w:val="18"/>
          <w:szCs w:val="18"/>
        </w:rPr>
        <w:t xml:space="preserve">, </w:t>
      </w:r>
      <w:r>
        <w:rPr>
          <w:rStyle w:val="48"/>
          <w:rFonts w:ascii="Consolas" w:hAnsi="Consolas"/>
          <w:sz w:val="18"/>
          <w:szCs w:val="18"/>
        </w:rPr>
        <w:t>'recuperación'</w:t>
      </w:r>
      <w:r>
        <w:rPr>
          <w:rFonts w:ascii="Consolas" w:hAnsi="Consolas"/>
          <w:sz w:val="18"/>
          <w:szCs w:val="18"/>
        </w:rPr>
        <w:t xml:space="preserve">, </w:t>
      </w:r>
      <w:r>
        <w:rPr>
          <w:rStyle w:val="48"/>
          <w:rFonts w:ascii="Consolas" w:hAnsi="Consolas"/>
          <w:sz w:val="18"/>
          <w:szCs w:val="18"/>
        </w:rPr>
        <w:t>'actual'</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rgb  = f</w:t>
      </w:r>
      <w:r>
        <w:rPr>
          <w:rStyle w:val="48"/>
          <w:rFonts w:ascii="Consolas" w:hAnsi="Consolas"/>
          <w:sz w:val="18"/>
          <w:szCs w:val="18"/>
        </w:rPr>
        <w:t>'{res_dir}/CGSM_RGB_{periodo}_30m.tif'</w:t>
      </w:r>
      <w:r>
        <w:rPr>
          <w:rFonts w:ascii="Consolas" w:hAnsi="Consolas" w:cs="Consolas"/>
          <w:sz w:val="18"/>
          <w:szCs w:val="18"/>
        </w:rPr>
        <w:br w:type="textWrapping"/>
      </w:r>
      <w:r>
        <w:rPr>
          <w:rFonts w:ascii="Consolas" w:hAnsi="Consolas"/>
          <w:sz w:val="18"/>
          <w:szCs w:val="18"/>
        </w:rPr>
        <w:t xml:space="preserve">    mask = f</w:t>
      </w:r>
      <w:r>
        <w:rPr>
          <w:rStyle w:val="48"/>
          <w:rFonts w:ascii="Consolas" w:hAnsi="Consolas"/>
          <w:sz w:val="18"/>
          <w:szCs w:val="18"/>
        </w:rPr>
        <w:t>'{out_dir}/mask_{periodo}.tif'</w:t>
      </w:r>
      <w:r>
        <w:rPr>
          <w:rFonts w:ascii="Consolas" w:hAnsi="Consolas" w:cs="Consolas"/>
          <w:sz w:val="18"/>
          <w:szCs w:val="18"/>
        </w:rPr>
        <w:br w:type="textWrapping"/>
      </w:r>
      <w:r>
        <w:rPr>
          <w:rFonts w:ascii="Consolas" w:hAnsi="Consolas"/>
          <w:sz w:val="18"/>
          <w:szCs w:val="18"/>
        </w:rPr>
        <w:t xml:space="preserve">    poly = f</w:t>
      </w:r>
      <w:r>
        <w:rPr>
          <w:rStyle w:val="48"/>
          <w:rFonts w:ascii="Consolas" w:hAnsi="Consolas"/>
          <w:sz w:val="18"/>
          <w:szCs w:val="18"/>
        </w:rPr>
        <w:t>'{out_dir}/manglar_{periodo}.geojson'</w:t>
      </w:r>
      <w:r>
        <w:rPr>
          <w:rFonts w:ascii="Consolas" w:hAnsi="Consolas" w:cs="Consolas"/>
          <w:sz w:val="18"/>
          <w:szCs w:val="18"/>
        </w:rPr>
        <w:br w:type="textWrapping"/>
      </w:r>
      <w:r>
        <w:rPr>
          <w:rFonts w:ascii="Consolas" w:hAnsi="Consolas"/>
          <w:sz w:val="18"/>
          <w:szCs w:val="18"/>
        </w:rPr>
        <w:t xml:space="preserve">    sam.generate(rgb, output=mask)        </w:t>
      </w:r>
      <w:r>
        <w:rPr>
          <w:rStyle w:val="52"/>
          <w:rFonts w:ascii="Consolas" w:hAnsi="Consolas"/>
          <w:sz w:val="18"/>
          <w:szCs w:val="18"/>
        </w:rPr>
        <w:t># raster binario</w:t>
      </w:r>
      <w:r>
        <w:rPr>
          <w:rFonts w:ascii="Consolas" w:hAnsi="Consolas" w:cs="Consolas"/>
          <w:sz w:val="18"/>
          <w:szCs w:val="18"/>
        </w:rPr>
        <w:br w:type="textWrapping"/>
      </w:r>
      <w:r>
        <w:rPr>
          <w:rFonts w:ascii="Consolas" w:hAnsi="Consolas"/>
          <w:sz w:val="18"/>
          <w:szCs w:val="18"/>
        </w:rPr>
        <w:t xml:space="preserve">    sam.tiff_to_vector(mask, poly)        </w:t>
      </w:r>
      <w:r>
        <w:rPr>
          <w:rStyle w:val="52"/>
          <w:rFonts w:ascii="Consolas" w:hAnsi="Consolas"/>
          <w:sz w:val="18"/>
          <w:szCs w:val="18"/>
        </w:rPr>
        <w:t># parches vectoriales</w:t>
      </w:r>
    </w:p>
    <w:bookmarkEnd w:id="11"/>
    <w:bookmarkEnd w:id="13"/>
    <w:p w14:paraId="54B5E217">
      <w:pPr>
        <w:pStyle w:val="4"/>
      </w:pPr>
      <w:bookmarkStart w:id="14" w:name="Xbcff38372e88ef926b7df2bfb1aae6dce9089dc"/>
      <w:r>
        <w:rPr>
          <w:color w:val="000000"/>
        </w:rPr>
        <w:t>E.3 Forzamiento climático y detección SAR</w:t>
      </w:r>
    </w:p>
    <w:p w14:paraId="55F923A5">
      <w:pPr>
        <w:pStyle w:val="5"/>
      </w:pPr>
      <w:bookmarkStart w:id="15" w:name="X37cf50bdef44f339f5979a117beec730177981e"/>
      <w:r>
        <w:rPr>
          <w:color w:val="000000"/>
        </w:rPr>
        <w:t>E.3.a Descarga ERA5-Land mediante cdsapi y cálculo de anomalías mensuales</w:t>
      </w:r>
    </w:p>
    <w:p w14:paraId="061BEEA2">
      <w:pPr>
        <w:pStyle w:val="23"/>
        <w:jc w:val="left"/>
      </w:pPr>
      <w:r>
        <w:rPr>
          <w:color w:val="000000"/>
        </w:rPr>
        <w:t>La descarga del reanálisis ERA5-Land del ECMWF se realiza con cdsapi directamente desde el Climate Data Store, solicitando precipitación total y temperatura a dos metros sobre un bounding box que envuelve la CGSM con buffer; los datos se reciben en NetCDF con convenciones CF y se cargan con xarray.open_dataset(chunks=...) aplicando un patrón perezoso, calculando la climatología mensual y la anomalía respecto a ella para los rezagos cero a tres meses.</w:t>
      </w:r>
    </w:p>
    <w:p w14:paraId="265A18F4">
      <w:pPr>
        <w:pStyle w:val="37"/>
        <w:jc w:val="left"/>
      </w:pPr>
      <w:r>
        <w:rPr>
          <w:rStyle w:val="40"/>
          <w:rFonts w:ascii="Consolas" w:hAnsi="Consolas"/>
          <w:sz w:val="18"/>
          <w:szCs w:val="18"/>
        </w:rPr>
        <w:t>import</w:t>
      </w:r>
      <w:r>
        <w:rPr>
          <w:rFonts w:ascii="Consolas" w:hAnsi="Consolas"/>
          <w:sz w:val="18"/>
          <w:szCs w:val="18"/>
        </w:rPr>
        <w:t xml:space="preserve"> cdsapi, xarray </w:t>
      </w:r>
      <w:r>
        <w:rPr>
          <w:rStyle w:val="40"/>
          <w:rFonts w:ascii="Consolas" w:hAnsi="Consolas"/>
          <w:sz w:val="18"/>
          <w:szCs w:val="18"/>
        </w:rPr>
        <w:t>as</w:t>
      </w:r>
      <w:r>
        <w:rPr>
          <w:rFonts w:ascii="Consolas" w:hAnsi="Consolas"/>
          <w:sz w:val="18"/>
          <w:szCs w:val="18"/>
        </w:rPr>
        <w:t xml:space="preserve"> xr</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c = cdsapi.Client()</w:t>
      </w:r>
      <w:r>
        <w:rPr>
          <w:rFonts w:ascii="Consolas" w:hAnsi="Consolas" w:cs="Consolas"/>
          <w:sz w:val="18"/>
          <w:szCs w:val="18"/>
        </w:rPr>
        <w:br w:type="textWrapping"/>
      </w:r>
      <w:r>
        <w:rPr>
          <w:rFonts w:ascii="Consolas" w:hAnsi="Consolas"/>
          <w:sz w:val="18"/>
          <w:szCs w:val="18"/>
        </w:rPr>
        <w:t>c.retrieve(</w:t>
      </w:r>
      <w:r>
        <w:rPr>
          <w:rStyle w:val="48"/>
          <w:rFonts w:ascii="Consolas" w:hAnsi="Consolas"/>
          <w:sz w:val="18"/>
          <w:szCs w:val="18"/>
        </w:rPr>
        <w:t>'reanalysis-era5-land-monthly-means'</w:t>
      </w:r>
      <w:r>
        <w:rPr>
          <w:rFonts w:ascii="Consolas" w:hAnsi="Consolas"/>
          <w:sz w:val="18"/>
          <w:szCs w:val="18"/>
        </w:rPr>
        <w:t>, {</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'product_type'</w:t>
      </w:r>
      <w:r>
        <w:rPr>
          <w:rFonts w:ascii="Consolas" w:hAnsi="Consolas"/>
          <w:sz w:val="18"/>
          <w:szCs w:val="18"/>
        </w:rPr>
        <w:t xml:space="preserve">: </w:t>
      </w:r>
      <w:r>
        <w:rPr>
          <w:rStyle w:val="48"/>
          <w:rFonts w:ascii="Consolas" w:hAnsi="Consolas"/>
          <w:sz w:val="18"/>
          <w:szCs w:val="18"/>
        </w:rPr>
        <w:t>'monthly_averaged_reanalysis'</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'variable'</w:t>
      </w:r>
      <w:r>
        <w:rPr>
          <w:rFonts w:ascii="Consolas" w:hAnsi="Consolas"/>
          <w:sz w:val="18"/>
          <w:szCs w:val="18"/>
        </w:rPr>
        <w:t>: [</w:t>
      </w:r>
      <w:r>
        <w:rPr>
          <w:rStyle w:val="48"/>
          <w:rFonts w:ascii="Consolas" w:hAnsi="Consolas"/>
          <w:sz w:val="18"/>
          <w:szCs w:val="18"/>
        </w:rPr>
        <w:t>'total_precipitation'</w:t>
      </w:r>
      <w:r>
        <w:rPr>
          <w:rFonts w:ascii="Consolas" w:hAnsi="Consolas"/>
          <w:sz w:val="18"/>
          <w:szCs w:val="18"/>
        </w:rPr>
        <w:t xml:space="preserve">, </w:t>
      </w:r>
      <w:r>
        <w:rPr>
          <w:rStyle w:val="48"/>
          <w:rFonts w:ascii="Consolas" w:hAnsi="Consolas"/>
          <w:sz w:val="18"/>
          <w:szCs w:val="18"/>
        </w:rPr>
        <w:t>'2m_temperature'</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'year'</w:t>
      </w:r>
      <w:r>
        <w:rPr>
          <w:rFonts w:ascii="Consolas" w:hAnsi="Consolas"/>
          <w:sz w:val="18"/>
          <w:szCs w:val="18"/>
        </w:rPr>
        <w:t xml:space="preserve">: [str(y) </w:t>
      </w:r>
      <w:r>
        <w:rPr>
          <w:rStyle w:val="40"/>
          <w:rFonts w:ascii="Consolas" w:hAnsi="Consolas"/>
          <w:sz w:val="18"/>
          <w:szCs w:val="18"/>
        </w:rPr>
        <w:t>for</w:t>
      </w:r>
      <w:r>
        <w:rPr>
          <w:rFonts w:ascii="Consolas" w:hAnsi="Consolas"/>
          <w:sz w:val="18"/>
          <w:szCs w:val="18"/>
        </w:rPr>
        <w:t xml:space="preserve"> y </w:t>
      </w:r>
      <w:r>
        <w:rPr>
          <w:rStyle w:val="40"/>
          <w:rFonts w:ascii="Consolas" w:hAnsi="Consolas"/>
          <w:sz w:val="18"/>
          <w:szCs w:val="18"/>
        </w:rPr>
        <w:t>in</w:t>
      </w:r>
      <w:r>
        <w:rPr>
          <w:rFonts w:ascii="Consolas" w:hAnsi="Consolas"/>
          <w:sz w:val="18"/>
          <w:szCs w:val="18"/>
        </w:rPr>
        <w:t xml:space="preserve"> range(2018, 2026)],</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'month'</w:t>
      </w:r>
      <w:r>
        <w:rPr>
          <w:rFonts w:ascii="Consolas" w:hAnsi="Consolas"/>
          <w:sz w:val="18"/>
          <w:szCs w:val="18"/>
        </w:rPr>
        <w:t>: [f</w:t>
      </w:r>
      <w:r>
        <w:rPr>
          <w:rStyle w:val="48"/>
          <w:rFonts w:ascii="Consolas" w:hAnsi="Consolas"/>
          <w:sz w:val="18"/>
          <w:szCs w:val="18"/>
        </w:rPr>
        <w:t>'{m:02d}'</w:t>
      </w:r>
      <w:r>
        <w:rPr>
          <w:rFonts w:ascii="Consolas" w:hAnsi="Consolas"/>
          <w:sz w:val="18"/>
          <w:szCs w:val="18"/>
        </w:rPr>
        <w:t xml:space="preserve"> </w:t>
      </w:r>
      <w:r>
        <w:rPr>
          <w:rStyle w:val="40"/>
          <w:rFonts w:ascii="Consolas" w:hAnsi="Consolas"/>
          <w:sz w:val="18"/>
          <w:szCs w:val="18"/>
        </w:rPr>
        <w:t>for</w:t>
      </w:r>
      <w:r>
        <w:rPr>
          <w:rFonts w:ascii="Consolas" w:hAnsi="Consolas"/>
          <w:sz w:val="18"/>
          <w:szCs w:val="18"/>
        </w:rPr>
        <w:t xml:space="preserve"> m </w:t>
      </w:r>
      <w:r>
        <w:rPr>
          <w:rStyle w:val="40"/>
          <w:rFonts w:ascii="Consolas" w:hAnsi="Consolas"/>
          <w:sz w:val="18"/>
          <w:szCs w:val="18"/>
        </w:rPr>
        <w:t>in</w:t>
      </w:r>
      <w:r>
        <w:rPr>
          <w:rFonts w:ascii="Consolas" w:hAnsi="Consolas"/>
          <w:sz w:val="18"/>
          <w:szCs w:val="18"/>
        </w:rPr>
        <w:t xml:space="preserve"> range(1, 13)],</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'time'</w:t>
      </w:r>
      <w:r>
        <w:rPr>
          <w:rFonts w:ascii="Consolas" w:hAnsi="Consolas"/>
          <w:sz w:val="18"/>
          <w:szCs w:val="18"/>
        </w:rPr>
        <w:t xml:space="preserve">: </w:t>
      </w:r>
      <w:r>
        <w:rPr>
          <w:rStyle w:val="48"/>
          <w:rFonts w:ascii="Consolas" w:hAnsi="Consolas"/>
          <w:sz w:val="18"/>
          <w:szCs w:val="18"/>
        </w:rPr>
        <w:t>'00:00'</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'area'</w:t>
      </w:r>
      <w:r>
        <w:rPr>
          <w:rFonts w:ascii="Consolas" w:hAnsi="Consolas"/>
          <w:sz w:val="18"/>
          <w:szCs w:val="18"/>
        </w:rPr>
        <w:t>: [11.20, -75.05, 10.30, -74.05],</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'format'</w:t>
      </w:r>
      <w:r>
        <w:rPr>
          <w:rFonts w:ascii="Consolas" w:hAnsi="Consolas"/>
          <w:sz w:val="18"/>
          <w:szCs w:val="18"/>
        </w:rPr>
        <w:t xml:space="preserve">: </w:t>
      </w:r>
      <w:r>
        <w:rPr>
          <w:rStyle w:val="48"/>
          <w:rFonts w:ascii="Consolas" w:hAnsi="Consolas"/>
          <w:sz w:val="18"/>
          <w:szCs w:val="18"/>
        </w:rPr>
        <w:t>'netcdf'</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'data/raw/era5_land_cgsm_monthly.nc'</w:t>
      </w:r>
      <w:r>
        <w:rPr>
          <w:rFonts w:ascii="Consolas" w:hAnsi="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ds = xr.open_dataset(</w:t>
      </w:r>
      <w:r>
        <w:rPr>
          <w:rStyle w:val="48"/>
          <w:rFonts w:ascii="Consolas" w:hAnsi="Consolas"/>
          <w:sz w:val="18"/>
          <w:szCs w:val="18"/>
        </w:rPr>
        <w:t>'data/raw/era5_land_cgsm_monthly.nc'</w:t>
      </w:r>
      <w:r>
        <w:rPr>
          <w:rFonts w:ascii="Consolas" w:hAnsi="Consolas"/>
          <w:sz w:val="18"/>
          <w:szCs w:val="18"/>
        </w:rPr>
        <w:t>, chunks={</w:t>
      </w:r>
      <w:r>
        <w:rPr>
          <w:rStyle w:val="48"/>
          <w:rFonts w:ascii="Consolas" w:hAnsi="Consolas"/>
          <w:sz w:val="18"/>
          <w:szCs w:val="18"/>
        </w:rPr>
        <w:t>'time'</w:t>
      </w:r>
      <w:r>
        <w:rPr>
          <w:rFonts w:ascii="Consolas" w:hAnsi="Consolas"/>
          <w:sz w:val="18"/>
          <w:szCs w:val="18"/>
        </w:rPr>
        <w:t>: 12})</w:t>
      </w:r>
      <w:r>
        <w:rPr>
          <w:rFonts w:ascii="Consolas" w:hAnsi="Consolas" w:cs="Consolas"/>
          <w:sz w:val="18"/>
          <w:szCs w:val="18"/>
        </w:rPr>
        <w:br w:type="textWrapping"/>
      </w:r>
      <w:r>
        <w:rPr>
          <w:rFonts w:ascii="Consolas" w:hAnsi="Consolas"/>
          <w:sz w:val="18"/>
          <w:szCs w:val="18"/>
        </w:rPr>
        <w:t>anom = ds.groupby(</w:t>
      </w:r>
      <w:r>
        <w:rPr>
          <w:rStyle w:val="48"/>
          <w:rFonts w:ascii="Consolas" w:hAnsi="Consolas"/>
          <w:sz w:val="18"/>
          <w:szCs w:val="18"/>
        </w:rPr>
        <w:t>'time.month'</w:t>
      </w:r>
      <w:r>
        <w:rPr>
          <w:rFonts w:ascii="Consolas" w:hAnsi="Consolas"/>
          <w:sz w:val="18"/>
          <w:szCs w:val="18"/>
        </w:rPr>
        <w:t>) - ds.groupby(</w:t>
      </w:r>
      <w:r>
        <w:rPr>
          <w:rStyle w:val="48"/>
          <w:rFonts w:ascii="Consolas" w:hAnsi="Consolas"/>
          <w:sz w:val="18"/>
          <w:szCs w:val="18"/>
        </w:rPr>
        <w:t>'time.month'</w:t>
      </w:r>
      <w:r>
        <w:rPr>
          <w:rFonts w:ascii="Consolas" w:hAnsi="Consolas"/>
          <w:sz w:val="18"/>
          <w:szCs w:val="18"/>
        </w:rPr>
        <w:t>).mean(</w:t>
      </w:r>
      <w:r>
        <w:rPr>
          <w:rStyle w:val="48"/>
          <w:rFonts w:ascii="Consolas" w:hAnsi="Consolas"/>
          <w:sz w:val="18"/>
          <w:szCs w:val="18"/>
        </w:rPr>
        <w:t>'time'</w:t>
      </w:r>
      <w:r>
        <w:rPr>
          <w:rFonts w:ascii="Consolas" w:hAnsi="Consolas"/>
          <w:sz w:val="18"/>
          <w:szCs w:val="18"/>
        </w:rPr>
        <w:t>)</w:t>
      </w:r>
    </w:p>
    <w:bookmarkEnd w:id="15"/>
    <w:p w14:paraId="5A7B6085">
      <w:pPr>
        <w:pStyle w:val="5"/>
      </w:pPr>
      <w:bookmarkStart w:id="16" w:name="Xc17b12397ade9500b7e4fa0f94b6ad907d732c1"/>
      <w:r>
        <w:rPr>
          <w:color w:val="000000"/>
        </w:rPr>
        <w:t>E.3.b Detección de inundación Sentinel-1 SAR para el evento de septiembre 2020</w:t>
      </w:r>
    </w:p>
    <w:p w14:paraId="1D2E9FC1">
      <w:pPr>
        <w:pStyle w:val="23"/>
      </w:pPr>
      <w:r>
        <w:rPr>
          <w:color w:val="000000"/>
        </w:rPr>
        <w:t>Para el evento de septiembre de 2020 se realizó una detección de inundación mediante Sentinel-1 SAR, banda VH y modo IW, comparando el backscatter medio del periodo seco de referencia, enero-marzo de 2020, con el periodo de inundación, septiembre-octubre de 2020. En el código, la diferencia se definió como SAR diff = seco − inundación. Bajo esta convención, se identificó agua abierta cuando SAR diff fue superior a +3 dB, asociada con disminución del backscatter durante la inundación por reflexión especular, y manglar inundado bajo dosel cuando SAR diff fue inferior a −2 dB, asociado con aumento del backscatter durante la inundación por dispersión de doble rebote agua-tronco.</w:t>
      </w:r>
    </w:p>
    <w:p w14:paraId="5254A543">
      <w:pPr>
        <w:pStyle w:val="37"/>
        <w:jc w:val="left"/>
      </w:pPr>
      <w:r>
        <w:rPr>
          <w:rStyle w:val="70"/>
          <w:rFonts w:ascii="Consolas" w:hAnsi="Consolas" w:cs="Consolas"/>
          <w:sz w:val="18"/>
          <w:szCs w:val="18"/>
        </w:rPr>
        <w:t xml:space="preserve">s1_dry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'COPERNICUS/S1_GRD'</w:t>
      </w:r>
      <w:r>
        <w:rPr>
          <w:rStyle w:val="70"/>
          <w:rFonts w:ascii="Consolas" w:hAnsi="Consolas" w:cs="Consolas"/>
          <w:sz w:val="18"/>
          <w:szCs w:val="18"/>
        </w:rPr>
        <w:t xml:space="preserve">) </w:t>
      </w:r>
      <w:r>
        <w:rPr>
          <w:rStyle w:val="6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'2020-01-01'</w:t>
      </w:r>
      <w:r>
        <w:rPr>
          <w:rStyle w:val="70"/>
          <w:rFonts w:ascii="Consolas" w:hAnsi="Consolas" w:cs="Consolas"/>
          <w:sz w:val="18"/>
          <w:szCs w:val="18"/>
        </w:rPr>
        <w:t>,</w:t>
      </w:r>
      <w:r>
        <w:rPr>
          <w:rStyle w:val="48"/>
          <w:rFonts w:ascii="Consolas" w:hAnsi="Consolas" w:cs="Consolas"/>
          <w:sz w:val="18"/>
          <w:szCs w:val="18"/>
        </w:rPr>
        <w:t>'2020-03-31'</w:t>
      </w:r>
      <w:r>
        <w:rPr>
          <w:rStyle w:val="70"/>
          <w:rFonts w:ascii="Consolas" w:hAnsi="Consolas" w:cs="Consolas"/>
          <w:sz w:val="18"/>
          <w:szCs w:val="18"/>
        </w:rPr>
        <w:t>).select(</w:t>
      </w:r>
      <w:r>
        <w:rPr>
          <w:rStyle w:val="48"/>
          <w:rFonts w:ascii="Consolas" w:hAnsi="Consolas" w:cs="Consolas"/>
          <w:sz w:val="18"/>
          <w:szCs w:val="18"/>
        </w:rPr>
        <w:t>'VH'</w:t>
      </w:r>
      <w:r>
        <w:rPr>
          <w:rStyle w:val="70"/>
          <w:rFonts w:ascii="Consolas" w:hAnsi="Consolas" w:cs="Consolas"/>
          <w:sz w:val="18"/>
          <w:szCs w:val="18"/>
        </w:rPr>
        <w:t>).median()</w:t>
      </w:r>
      <w:r>
        <w:rPr>
          <w:rFonts w:ascii="Consolas" w:hAnsi="Consolas" w:cs="Consolas"/>
          <w:sz w:val="18"/>
          <w:szCs w:val="18"/>
        </w:rPr>
        <w:br w:type="textWrapping"/>
      </w:r>
      <w:r>
        <w:rPr>
          <w:rStyle w:val="70"/>
          <w:rFonts w:ascii="Consolas" w:hAnsi="Consolas" w:cs="Consolas"/>
          <w:sz w:val="18"/>
          <w:szCs w:val="18"/>
        </w:rPr>
        <w:t xml:space="preserve">s1_flood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'COPERNICUS/S1_GRD'</w:t>
      </w:r>
      <w:r>
        <w:rPr>
          <w:rStyle w:val="70"/>
          <w:rFonts w:ascii="Consolas" w:hAnsi="Consolas" w:cs="Consolas"/>
          <w:sz w:val="18"/>
          <w:szCs w:val="18"/>
        </w:rPr>
        <w:t xml:space="preserve">) </w:t>
      </w:r>
      <w:r>
        <w:rPr>
          <w:rStyle w:val="6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'2020-09-01'</w:t>
      </w:r>
      <w:r>
        <w:rPr>
          <w:rStyle w:val="70"/>
          <w:rFonts w:ascii="Consolas" w:hAnsi="Consolas" w:cs="Consolas"/>
          <w:sz w:val="18"/>
          <w:szCs w:val="18"/>
        </w:rPr>
        <w:t>,</w:t>
      </w:r>
      <w:r>
        <w:rPr>
          <w:rStyle w:val="48"/>
          <w:rFonts w:ascii="Consolas" w:hAnsi="Consolas" w:cs="Consolas"/>
          <w:sz w:val="18"/>
          <w:szCs w:val="18"/>
        </w:rPr>
        <w:t>'2020-10-31'</w:t>
      </w:r>
      <w:r>
        <w:rPr>
          <w:rStyle w:val="70"/>
          <w:rFonts w:ascii="Consolas" w:hAnsi="Consolas" w:cs="Consolas"/>
          <w:sz w:val="18"/>
          <w:szCs w:val="18"/>
        </w:rPr>
        <w:t>).select(</w:t>
      </w:r>
      <w:r>
        <w:rPr>
          <w:rStyle w:val="48"/>
          <w:rFonts w:ascii="Consolas" w:hAnsi="Consolas" w:cs="Consolas"/>
          <w:sz w:val="18"/>
          <w:szCs w:val="18"/>
        </w:rPr>
        <w:t>'VH'</w:t>
      </w:r>
      <w:r>
        <w:rPr>
          <w:rStyle w:val="70"/>
          <w:rFonts w:ascii="Consolas" w:hAnsi="Consolas" w:cs="Consolas"/>
          <w:sz w:val="18"/>
          <w:szCs w:val="18"/>
        </w:rPr>
        <w:t>).median()</w:t>
      </w:r>
      <w:r>
        <w:rPr>
          <w:rFonts w:ascii="Consolas" w:hAnsi="Consolas" w:cs="Consolas"/>
          <w:sz w:val="18"/>
          <w:szCs w:val="18"/>
        </w:rPr>
        <w:br w:type="textWrapping"/>
      </w:r>
      <w:r>
        <w:rPr>
          <w:rStyle w:val="70"/>
          <w:rFonts w:ascii="Consolas" w:hAnsi="Consolas" w:cs="Consolas"/>
          <w:sz w:val="18"/>
          <w:szCs w:val="18"/>
        </w:rPr>
        <w:t xml:space="preserve">sar_diff </w:t>
      </w:r>
      <w:r>
        <w:rPr>
          <w:rStyle w:val="60"/>
          <w:rFonts w:ascii="Consolas" w:hAnsi="Consolas" w:cs="Consolas"/>
          <w:sz w:val="18"/>
          <w:szCs w:val="18"/>
        </w:rPr>
        <w:t>=</w:t>
      </w:r>
      <w:r>
        <w:rPr>
          <w:rStyle w:val="70"/>
          <w:rFonts w:ascii="Consolas" w:hAnsi="Consolas" w:cs="Consolas"/>
          <w:sz w:val="18"/>
          <w:szCs w:val="18"/>
        </w:rPr>
        <w:t xml:space="preserve"> s1_dry.subtract(s1_flood)</w:t>
      </w:r>
      <w:r>
        <w:rPr>
          <w:rFonts w:ascii="Consolas" w:hAnsi="Consolas" w:cs="Consolas"/>
          <w:sz w:val="18"/>
          <w:szCs w:val="18"/>
        </w:rPr>
        <w:br w:type="textWrapping"/>
      </w:r>
      <w:r>
        <w:rPr>
          <w:rStyle w:val="70"/>
          <w:rFonts w:ascii="Consolas" w:hAnsi="Consolas" w:cs="Consolas"/>
          <w:sz w:val="18"/>
          <w:szCs w:val="18"/>
        </w:rPr>
        <w:t xml:space="preserve">flood_open </w:t>
      </w:r>
      <w:r>
        <w:rPr>
          <w:rStyle w:val="60"/>
          <w:rFonts w:ascii="Consolas" w:hAnsi="Consolas" w:cs="Consolas"/>
          <w:sz w:val="18"/>
          <w:szCs w:val="18"/>
        </w:rPr>
        <w:t>=</w:t>
      </w:r>
      <w:r>
        <w:rPr>
          <w:rStyle w:val="70"/>
          <w:rFonts w:ascii="Consolas" w:hAnsi="Consolas" w:cs="Consolas"/>
          <w:sz w:val="18"/>
          <w:szCs w:val="18"/>
        </w:rPr>
        <w:t xml:space="preserve"> sar_diff.gt(</w:t>
      </w:r>
      <w:r>
        <w:rPr>
          <w:rStyle w:val="42"/>
          <w:rFonts w:ascii="Consolas" w:hAnsi="Consolas" w:cs="Consolas"/>
          <w:sz w:val="18"/>
          <w:szCs w:val="18"/>
        </w:rPr>
        <w:t>3</w:t>
      </w:r>
      <w:r>
        <w:rPr>
          <w:rStyle w:val="70"/>
          <w:rFonts w:ascii="Consolas" w:hAnsi="Consolas" w:cs="Consolas"/>
          <w:sz w:val="18"/>
          <w:szCs w:val="18"/>
        </w:rPr>
        <w:t xml:space="preserve">).selfMask()    </w:t>
      </w:r>
      <w:r>
        <w:rPr>
          <w:rStyle w:val="52"/>
          <w:rFonts w:ascii="Consolas" w:hAnsi="Consolas" w:cs="Consolas"/>
          <w:sz w:val="18"/>
          <w:szCs w:val="18"/>
        </w:rPr>
        <w:t># agua abierta</w:t>
      </w:r>
      <w:r>
        <w:rPr>
          <w:rFonts w:ascii="Consolas" w:hAnsi="Consolas" w:cs="Consolas"/>
          <w:sz w:val="18"/>
          <w:szCs w:val="18"/>
        </w:rPr>
        <w:br w:type="textWrapping"/>
      </w:r>
      <w:r>
        <w:rPr>
          <w:rStyle w:val="70"/>
          <w:rFonts w:ascii="Consolas" w:hAnsi="Consolas" w:cs="Consolas"/>
          <w:sz w:val="18"/>
          <w:szCs w:val="18"/>
        </w:rPr>
        <w:t xml:space="preserve">flood_canopy </w:t>
      </w:r>
      <w:r>
        <w:rPr>
          <w:rStyle w:val="60"/>
          <w:rFonts w:ascii="Consolas" w:hAnsi="Consolas" w:cs="Consolas"/>
          <w:sz w:val="18"/>
          <w:szCs w:val="18"/>
        </w:rPr>
        <w:t>=</w:t>
      </w:r>
      <w:r>
        <w:rPr>
          <w:rStyle w:val="70"/>
          <w:rFonts w:ascii="Consolas" w:hAnsi="Consolas" w:cs="Consolas"/>
          <w:sz w:val="18"/>
          <w:szCs w:val="18"/>
        </w:rPr>
        <w:t xml:space="preserve"> sar_diff.lt(</w:t>
      </w:r>
      <w:r>
        <w:rPr>
          <w:rStyle w:val="6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 xml:space="preserve">).selfMask() </w:t>
      </w:r>
      <w:r>
        <w:rPr>
          <w:rStyle w:val="52"/>
          <w:rFonts w:ascii="Consolas" w:hAnsi="Consolas" w:cs="Consolas"/>
          <w:sz w:val="18"/>
          <w:szCs w:val="18"/>
        </w:rPr>
        <w:t># bajo dosel</w:t>
      </w:r>
    </w:p>
    <w:bookmarkEnd w:id="14"/>
    <w:bookmarkEnd w:id="16"/>
    <w:p w14:paraId="63BC3D7D">
      <w:pPr>
        <w:pStyle w:val="4"/>
      </w:pPr>
      <w:bookmarkStart w:id="17" w:name="X7977fb776ea495598938f87ab7173f02a1201d1"/>
      <w:r>
        <w:rPr>
          <w:color w:val="000000"/>
        </w:rPr>
        <w:t>E.4 Métricas de fragmentación del paisaje (Julia)</w:t>
      </w:r>
    </w:p>
    <w:p w14:paraId="76491917">
      <w:pPr>
        <w:pStyle w:val="5"/>
      </w:pPr>
      <w:bookmarkStart w:id="18" w:name="Xc49ea036c39efa007a57f8633c5578fa66ce2f4"/>
      <w:r>
        <w:rPr>
          <w:color w:val="000000"/>
        </w:rPr>
        <w:t>E.4.a Cálculo de área (shoelace), MSI y NND sobre parches en EPSG:9377</w:t>
      </w:r>
    </w:p>
    <w:p w14:paraId="1E3DAD1E">
      <w:pPr>
        <w:pStyle w:val="23"/>
        <w:jc w:val="left"/>
      </w:pPr>
      <w:r>
        <w:rPr>
          <w:color w:val="000000"/>
        </w:rPr>
        <w:t xml:space="preserve">La función </w:t>
      </w:r>
      <w:r>
        <w:rPr>
          <w:rStyle w:val="36"/>
          <w:color w:val="000000"/>
        </w:rPr>
        <w:t>compute_metrics</w:t>
      </w:r>
      <w:r>
        <w:rPr>
          <w:color w:val="000000"/>
        </w:rPr>
        <w:t xml:space="preserve"> agrega los parches segmentados de cada periodo, calcula el área de cada polígono mediante la fórmula del cordón sobre coordenadas en metros (EPSG:9377), deriva el índice de forma medio MSI = perímetro / √(π·área) y la distancia al vecino más cercano NND, y devuelve un </w:t>
      </w:r>
      <w:r>
        <w:rPr>
          <w:rStyle w:val="36"/>
          <w:color w:val="000000"/>
        </w:rPr>
        <w:t>DataFrame</w:t>
      </w:r>
      <w:r>
        <w:rPr>
          <w:color w:val="000000"/>
        </w:rPr>
        <w:t xml:space="preserve"> con la fila resumen del periodo. Esta función se invoca tres veces —una por periodo de referencia— y los resultados alimentan la tabla de fragmentación reportada en la sección homónima del cuerpo del informe.</w:t>
      </w:r>
    </w:p>
    <w:p w14:paraId="5AE0A2C2">
      <w:pPr>
        <w:pStyle w:val="37"/>
        <w:jc w:val="left"/>
      </w:pPr>
      <w:r>
        <w:rPr>
          <w:rStyle w:val="51"/>
          <w:rFonts w:ascii="Consolas" w:hAnsi="Consolas" w:cs="Consolas"/>
          <w:sz w:val="18"/>
          <w:szCs w:val="18"/>
        </w:rPr>
        <w:t>using</w:t>
      </w:r>
      <w:r>
        <w:rPr>
          <w:rStyle w:val="70"/>
          <w:rFonts w:ascii="Consolas" w:hAnsi="Consolas" w:cs="Consolas"/>
          <w:sz w:val="18"/>
          <w:szCs w:val="18"/>
        </w:rPr>
        <w:t xml:space="preserve"> </w:t>
      </w:r>
      <w:r>
        <w:rPr>
          <w:rStyle w:val="61"/>
          <w:rFonts w:ascii="Consolas" w:hAnsi="Consolas" w:cs="Consolas"/>
          <w:sz w:val="18"/>
          <w:szCs w:val="18"/>
        </w:rPr>
        <w:t>GeoJSON</w:t>
      </w:r>
      <w:r>
        <w:rPr>
          <w:rStyle w:val="70"/>
          <w:rFonts w:ascii="Consolas" w:hAnsi="Consolas" w:cs="Consolas"/>
          <w:sz w:val="18"/>
          <w:szCs w:val="18"/>
        </w:rPr>
        <w:t xml:space="preserve">, </w:t>
      </w:r>
      <w:r>
        <w:rPr>
          <w:rStyle w:val="61"/>
          <w:rFonts w:ascii="Consolas" w:hAnsi="Consolas" w:cs="Consolas"/>
          <w:sz w:val="18"/>
          <w:szCs w:val="18"/>
        </w:rPr>
        <w:t>DataFrames</w:t>
      </w:r>
      <w:r>
        <w:rPr>
          <w:rStyle w:val="70"/>
          <w:rFonts w:ascii="Consolas" w:hAnsi="Consolas" w:cs="Consolas"/>
          <w:sz w:val="18"/>
          <w:szCs w:val="18"/>
        </w:rPr>
        <w:t xml:space="preserve">, </w:t>
      </w:r>
      <w:r>
        <w:rPr>
          <w:rStyle w:val="61"/>
          <w:rFonts w:ascii="Consolas" w:hAnsi="Consolas" w:cs="Consolas"/>
          <w:sz w:val="18"/>
          <w:szCs w:val="18"/>
        </w:rPr>
        <w:t>Statistics</w:t>
      </w:r>
      <w:r>
        <w:rPr>
          <w:rFonts w:ascii="Consolas" w:hAnsi="Consolas" w:cs="Consolas"/>
          <w:sz w:val="18"/>
          <w:szCs w:val="18"/>
        </w:rPr>
        <w:br w:type="textWrapping"/>
      </w:r>
      <w:r>
        <w:rPr>
          <w:rFonts w:ascii="Consolas" w:hAnsi="Consolas" w:cs="Consolas"/>
          <w:sz w:val="18"/>
          <w:szCs w:val="18"/>
        </w:rPr>
        <w:br w:type="textWrapping"/>
      </w:r>
      <w:r>
        <w:rPr>
          <w:rStyle w:val="40"/>
          <w:rFonts w:ascii="Consolas" w:hAnsi="Consolas" w:cs="Consolas"/>
          <w:sz w:val="18"/>
          <w:szCs w:val="18"/>
        </w:rPr>
        <w:t>function</w:t>
      </w:r>
      <w:r>
        <w:rPr>
          <w:rStyle w:val="70"/>
          <w:rFonts w:ascii="Consolas" w:hAnsi="Consolas" w:cs="Consolas"/>
          <w:sz w:val="18"/>
          <w:szCs w:val="18"/>
        </w:rPr>
        <w:t xml:space="preserve"> </w:t>
      </w:r>
      <w:r>
        <w:rPr>
          <w:rStyle w:val="57"/>
          <w:rFonts w:ascii="Consolas" w:hAnsi="Consolas" w:cs="Consolas"/>
          <w:sz w:val="18"/>
          <w:szCs w:val="18"/>
        </w:rPr>
        <w:t>compute_metrics</w:t>
      </w:r>
      <w:r>
        <w:rPr>
          <w:rStyle w:val="70"/>
          <w:rFonts w:ascii="Consolas" w:hAnsi="Consolas" w:cs="Consolas"/>
          <w:sz w:val="18"/>
          <w:szCs w:val="18"/>
        </w:rPr>
        <w:t>(periodo, base_dir)</w:t>
      </w:r>
      <w:r>
        <w:rPr>
          <w:rFonts w:ascii="Consolas" w:hAnsi="Consolas" w:cs="Consolas"/>
          <w:sz w:val="18"/>
          <w:szCs w:val="18"/>
        </w:rPr>
        <w:br w:type="textWrapping"/>
      </w:r>
      <w:r>
        <w:rPr>
          <w:rStyle w:val="70"/>
          <w:rFonts w:ascii="Consolas" w:hAnsi="Consolas" w:cs="Consolas"/>
          <w:sz w:val="18"/>
          <w:szCs w:val="18"/>
        </w:rPr>
        <w:t xml:space="preserve">    path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joinpath</w:t>
      </w:r>
      <w:r>
        <w:rPr>
          <w:rStyle w:val="70"/>
          <w:rFonts w:ascii="Consolas" w:hAnsi="Consolas" w:cs="Consolas"/>
          <w:sz w:val="18"/>
          <w:szCs w:val="18"/>
        </w:rPr>
        <w:t xml:space="preserve">(base_dir, </w:t>
      </w:r>
      <w:r>
        <w:rPr>
          <w:rStyle w:val="48"/>
          <w:rFonts w:ascii="Consolas" w:hAnsi="Consolas" w:cs="Consolas"/>
          <w:sz w:val="18"/>
          <w:szCs w:val="18"/>
        </w:rPr>
        <w:t>"manglar_</w:t>
      </w:r>
      <w:r>
        <w:rPr>
          <w:rStyle w:val="47"/>
          <w:rFonts w:ascii="Consolas" w:hAnsi="Consolas" w:cs="Consolas"/>
          <w:sz w:val="18"/>
          <w:szCs w:val="18"/>
        </w:rPr>
        <w:t>$</w:t>
      </w:r>
      <w:r>
        <w:rPr>
          <w:rStyle w:val="70"/>
          <w:rFonts w:ascii="Consolas" w:hAnsi="Consolas" w:cs="Consolas"/>
          <w:sz w:val="18"/>
          <w:szCs w:val="18"/>
        </w:rPr>
        <w:t>(periodo)</w:t>
      </w:r>
      <w:r>
        <w:rPr>
          <w:rStyle w:val="48"/>
          <w:rFonts w:ascii="Consolas" w:hAnsi="Consolas" w:cs="Consolas"/>
          <w:sz w:val="18"/>
          <w:szCs w:val="18"/>
        </w:rPr>
        <w:t>_9377.geojson"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parches </w:t>
      </w:r>
      <w:r>
        <w:rPr>
          <w:rStyle w:val="60"/>
          <w:rFonts w:ascii="Consolas" w:hAnsi="Consolas" w:cs="Consolas"/>
          <w:sz w:val="18"/>
          <w:szCs w:val="18"/>
        </w:rPr>
        <w:t>=</w:t>
      </w:r>
      <w:r>
        <w:rPr>
          <w:rStyle w:val="70"/>
          <w:rFonts w:ascii="Consolas" w:hAnsi="Consolas" w:cs="Consolas"/>
          <w:sz w:val="18"/>
          <w:szCs w:val="18"/>
        </w:rPr>
        <w:t xml:space="preserve"> GeoJSON.</w:t>
      </w:r>
      <w:r>
        <w:rPr>
          <w:rStyle w:val="57"/>
          <w:rFonts w:ascii="Consolas" w:hAnsi="Consolas" w:cs="Consolas"/>
          <w:sz w:val="18"/>
          <w:szCs w:val="18"/>
        </w:rPr>
        <w:t>read</w:t>
      </w:r>
      <w:r>
        <w:rPr>
          <w:rStyle w:val="70"/>
          <w:rFonts w:ascii="Consolas" w:hAnsi="Consolas" w:cs="Consolas"/>
          <w:sz w:val="18"/>
          <w:szCs w:val="18"/>
        </w:rPr>
        <w:t>(</w:t>
      </w:r>
      <w:r>
        <w:rPr>
          <w:rStyle w:val="57"/>
          <w:rFonts w:ascii="Consolas" w:hAnsi="Consolas" w:cs="Consolas"/>
          <w:sz w:val="18"/>
          <w:szCs w:val="18"/>
        </w:rPr>
        <w:t>read</w:t>
      </w:r>
      <w:r>
        <w:rPr>
          <w:rStyle w:val="70"/>
          <w:rFonts w:ascii="Consolas" w:hAnsi="Consolas" w:cs="Consolas"/>
          <w:sz w:val="18"/>
          <w:szCs w:val="18"/>
        </w:rPr>
        <w:t xml:space="preserve">(path, </w:t>
      </w:r>
      <w:r>
        <w:rPr>
          <w:rStyle w:val="41"/>
          <w:rFonts w:ascii="Consolas" w:hAnsi="Consolas" w:cs="Consolas"/>
          <w:sz w:val="18"/>
          <w:szCs w:val="18"/>
        </w:rPr>
        <w:t>String</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    </w:t>
      </w:r>
      <w:r>
        <w:rPr>
          <w:rStyle w:val="52"/>
          <w:rFonts w:ascii="Consolas" w:hAnsi="Consolas" w:cs="Consolas"/>
          <w:sz w:val="18"/>
          <w:szCs w:val="18"/>
        </w:rPr>
        <w:t># Area por formula del cordon (shoelace) y perímetro en metros</w:t>
      </w:r>
      <w:r>
        <w:rPr>
          <w:rFonts w:ascii="Consolas" w:hAnsi="Consolas" w:cs="Consolas"/>
          <w:sz w:val="18"/>
          <w:szCs w:val="18"/>
        </w:rPr>
        <w:br w:type="textWrapping"/>
      </w:r>
      <w:r>
        <w:rPr>
          <w:rStyle w:val="70"/>
          <w:rFonts w:ascii="Consolas" w:hAnsi="Consolas" w:cs="Consolas"/>
          <w:sz w:val="18"/>
          <w:szCs w:val="18"/>
        </w:rPr>
        <w:t xml:space="preserve">    áreas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shoelace_area</w:t>
      </w:r>
      <w:r>
        <w:rPr>
          <w:rStyle w:val="70"/>
          <w:rFonts w:ascii="Consolas" w:hAnsi="Consolas" w:cs="Consolas"/>
          <w:sz w:val="18"/>
          <w:szCs w:val="18"/>
        </w:rPr>
        <w:t xml:space="preserve">(p) for p </w:t>
      </w:r>
      <w:r>
        <w:rPr>
          <w:rStyle w:val="40"/>
          <w:rFonts w:ascii="Consolas" w:hAnsi="Consolas" w:cs="Consolas"/>
          <w:sz w:val="18"/>
          <w:szCs w:val="18"/>
        </w:rPr>
        <w:t>in</w:t>
      </w:r>
      <w:r>
        <w:rPr>
          <w:rStyle w:val="70"/>
          <w:rFonts w:ascii="Consolas" w:hAnsi="Consolas" w:cs="Consolas"/>
          <w:sz w:val="18"/>
          <w:szCs w:val="18"/>
        </w:rPr>
        <w:t xml:space="preserve"> parches]</w:t>
      </w:r>
      <w:r>
        <w:rPr>
          <w:rFonts w:ascii="Consolas" w:hAnsi="Consolas" w:cs="Consolas"/>
          <w:sz w:val="18"/>
          <w:szCs w:val="18"/>
        </w:rPr>
        <w:br w:type="textWrapping"/>
      </w:r>
      <w:r>
        <w:rPr>
          <w:rStyle w:val="70"/>
          <w:rFonts w:ascii="Consolas" w:hAnsi="Consolas" w:cs="Consolas"/>
          <w:sz w:val="18"/>
          <w:szCs w:val="18"/>
        </w:rPr>
        <w:t xml:space="preserve">    perim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polygon_perimeter</w:t>
      </w:r>
      <w:r>
        <w:rPr>
          <w:rStyle w:val="70"/>
          <w:rFonts w:ascii="Consolas" w:hAnsi="Consolas" w:cs="Consolas"/>
          <w:sz w:val="18"/>
          <w:szCs w:val="18"/>
        </w:rPr>
        <w:t xml:space="preserve">(p) for p </w:t>
      </w:r>
      <w:r>
        <w:rPr>
          <w:rStyle w:val="40"/>
          <w:rFonts w:ascii="Consolas" w:hAnsi="Consolas" w:cs="Consolas"/>
          <w:sz w:val="18"/>
          <w:szCs w:val="18"/>
        </w:rPr>
        <w:t>in</w:t>
      </w:r>
      <w:r>
        <w:rPr>
          <w:rStyle w:val="70"/>
          <w:rFonts w:ascii="Consolas" w:hAnsi="Consolas" w:cs="Consolas"/>
          <w:sz w:val="18"/>
          <w:szCs w:val="18"/>
        </w:rPr>
        <w:t xml:space="preserve"> parches]</w:t>
      </w:r>
      <w:r>
        <w:rPr>
          <w:rFonts w:ascii="Consolas" w:hAnsi="Consolas" w:cs="Consolas"/>
          <w:sz w:val="18"/>
          <w:szCs w:val="18"/>
        </w:rPr>
        <w:br w:type="textWrapping"/>
      </w:r>
      <w:r>
        <w:rPr>
          <w:rStyle w:val="70"/>
          <w:rFonts w:ascii="Consolas" w:hAnsi="Consolas" w:cs="Consolas"/>
          <w:sz w:val="18"/>
          <w:szCs w:val="18"/>
        </w:rPr>
        <w:t xml:space="preserve">    msi   </w:t>
      </w:r>
      <w:r>
        <w:rPr>
          <w:rStyle w:val="60"/>
          <w:rFonts w:ascii="Consolas" w:hAnsi="Consolas" w:cs="Consolas"/>
          <w:sz w:val="18"/>
          <w:szCs w:val="18"/>
        </w:rPr>
        <w:t>=</w:t>
      </w:r>
      <w:r>
        <w:rPr>
          <w:rStyle w:val="70"/>
          <w:rFonts w:ascii="Consolas" w:hAnsi="Consolas" w:cs="Consolas"/>
          <w:sz w:val="18"/>
          <w:szCs w:val="18"/>
        </w:rPr>
        <w:t xml:space="preserve"> perim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sqrt</w:t>
      </w:r>
      <w:r>
        <w:rPr>
          <w:rStyle w:val="70"/>
          <w:rFonts w:ascii="Consolas" w:hAnsi="Consolas" w:cs="Consolas"/>
          <w:sz w:val="18"/>
          <w:szCs w:val="18"/>
        </w:rPr>
        <w:t>.(</w:t>
      </w:r>
      <w:r>
        <w:rPr>
          <w:rStyle w:val="45"/>
          <w:rFonts w:ascii="Consolas" w:hAnsi="Consolas" w:cs="Consolas"/>
          <w:sz w:val="18"/>
          <w:szCs w:val="18"/>
        </w:rPr>
        <w:t>pi</w:t>
      </w:r>
      <w:r>
        <w:rPr>
          <w:rStyle w:val="70"/>
          <w:rFonts w:ascii="Consolas" w:hAnsi="Consolas" w:cs="Consolas"/>
          <w:sz w:val="18"/>
          <w:szCs w:val="18"/>
        </w:rPr>
        <w:t xml:space="preserve"> </w:t>
      </w:r>
      <w:r>
        <w:rPr>
          <w:rStyle w:val="60"/>
          <w:rFonts w:ascii="Consolas" w:hAnsi="Consolas" w:cs="Consolas"/>
          <w:sz w:val="18"/>
          <w:szCs w:val="18"/>
        </w:rPr>
        <w:t>.*</w:t>
      </w:r>
      <w:r>
        <w:rPr>
          <w:rStyle w:val="70"/>
          <w:rFonts w:ascii="Consolas" w:hAnsi="Consolas" w:cs="Consolas"/>
          <w:sz w:val="18"/>
          <w:szCs w:val="18"/>
        </w:rPr>
        <w:t xml:space="preserve"> áreas)            </w:t>
      </w:r>
      <w:r>
        <w:rPr>
          <w:rStyle w:val="52"/>
          <w:rFonts w:ascii="Consolas" w:hAnsi="Consolas" w:cs="Consolas"/>
          <w:sz w:val="18"/>
          <w:szCs w:val="18"/>
        </w:rPr>
        <w:t># indice de forma medio</w:t>
      </w:r>
      <w:r>
        <w:rPr>
          <w:rFonts w:ascii="Consolas" w:hAnsi="Consolas" w:cs="Consolas"/>
          <w:sz w:val="18"/>
          <w:szCs w:val="18"/>
        </w:rPr>
        <w:br w:type="textWrapping"/>
      </w:r>
      <w:r>
        <w:rPr>
          <w:rStyle w:val="70"/>
          <w:rFonts w:ascii="Consolas" w:hAnsi="Consolas" w:cs="Consolas"/>
          <w:sz w:val="18"/>
          <w:szCs w:val="18"/>
        </w:rPr>
        <w:t xml:space="preserve">    nnd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nearest_neighbor_distances</w:t>
      </w:r>
      <w:r>
        <w:rPr>
          <w:rStyle w:val="70"/>
          <w:rFonts w:ascii="Consolas" w:hAnsi="Consolas" w:cs="Consolas"/>
          <w:sz w:val="18"/>
          <w:szCs w:val="18"/>
        </w:rPr>
        <w:t xml:space="preserve">(parches)    </w:t>
      </w:r>
      <w:r>
        <w:rPr>
          <w:rStyle w:val="52"/>
          <w:rFonts w:ascii="Consolas" w:hAnsi="Consolas" w:cs="Consolas"/>
          <w:sz w:val="18"/>
          <w:szCs w:val="18"/>
        </w:rPr>
        <w:t># km al vecino más cercano</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    </w:t>
      </w:r>
      <w:r>
        <w:rPr>
          <w:rStyle w:val="59"/>
          <w:rFonts w:ascii="Consolas" w:hAnsi="Consolas" w:cs="Consolas"/>
          <w:sz w:val="18"/>
          <w:szCs w:val="18"/>
        </w:rPr>
        <w:t>return</w:t>
      </w:r>
      <w:r>
        <w:rPr>
          <w:rStyle w:val="70"/>
          <w:rFonts w:ascii="Consolas" w:hAnsi="Consolas" w:cs="Consolas"/>
          <w:sz w:val="18"/>
          <w:szCs w:val="18"/>
        </w:rPr>
        <w:t xml:space="preserve"> </w:t>
      </w:r>
      <w:r>
        <w:rPr>
          <w:rStyle w:val="57"/>
          <w:rFonts w:ascii="Consolas" w:hAnsi="Consolas" w:cs="Consolas"/>
          <w:sz w:val="18"/>
          <w:szCs w:val="18"/>
        </w:rPr>
        <w:t>DataFrame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periodo    </w:t>
      </w:r>
      <w:r>
        <w:rPr>
          <w:rStyle w:val="60"/>
          <w:rFonts w:ascii="Consolas" w:hAnsi="Consolas" w:cs="Consolas"/>
          <w:sz w:val="18"/>
          <w:szCs w:val="18"/>
        </w:rPr>
        <w:t>=</w:t>
      </w:r>
      <w:r>
        <w:rPr>
          <w:rStyle w:val="70"/>
          <w:rFonts w:ascii="Consolas" w:hAnsi="Consolas" w:cs="Consolas"/>
          <w:sz w:val="18"/>
          <w:szCs w:val="18"/>
        </w:rPr>
        <w:t xml:space="preserve"> periodo,</w:t>
      </w:r>
      <w:r>
        <w:rPr>
          <w:rFonts w:ascii="Consolas" w:hAnsi="Consolas" w:cs="Consolas"/>
          <w:sz w:val="18"/>
          <w:szCs w:val="18"/>
        </w:rPr>
        <w:br w:type="textWrapping"/>
      </w:r>
      <w:r>
        <w:rPr>
          <w:rStyle w:val="70"/>
          <w:rFonts w:ascii="Consolas" w:hAnsi="Consolas" w:cs="Consolas"/>
          <w:sz w:val="18"/>
          <w:szCs w:val="18"/>
        </w:rPr>
        <w:t xml:space="preserve">        n_parches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length</w:t>
      </w:r>
      <w:r>
        <w:rPr>
          <w:rStyle w:val="70"/>
          <w:rFonts w:ascii="Consolas" w:hAnsi="Consolas" w:cs="Consolas"/>
          <w:sz w:val="18"/>
          <w:szCs w:val="18"/>
        </w:rPr>
        <w:t>(parches),</w:t>
      </w:r>
      <w:r>
        <w:rPr>
          <w:rFonts w:ascii="Consolas" w:hAnsi="Consolas" w:cs="Consolas"/>
          <w:sz w:val="18"/>
          <w:szCs w:val="18"/>
        </w:rPr>
        <w:br w:type="textWrapping"/>
      </w:r>
      <w:r>
        <w:rPr>
          <w:rStyle w:val="70"/>
          <w:rFonts w:ascii="Consolas" w:hAnsi="Consolas" w:cs="Consolas"/>
          <w:sz w:val="18"/>
          <w:szCs w:val="18"/>
        </w:rPr>
        <w:t xml:space="preserve">        area_total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sum</w:t>
      </w:r>
      <w:r>
        <w:rPr>
          <w:rStyle w:val="70"/>
          <w:rFonts w:ascii="Consolas" w:hAnsi="Consolas" w:cs="Consolas"/>
          <w:sz w:val="18"/>
          <w:szCs w:val="18"/>
        </w:rPr>
        <w:t xml:space="preserve">(áreas)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1e4</w:t>
      </w:r>
      <w:r>
        <w:rPr>
          <w:rStyle w:val="70"/>
          <w:rFonts w:ascii="Consolas" w:hAnsi="Consolas" w:cs="Consolas"/>
          <w:sz w:val="18"/>
          <w:szCs w:val="18"/>
        </w:rPr>
        <w:t xml:space="preserve">,             </w:t>
      </w:r>
      <w:r>
        <w:rPr>
          <w:rStyle w:val="52"/>
          <w:rFonts w:ascii="Consolas" w:hAnsi="Consolas" w:cs="Consolas"/>
          <w:sz w:val="18"/>
          <w:szCs w:val="18"/>
        </w:rPr>
        <w:t># hectáreas</w:t>
      </w:r>
      <w:r>
        <w:rPr>
          <w:rFonts w:ascii="Consolas" w:hAnsi="Consolas" w:cs="Consolas"/>
          <w:sz w:val="18"/>
          <w:szCs w:val="18"/>
        </w:rPr>
        <w:br w:type="textWrapping"/>
      </w:r>
      <w:r>
        <w:rPr>
          <w:rStyle w:val="70"/>
          <w:rFonts w:ascii="Consolas" w:hAnsi="Consolas" w:cs="Consolas"/>
          <w:sz w:val="18"/>
          <w:szCs w:val="18"/>
        </w:rPr>
        <w:t xml:space="preserve">        area_media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 xml:space="preserve">(áreas)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1e4</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msi_mean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(msi),</w:t>
      </w:r>
      <w:r>
        <w:rPr>
          <w:rFonts w:ascii="Consolas" w:hAnsi="Consolas" w:cs="Consolas"/>
          <w:sz w:val="18"/>
          <w:szCs w:val="18"/>
        </w:rPr>
        <w:br w:type="textWrapping"/>
      </w:r>
      <w:r>
        <w:rPr>
          <w:rStyle w:val="70"/>
          <w:rFonts w:ascii="Consolas" w:hAnsi="Consolas" w:cs="Consolas"/>
          <w:sz w:val="18"/>
          <w:szCs w:val="18"/>
        </w:rPr>
        <w:t xml:space="preserve">        nnd_mean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 xml:space="preserve">(nnd)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1e3</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Fonts w:ascii="Consolas" w:hAnsi="Consolas" w:cs="Consolas"/>
          <w:sz w:val="18"/>
          <w:szCs w:val="18"/>
        </w:rPr>
        <w:br w:type="textWrapping"/>
      </w:r>
      <w:r>
        <w:rPr>
          <w:rStyle w:val="40"/>
          <w:rFonts w:ascii="Consolas" w:hAnsi="Consolas" w:cs="Consolas"/>
          <w:sz w:val="18"/>
          <w:szCs w:val="18"/>
        </w:rPr>
        <w:t>end</w:t>
      </w:r>
    </w:p>
    <w:bookmarkEnd w:id="4"/>
    <w:bookmarkEnd w:id="17"/>
    <w:bookmarkEnd w:id="18"/>
    <w:p w14:paraId="500872A9">
      <w:pPr>
        <w:pStyle w:val="2"/>
      </w:pPr>
      <w:bookmarkStart w:id="19" w:name="Xf9b7d80bdcd0190faba938e4eea7d98f2c573ff"/>
      <w:r>
        <w:rPr>
          <w:color w:val="000000"/>
        </w:rPr>
        <w:t>Anexo F: Tablas detalladas movidas desde el cuerpo</w:t>
      </w:r>
    </w:p>
    <w:p w14:paraId="1F3AE758">
      <w:pPr>
        <w:pStyle w:val="23"/>
      </w:pPr>
      <w:r>
        <w:rPr>
          <w:color w:val="000000"/>
        </w:rPr>
        <w:t>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p w14:paraId="4C3E5178">
      <w:pPr>
        <w:pStyle w:val="23"/>
      </w:pPr>
      <w:r>
        <w:rPr>
          <w:b/>
          <w:bCs/>
          <w:color w:val="000000"/>
        </w:rPr>
        <w:t xml:space="preserve">Nota de homologación de estaciones complementarias. </w:t>
      </w:r>
      <w:r>
        <w:rPr>
          <w:color w:val="000000"/>
        </w:rPr>
        <w:t>En la serie legacy desarrollada sobre el AOI preliminar de 5.073 km², dos estaciones complementarias del Complejo de Pajarales fueron registradas con la nomenclatura CP Pajarales y VIPIS. Durante la depuración metodológica hacia el AOI acotado de 835,3 km², estas estaciones fueron homologadas y reubicadas sobre cobertura de manglar denso verificada mediante NDVI &gt; 0,4 en composiciones Sentinel-2 de 2024. En la nomenclatura vigente del informe principal, CP Pajarales corresponde a CP Aguas Negras y VIPIS corresponde a CP Luna. Esta homologación no representa únicamente un cambio de etiqueta, sino también un ajuste espacial de coordenadas para garantizar consistencia con el AOI acotado y con la cobertura efectiva de manglar analizada. Las tablas de este anexo reportan la nomenclatura vigente y conservan la equivalencia legacy únicamente como nota de trazabilidad.</w:t>
      </w:r>
    </w:p>
    <w:tbl>
      <w:tblPr>
        <w:tblStyle w:val="29"/>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65"/>
        <w:gridCol w:w="1595"/>
        <w:gridCol w:w="7128"/>
      </w:tblGrid>
      <w:tr w14:paraId="52D2AA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p w14:paraId="55F89A1A">
            <w:pPr>
              <w:pStyle w:val="3"/>
              <w:spacing w:after="0" w:line="240" w:lineRule="auto"/>
            </w:pPr>
            <w:r>
              <w:rPr>
                <w:b/>
                <w:bCs/>
                <w:sz w:val="20"/>
              </w:rPr>
              <w:t>Nombre legacy</w:t>
            </w:r>
          </w:p>
        </w:tc>
        <w:tc>
          <w:p w14:paraId="0FABC291">
            <w:pPr>
              <w:pStyle w:val="3"/>
              <w:spacing w:after="0" w:line="240" w:lineRule="auto"/>
            </w:pPr>
            <w:r>
              <w:rPr>
                <w:b/>
                <w:bCs/>
                <w:sz w:val="20"/>
              </w:rPr>
              <w:t>Nombre vigente</w:t>
            </w:r>
          </w:p>
        </w:tc>
        <w:tc>
          <w:p w14:paraId="64093AE8">
            <w:pPr>
              <w:pStyle w:val="3"/>
              <w:spacing w:after="0" w:line="240" w:lineRule="auto"/>
            </w:pPr>
            <w:r>
              <w:rPr>
                <w:b/>
                <w:bCs/>
                <w:sz w:val="20"/>
              </w:rPr>
              <w:t>Observación</w:t>
            </w:r>
          </w:p>
        </w:tc>
      </w:tr>
      <w:tr w14:paraId="78711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5792A12">
            <w:pPr>
              <w:pStyle w:val="3"/>
              <w:spacing w:after="0" w:line="240" w:lineRule="auto"/>
            </w:pPr>
            <w:r>
              <w:rPr>
                <w:sz w:val="20"/>
              </w:rPr>
              <w:t>CP Pajarales</w:t>
            </w:r>
          </w:p>
        </w:tc>
        <w:tc>
          <w:p w14:paraId="5D69F609">
            <w:pPr>
              <w:pStyle w:val="3"/>
              <w:spacing w:after="0" w:line="240" w:lineRule="auto"/>
            </w:pPr>
            <w:r>
              <w:rPr>
                <w:sz w:val="20"/>
              </w:rPr>
              <w:t>CP Aguas Negras</w:t>
            </w:r>
          </w:p>
        </w:tc>
        <w:tc>
          <w:p w14:paraId="07A92250">
            <w:pPr>
              <w:pStyle w:val="3"/>
              <w:spacing w:after="0" w:line="240" w:lineRule="auto"/>
            </w:pPr>
            <w:r>
              <w:rPr>
                <w:sz w:val="20"/>
              </w:rPr>
              <w:t>Reubicada hacia manglar denso del sector Aguas Negras, dentro del Complejo de Pajarales</w:t>
            </w:r>
          </w:p>
        </w:tc>
      </w:tr>
      <w:tr w14:paraId="4A6CD8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ED13B10">
            <w:pPr>
              <w:pStyle w:val="3"/>
              <w:spacing w:after="0" w:line="240" w:lineRule="auto"/>
            </w:pPr>
            <w:r>
              <w:rPr>
                <w:sz w:val="20"/>
              </w:rPr>
              <w:t>VIPIS</w:t>
            </w:r>
          </w:p>
        </w:tc>
        <w:tc>
          <w:p w14:paraId="47DCD123">
            <w:pPr>
              <w:pStyle w:val="3"/>
              <w:spacing w:after="0" w:line="240" w:lineRule="auto"/>
            </w:pPr>
            <w:r>
              <w:rPr>
                <w:sz w:val="20"/>
              </w:rPr>
              <w:t>CP Luna</w:t>
            </w:r>
          </w:p>
        </w:tc>
        <w:tc>
          <w:p w14:paraId="3C7E3440">
            <w:pPr>
              <w:pStyle w:val="3"/>
              <w:spacing w:after="0" w:line="240" w:lineRule="auto"/>
            </w:pPr>
            <w:r>
              <w:rPr>
                <w:sz w:val="20"/>
              </w:rPr>
              <w:t>Reubicada hacia manglar denso del sector CP Luna, dentro del Complejo de Pajarales</w:t>
            </w:r>
          </w:p>
        </w:tc>
      </w:tr>
    </w:tbl>
    <w:p w14:paraId="450237FF">
      <w:pPr>
        <w:pStyle w:val="4"/>
      </w:pPr>
      <w:bookmarkStart w:id="20" w:name="f.1-cruce-sar-ndvi-gfd-por-estación"/>
      <w:r>
        <w:rPr>
          <w:color w:val="000000"/>
        </w:rPr>
        <w:t>F.1 Cruce SAR + NDVI + GFD por estación</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F40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31AD9AA">
            <w:pPr>
              <w:pStyle w:val="33"/>
              <w:spacing w:before="200"/>
              <w:jc w:val="left"/>
            </w:pPr>
            <w:bookmarkStart w:id="21" w:name="tbl-cruce"/>
            <w:r>
              <w:rPr>
                <w:color w:val="000000"/>
              </w:rPr>
              <w:t>Tabla 1: Cruce de señal SAR, NDVI y frecuencia de inundación histórica por estación, restringido al AOI acotado SFF + VPI Salamanca.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195"/>
              <w:gridCol w:w="1195"/>
              <w:gridCol w:w="1195"/>
              <w:gridCol w:w="996"/>
              <w:gridCol w:w="1195"/>
              <w:gridCol w:w="1096"/>
              <w:gridCol w:w="3089"/>
            </w:tblGrid>
            <w:tr w14:paraId="1B30CC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50C470">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C1C1D2">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6220B1">
                  <w:pPr>
                    <w:pStyle w:val="24"/>
                    <w:spacing w:before="0" w:after="0"/>
                    <w:jc w:val="center"/>
                  </w:pPr>
                  <w:r>
                    <w:rPr>
                      <w:b/>
                      <w:color w:val="000000"/>
                      <w:sz w:val="20"/>
                    </w:rPr>
                    <w:t>Dentro AOI acotado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FDAAF7">
                  <w:pPr>
                    <w:pStyle w:val="24"/>
                    <w:spacing w:before="0" w:after="0"/>
                    <w:jc w:val="center"/>
                  </w:pPr>
                  <w:r>
                    <w:rPr>
                      <w:b/>
                      <w:color w:val="000000"/>
                      <w:sz w:val="20"/>
                    </w:rPr>
                    <w:t>SAR diff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8A8BD7">
                  <w:pPr>
                    <w:pStyle w:val="24"/>
                    <w:spacing w:before="0" w:after="0"/>
                    <w:jc w:val="center"/>
                  </w:pPr>
                  <w:r>
                    <w:rPr>
                      <w:b/>
                      <w:color w:val="000000"/>
                      <w:sz w:val="20"/>
                    </w:rPr>
                    <w:t>NDVI sept-2020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DED33F">
                  <w:pPr>
                    <w:pStyle w:val="24"/>
                    <w:spacing w:before="0" w:after="0"/>
                    <w:jc w:val="center"/>
                  </w:pPr>
                  <w:r>
                    <w:rPr>
                      <w:b/>
                      <w:color w:val="000000"/>
                      <w:sz w:val="20"/>
                    </w:rPr>
                    <w:t>Eventos GFD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28F493">
                  <w:pPr>
                    <w:pStyle w:val="24"/>
                    <w:spacing w:before="0" w:after="0"/>
                    <w:jc w:val="center"/>
                  </w:pPr>
                  <w:r>
                    <w:rPr>
                      <w:b/>
                      <w:color w:val="000000"/>
                      <w:sz w:val="20"/>
                    </w:rPr>
                    <w:t>Interpretación</w:t>
                  </w:r>
                </w:p>
              </w:tc>
            </w:tr>
            <w:tr w14:paraId="2D6915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6D5D78">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AAEE9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324F2">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212758">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13A418">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9518D9">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CCABEF">
                  <w:pPr>
                    <w:pStyle w:val="24"/>
                    <w:spacing w:before="0" w:after="0"/>
                    <w:jc w:val="center"/>
                  </w:pPr>
                  <w:r>
                    <w:rPr>
                      <w:sz w:val="20"/>
                    </w:rPr>
                    <w:t>Fuera del AOI: sobre lámina de agua del complejo lagunar central</w:t>
                  </w:r>
                </w:p>
              </w:tc>
            </w:tr>
            <w:tr w14:paraId="7335C10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57A70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8CA402">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56B7E5">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BBFB20">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D9A682">
                  <w:pPr>
                    <w:pStyle w:val="24"/>
                    <w:spacing w:before="0" w:after="0"/>
                    <w:jc w:val="center"/>
                  </w:pPr>
                  <w:r>
                    <w:rPr>
                      <w:sz w:val="20"/>
                    </w:rPr>
                    <w:t>-0,078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659504">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55A477">
                  <w:pPr>
                    <w:pStyle w:val="24"/>
                    <w:spacing w:before="0" w:after="0"/>
                    <w:jc w:val="center"/>
                  </w:pPr>
                  <w:r>
                    <w:rPr>
                      <w:sz w:val="20"/>
                    </w:rPr>
                    <w:t>Fuera del AOI: sobre lámina de agua del complejo lagunar central</w:t>
                  </w:r>
                </w:p>
              </w:tc>
            </w:tr>
            <w:tr w14:paraId="3DF14E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14090E">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D7B6D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C50CC5">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E05E1F">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C98B04">
                  <w:pPr>
                    <w:pStyle w:val="24"/>
                    <w:spacing w:before="0" w:after="0"/>
                    <w:jc w:val="center"/>
                  </w:pPr>
                  <w:r>
                    <w:rPr>
                      <w:sz w:val="20"/>
                    </w:rPr>
                    <w:t>0,200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F4C29">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1C173B">
                  <w:pPr>
                    <w:pStyle w:val="24"/>
                    <w:spacing w:before="0" w:after="0"/>
                    <w:jc w:val="center"/>
                  </w:pPr>
                  <w:r>
                    <w:rPr>
                      <w:sz w:val="20"/>
                    </w:rPr>
                    <w:t>Fuera del AOI: sobre lámina de agua del complejo lagunar central</w:t>
                  </w:r>
                </w:p>
              </w:tc>
            </w:tr>
            <w:tr w14:paraId="4343D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1F57C">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3EEE2B">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582006">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B0F50B">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9133BA">
                  <w:pPr>
                    <w:pStyle w:val="24"/>
                    <w:spacing w:before="0" w:after="0"/>
                    <w:jc w:val="center"/>
                  </w:pPr>
                  <w:r>
                    <w:rPr>
                      <w:sz w:val="20"/>
                    </w:rPr>
                    <w:t>0,050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03103B">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2B880E">
                  <w:pPr>
                    <w:pStyle w:val="24"/>
                    <w:spacing w:before="0" w:after="0"/>
                    <w:jc w:val="center"/>
                  </w:pPr>
                  <w:r>
                    <w:rPr>
                      <w:sz w:val="20"/>
                    </w:rPr>
                    <w:t>Fuera del AOI: sobre lámina de agua del complejo lagunar central</w:t>
                  </w:r>
                </w:p>
              </w:tc>
            </w:tr>
            <w:tr w14:paraId="1E80B6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6E16D7">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C4A909">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4FE6E">
                  <w:pPr>
                    <w:pStyle w:val="24"/>
                    <w:spacing w:before="0" w:after="0"/>
                    <w:jc w:val="center"/>
                  </w:pPr>
                  <w:r>
                    <w:rPr>
                      <w:sz w:val="20"/>
                    </w:rPr>
                    <w:t>Sí</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BF8054">
                  <w:pPr>
                    <w:pStyle w:val="24"/>
                    <w:spacing w:before="0" w:after="0"/>
                    <w:jc w:val="center"/>
                  </w:pPr>
                  <w:r>
                    <w:rPr>
                      <w:sz w:val="20"/>
                    </w:rPr>
                    <w:t>+0,15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7D858C">
                  <w:pPr>
                    <w:pStyle w:val="24"/>
                    <w:spacing w:before="0" w:after="0"/>
                    <w:jc w:val="center"/>
                  </w:pPr>
                  <w:r>
                    <w:rPr>
                      <w:sz w:val="20"/>
                    </w:rPr>
                    <w:t>0,400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5A4A1C">
                  <w:pPr>
                    <w:pStyle w:val="24"/>
                    <w:spacing w:before="0" w:after="0"/>
                    <w:jc w:val="center"/>
                  </w:pPr>
                  <w:r>
                    <w:rPr>
                      <w:sz w:val="20"/>
                    </w:rPr>
                    <w:t>2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F7A5C2">
                  <w:pPr>
                    <w:pStyle w:val="24"/>
                    <w:spacing w:before="0" w:after="0"/>
                    <w:jc w:val="center"/>
                  </w:pPr>
                  <w:r>
                    <w:rPr>
                      <w:sz w:val="20"/>
                    </w:rPr>
                    <w:t>Sin afectación SAR mayor</w:t>
                  </w:r>
                </w:p>
              </w:tc>
            </w:tr>
            <w:tr w14:paraId="26A005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BC52DF">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B37F5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FA109C">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852E2A">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712704">
                  <w:pPr>
                    <w:pStyle w:val="24"/>
                    <w:spacing w:before="0" w:after="0"/>
                    <w:jc w:val="center"/>
                  </w:pPr>
                  <w:r>
                    <w:rPr>
                      <w:sz w:val="20"/>
                    </w:rPr>
                    <w:t>0,300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915D69">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AF62C4">
                  <w:pPr>
                    <w:pStyle w:val="24"/>
                    <w:spacing w:before="0" w:after="0"/>
                    <w:jc w:val="center"/>
                  </w:pPr>
                  <w:r>
                    <w:rPr>
                      <w:sz w:val="20"/>
                    </w:rPr>
                    <w:t>Fuera del AOI: oeste del SFF, en zona riberana</w:t>
                  </w:r>
                </w:p>
              </w:tc>
            </w:tr>
            <w:tr w14:paraId="65AC3D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149A14">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5007A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4269B1">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9901D7">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071C2B">
                  <w:pPr>
                    <w:pStyle w:val="24"/>
                    <w:spacing w:before="0" w:after="0"/>
                    <w:jc w:val="center"/>
                  </w:pPr>
                  <w:r>
                    <w:rPr>
                      <w:sz w:val="20"/>
                    </w:rPr>
                    <w:t>0,500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39C8BF">
                  <w:pPr>
                    <w:pStyle w:val="24"/>
                    <w:spacing w:before="0" w:after="0"/>
                    <w:jc w:val="center"/>
                  </w:pPr>
                  <w:r>
                    <w:rPr>
                      <w:sz w:val="20"/>
                    </w:rPr>
                    <w:t>1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813770">
                  <w:pPr>
                    <w:pStyle w:val="24"/>
                    <w:spacing w:before="0" w:after="0"/>
                    <w:jc w:val="center"/>
                  </w:pPr>
                  <w:r>
                    <w:rPr>
                      <w:sz w:val="20"/>
                    </w:rPr>
                    <w:t>Fuera del AOI: sur del SFF, sobre zona de rehabilitación hidráulica</w:t>
                  </w:r>
                </w:p>
              </w:tc>
            </w:tr>
            <w:tr w14:paraId="5A8D07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CFA1CE">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B87BE3">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94D9F9">
                  <w:pPr>
                    <w:pStyle w:val="24"/>
                    <w:spacing w:before="0" w:after="0"/>
                    <w:jc w:val="center"/>
                  </w:pPr>
                  <w:r>
                    <w:rPr>
                      <w:sz w:val="20"/>
                    </w:rPr>
                    <w:t>Sí</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1E3A39">
                  <w:pPr>
                    <w:pStyle w:val="24"/>
                    <w:spacing w:before="0" w:after="0"/>
                    <w:jc w:val="center"/>
                  </w:pPr>
                  <w:r>
                    <w:rPr>
                      <w:sz w:val="20"/>
                    </w:rPr>
                    <w:t>+0,12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3B89D6">
                  <w:pPr>
                    <w:pStyle w:val="24"/>
                    <w:spacing w:before="0" w:after="0"/>
                    <w:jc w:val="center"/>
                  </w:pPr>
                  <w:r>
                    <w:rPr>
                      <w:sz w:val="20"/>
                    </w:rPr>
                    <w:t>0,350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8D6573">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7BF3EF">
                  <w:pPr>
                    <w:pStyle w:val="24"/>
                    <w:spacing w:before="0" w:after="0"/>
                    <w:jc w:val="center"/>
                  </w:pPr>
                  <w:r>
                    <w:rPr>
                      <w:sz w:val="20"/>
                    </w:rPr>
                    <w:t>Sin afectación SAR mayor</w:t>
                  </w:r>
                </w:p>
              </w:tc>
            </w:tr>
            <w:bookmarkEnd w:id="21"/>
          </w:tbl>
          <w:p w14:paraId="111BC195"/>
        </w:tc>
      </w:tr>
      <w:bookmarkEnd w:id="20"/>
    </w:tbl>
    <w:p w14:paraId="1145A8EF">
      <w:pPr>
        <w:pStyle w:val="4"/>
      </w:pPr>
      <w:bookmarkStart w:id="22" w:name="X364aa66bd21376b72fb5dd0bc6c04bd6ccaca5b"/>
      <w:r>
        <w:rPr>
          <w:color w:val="000000"/>
        </w:rPr>
        <w:t>F.2 Transiciones JRC Global Surface Water 1984–2021</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557C1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D76A6AB">
            <w:pPr>
              <w:pStyle w:val="33"/>
              <w:spacing w:before="200"/>
              <w:jc w:val="left"/>
            </w:pPr>
            <w:bookmarkStart w:id="23" w:name="tbl-jrc"/>
            <w:r>
              <w:rPr>
                <w:color w:val="000000"/>
              </w:rPr>
              <w:t>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985"/>
              <w:gridCol w:w="1793"/>
              <w:gridCol w:w="4184"/>
            </w:tblGrid>
            <w:tr w14:paraId="641C70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DA7FC3">
                  <w:pPr>
                    <w:pStyle w:val="24"/>
                    <w:spacing w:before="0" w:after="0"/>
                    <w:jc w:val="center"/>
                  </w:pPr>
                  <w:r>
                    <w:rPr>
                      <w:b/>
                      <w:color w:val="000000"/>
                      <w:sz w:val="20"/>
                    </w:rPr>
                    <w:t>Transición JRC dentro del AOI acotado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47B7A3">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0C705D">
                  <w:pPr>
                    <w:pStyle w:val="24"/>
                    <w:spacing w:before="0" w:after="0"/>
                    <w:jc w:val="center"/>
                  </w:pPr>
                  <w:r>
                    <w:rPr>
                      <w:b/>
                      <w:color w:val="000000"/>
                      <w:sz w:val="20"/>
                    </w:rPr>
                    <w:t>Interpretación</w:t>
                  </w:r>
                </w:p>
              </w:tc>
            </w:tr>
            <w:tr w14:paraId="5AA615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054E34">
                  <w:pPr>
                    <w:pStyle w:val="24"/>
                    <w:spacing w:before="0" w:after="0"/>
                    <w:jc w:val="center"/>
                  </w:pPr>
                  <w:r>
                    <w:rPr>
                      <w:sz w:val="20"/>
                    </w:rPr>
                    <w:t>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73BD9">
                  <w:pPr>
                    <w:pStyle w:val="24"/>
                    <w:spacing w:before="0" w:after="0"/>
                    <w:jc w:val="center"/>
                  </w:pPr>
                  <w:r>
                    <w:rPr>
                      <w:sz w:val="20"/>
                    </w:rPr>
                    <w:t>377,75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90A6D9">
                  <w:pPr>
                    <w:pStyle w:val="24"/>
                    <w:spacing w:before="0" w:after="0"/>
                    <w:jc w:val="center"/>
                  </w:pPr>
                  <w:r>
                    <w:rPr>
                      <w:sz w:val="20"/>
                    </w:rPr>
                    <w:t>Lámina de agua estable</w:t>
                  </w:r>
                </w:p>
              </w:tc>
            </w:tr>
            <w:tr w14:paraId="30694E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63FDEB">
                  <w:pPr>
                    <w:pStyle w:val="24"/>
                    <w:spacing w:before="0" w:after="0"/>
                    <w:jc w:val="center"/>
                  </w:pPr>
                  <w:r>
                    <w:rPr>
                      <w:sz w:val="20"/>
                    </w:rPr>
                    <w:t>Nuevo 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794602">
                  <w:pPr>
                    <w:pStyle w:val="24"/>
                    <w:spacing w:before="0" w:after="0"/>
                    <w:jc w:val="center"/>
                  </w:pPr>
                  <w:r>
                    <w:rPr>
                      <w:sz w:val="20"/>
                    </w:rPr>
                    <w:t>23,55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F5AEBD">
                  <w:pPr>
                    <w:pStyle w:val="24"/>
                    <w:spacing w:before="0" w:after="0"/>
                    <w:jc w:val="center"/>
                  </w:pPr>
                  <w:r>
                    <w:rPr>
                      <w:sz w:val="20"/>
                    </w:rPr>
                    <w:t>Cuerpos nuevos consolidados</w:t>
                  </w:r>
                </w:p>
              </w:tc>
            </w:tr>
            <w:tr w14:paraId="7C098E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C405CD">
                  <w:pPr>
                    <w:pStyle w:val="24"/>
                    <w:spacing w:before="0" w:after="0"/>
                    <w:jc w:val="center"/>
                  </w:pPr>
                  <w:r>
                    <w:rPr>
                      <w:sz w:val="20"/>
                    </w:rPr>
                    <w:t>Permanente perdido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9FDCD3">
                  <w:pPr>
                    <w:pStyle w:val="24"/>
                    <w:spacing w:before="0" w:after="0"/>
                    <w:jc w:val="center"/>
                  </w:pPr>
                  <w:r>
                    <w:rPr>
                      <w:sz w:val="20"/>
                    </w:rPr>
                    <w:t>18,55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B1BE9F">
                  <w:pPr>
                    <w:pStyle w:val="24"/>
                    <w:spacing w:before="0" w:after="0"/>
                    <w:jc w:val="center"/>
                  </w:pPr>
                  <w:r>
                    <w:rPr>
                      <w:sz w:val="20"/>
                    </w:rPr>
                    <w:t>Cuerpos de agua secados</w:t>
                  </w:r>
                </w:p>
              </w:tc>
            </w:tr>
            <w:tr w14:paraId="7F037A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227F7A">
                  <w:pPr>
                    <w:pStyle w:val="24"/>
                    <w:spacing w:before="0" w:after="0"/>
                    <w:jc w:val="center"/>
                  </w:pPr>
                  <w:r>
                    <w:rPr>
                      <w:sz w:val="20"/>
                    </w:rPr>
                    <w:t>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57D0D7">
                  <w:pPr>
                    <w:pStyle w:val="24"/>
                    <w:spacing w:before="0" w:after="0"/>
                    <w:jc w:val="center"/>
                  </w:pPr>
                  <w:r>
                    <w:rPr>
                      <w:sz w:val="20"/>
                    </w:rPr>
                    <w:t>17,98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CD828">
                  <w:pPr>
                    <w:pStyle w:val="24"/>
                    <w:spacing w:before="0" w:after="0"/>
                    <w:jc w:val="center"/>
                  </w:pPr>
                  <w:r>
                    <w:rPr>
                      <w:sz w:val="20"/>
                    </w:rPr>
                    <w:t>Zonas con régimen estacional estable</w:t>
                  </w:r>
                </w:p>
              </w:tc>
            </w:tr>
            <w:tr w14:paraId="3DB4F2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BE475DB">
                  <w:pPr>
                    <w:pStyle w:val="24"/>
                    <w:spacing w:before="0" w:after="0"/>
                    <w:jc w:val="center"/>
                  </w:pPr>
                  <w:r>
                    <w:rPr>
                      <w:sz w:val="20"/>
                    </w:rPr>
                    <w:t>Nuevo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2FA122">
                  <w:pPr>
                    <w:pStyle w:val="24"/>
                    <w:spacing w:before="0" w:after="0"/>
                    <w:jc w:val="center"/>
                  </w:pPr>
                  <w:r>
                    <w:rPr>
                      <w:sz w:val="20"/>
                    </w:rPr>
                    <w:t>31,31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33B6F0">
                  <w:pPr>
                    <w:pStyle w:val="24"/>
                    <w:spacing w:before="0" w:after="0"/>
                    <w:jc w:val="center"/>
                  </w:pPr>
                  <w:r>
                    <w:rPr>
                      <w:sz w:val="20"/>
                    </w:rPr>
                    <w:t>Nuevas áreas de inundación estacional</w:t>
                  </w:r>
                </w:p>
              </w:tc>
            </w:tr>
            <w:tr w14:paraId="598CD01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3216C">
                  <w:pPr>
                    <w:pStyle w:val="24"/>
                    <w:spacing w:before="0" w:after="0"/>
                    <w:jc w:val="center"/>
                  </w:pPr>
                  <w:r>
                    <w:rPr>
                      <w:sz w:val="20"/>
                    </w:rPr>
                    <w:t>Estacional perdido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892DAA">
                  <w:pPr>
                    <w:pStyle w:val="24"/>
                    <w:spacing w:before="0" w:after="0"/>
                    <w:jc w:val="center"/>
                  </w:pPr>
                  <w:r>
                    <w:rPr>
                      <w:sz w:val="20"/>
                    </w:rPr>
                    <w:t>29,38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7EA5E9">
                  <w:pPr>
                    <w:pStyle w:val="24"/>
                    <w:spacing w:before="0" w:after="0"/>
                    <w:jc w:val="center"/>
                  </w:pPr>
                  <w:r>
                    <w:rPr>
                      <w:sz w:val="20"/>
                    </w:rPr>
                    <w:t>Zonas que dejaron de inundarse</w:t>
                  </w:r>
                </w:p>
              </w:tc>
            </w:tr>
            <w:tr w14:paraId="75AC60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42BC1C">
                  <w:pPr>
                    <w:pStyle w:val="24"/>
                    <w:spacing w:before="0" w:after="0"/>
                    <w:jc w:val="center"/>
                  </w:pPr>
                  <w:r>
                    <w:rPr>
                      <w:sz w:val="20"/>
                    </w:rPr>
                    <w:t>Permanente a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F3287C">
                  <w:pPr>
                    <w:pStyle w:val="24"/>
                    <w:spacing w:before="0" w:after="0"/>
                    <w:jc w:val="center"/>
                  </w:pPr>
                  <w:r>
                    <w:rPr>
                      <w:sz w:val="20"/>
                    </w:rPr>
                    <w:t>18,54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B84F90">
                  <w:pPr>
                    <w:pStyle w:val="24"/>
                    <w:spacing w:before="0" w:after="0"/>
                    <w:jc w:val="center"/>
                  </w:pPr>
                  <w:r>
                    <w:rPr>
                      <w:sz w:val="20"/>
                    </w:rPr>
                    <w:t>Retroceso parcial de lámina permanente</w:t>
                  </w:r>
                </w:p>
              </w:tc>
            </w:tr>
            <w:tr w14:paraId="2CD632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4717D5">
                  <w:pPr>
                    <w:pStyle w:val="24"/>
                    <w:spacing w:before="0" w:after="0"/>
                    <w:jc w:val="center"/>
                  </w:pPr>
                  <w:r>
                    <w:rPr>
                      <w:sz w:val="20"/>
                    </w:rPr>
                    <w:t>Efímero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F0E018">
                  <w:pPr>
                    <w:pStyle w:val="24"/>
                    <w:spacing w:before="0" w:after="0"/>
                    <w:jc w:val="center"/>
                  </w:pPr>
                  <w:r>
                    <w:rPr>
                      <w:sz w:val="20"/>
                    </w:rPr>
                    <w:t>49,30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A26495">
                  <w:pPr>
                    <w:pStyle w:val="24"/>
                    <w:spacing w:before="0" w:after="0"/>
                    <w:jc w:val="center"/>
                  </w:pPr>
                  <w:r>
                    <w:rPr>
                      <w:sz w:val="20"/>
                    </w:rPr>
                    <w:t>Inundación intermitente sin patrón estacional</w:t>
                  </w:r>
                </w:p>
              </w:tc>
            </w:tr>
            <w:tr w14:paraId="55CE2E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9285D3">
                  <w:pPr>
                    <w:pStyle w:val="24"/>
                    <w:spacing w:before="0" w:after="0"/>
                    <w:jc w:val="center"/>
                  </w:pPr>
                  <w:r>
                    <w:rPr>
                      <w:sz w:val="20"/>
                    </w:rPr>
                    <w:t>Efímero 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E5F501">
                  <w:pPr>
                    <w:pStyle w:val="24"/>
                    <w:spacing w:before="0" w:after="0"/>
                    <w:jc w:val="center"/>
                  </w:pPr>
                  <w:r>
                    <w:rPr>
                      <w:sz w:val="20"/>
                    </w:rPr>
                    <w:t>1,74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407DC">
                  <w:pPr>
                    <w:pStyle w:val="24"/>
                    <w:spacing w:before="0" w:after="0"/>
                    <w:jc w:val="center"/>
                  </w:pPr>
                  <w:r>
                    <w:rPr>
                      <w:sz w:val="20"/>
                    </w:rPr>
                    <w:t>Agua intermitente persistente</w:t>
                  </w:r>
                </w:p>
              </w:tc>
            </w:tr>
            <w:bookmarkEnd w:id="23"/>
          </w:tbl>
          <w:p w14:paraId="1279D24E"/>
        </w:tc>
      </w:tr>
      <w:bookmarkEnd w:id="22"/>
    </w:tbl>
    <w:p w14:paraId="7CC8A1A7">
      <w:pPr>
        <w:pStyle w:val="4"/>
      </w:pPr>
      <w:bookmarkStart w:id="24" w:name="f.3-entorno-de-ejecución-runtime-docker"/>
      <w:r>
        <w:rPr>
          <w:color w:val="000000"/>
        </w:rPr>
        <w:t>F.3 Entorno de ejecución (runtime Docker)</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EBF9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BCCFDC4">
            <w:pPr>
              <w:pStyle w:val="33"/>
              <w:spacing w:before="200"/>
              <w:jc w:val="left"/>
            </w:pPr>
            <w:bookmarkStart w:id="25" w:name="tbl-entorno"/>
            <w:r>
              <w:rPr>
                <w:color w:val="000000"/>
              </w:rPr>
              <w:t>Tabla 3: Entorno de ejecución completo del proyecto.</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4981"/>
              <w:gridCol w:w="4981"/>
            </w:tblGrid>
            <w:tr w14:paraId="320085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F31E64">
                  <w:pPr>
                    <w:pStyle w:val="24"/>
                    <w:spacing w:before="0" w:after="0"/>
                    <w:jc w:val="center"/>
                  </w:pPr>
                  <w:r>
                    <w:rPr>
                      <w:b/>
                      <w:color w:val="000000"/>
                      <w:sz w:val="20"/>
                    </w:rPr>
                    <w:t>Componente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EC59B6">
                  <w:pPr>
                    <w:pStyle w:val="24"/>
                    <w:spacing w:before="0" w:after="0"/>
                    <w:jc w:val="center"/>
                  </w:pPr>
                  <w:r>
                    <w:rPr>
                      <w:b/>
                      <w:color w:val="000000"/>
                      <w:sz w:val="20"/>
                    </w:rPr>
                    <w:t>Especificación</w:t>
                  </w:r>
                </w:p>
              </w:tc>
            </w:tr>
            <w:tr w14:paraId="05BAE4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14C550">
                  <w:pPr>
                    <w:pStyle w:val="24"/>
                    <w:spacing w:before="0" w:after="0"/>
                    <w:jc w:val="center"/>
                  </w:pPr>
                  <w:r>
                    <w:rPr>
                      <w:sz w:val="20"/>
                    </w:rPr>
                    <w:t>Contenedor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363131">
                  <w:pPr>
                    <w:pStyle w:val="24"/>
                    <w:spacing w:before="0" w:after="0"/>
                    <w:jc w:val="center"/>
                  </w:pPr>
                  <w:r>
                    <w:rPr>
                      <w:sz w:val="20"/>
                    </w:rPr>
                    <w:t>Docker sig_unal v1.11 (Ubuntu + RStudio Server)</w:t>
                  </w:r>
                </w:p>
              </w:tc>
            </w:tr>
            <w:tr w14:paraId="549F60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BE499A">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3024FB">
                  <w:pPr>
                    <w:pStyle w:val="24"/>
                    <w:spacing w:before="0" w:after="0"/>
                    <w:jc w:val="center"/>
                  </w:pPr>
                  <w:r>
                    <w:rPr>
                      <w:sz w:val="20"/>
                    </w:rPr>
                    <w:t>3.12.3 + geemap, samgeo, leafmap, rasterio, geopandas</w:t>
                  </w:r>
                </w:p>
              </w:tc>
            </w:tr>
            <w:tr w14:paraId="103071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37ED29">
                  <w:pPr>
                    <w:pStyle w:val="24"/>
                    <w:spacing w:before="0" w:after="0"/>
                    <w:jc w:val="center"/>
                  </w:pPr>
                  <w:r>
                    <w:rPr>
                      <w:sz w:val="20"/>
                    </w:rPr>
                    <w:t>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DC2733">
                  <w:pPr>
                    <w:pStyle w:val="24"/>
                    <w:spacing w:before="0" w:after="0"/>
                    <w:jc w:val="center"/>
                  </w:pPr>
                  <w:r>
                    <w:rPr>
                      <w:sz w:val="20"/>
                    </w:rPr>
                    <w:t>4.3.3 + terra, sf, tidyverse, bfast, tmap</w:t>
                  </w:r>
                </w:p>
              </w:tc>
            </w:tr>
            <w:tr w14:paraId="2ACAE0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C20FF4">
                  <w:pPr>
                    <w:pStyle w:val="24"/>
                    <w:spacing w:before="0" w:after="0"/>
                    <w:jc w:val="center"/>
                  </w:pPr>
                  <w:r>
                    <w:rPr>
                      <w:sz w:val="20"/>
                    </w:rPr>
                    <w:t>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ED829A">
                  <w:pPr>
                    <w:pStyle w:val="24"/>
                    <w:spacing w:before="0" w:after="0"/>
                    <w:jc w:val="center"/>
                  </w:pPr>
                  <w:r>
                    <w:rPr>
                      <w:sz w:val="20"/>
                    </w:rPr>
                    <w:t>1.11.3 + DataFrames, CSV, GeoJSON, Statistics</w:t>
                  </w:r>
                </w:p>
              </w:tc>
            </w:tr>
            <w:tr w14:paraId="38FBD08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20BB74">
                  <w:pPr>
                    <w:pStyle w:val="24"/>
                    <w:spacing w:before="0" w:after="0"/>
                    <w:jc w:val="center"/>
                  </w:pPr>
                  <w:r>
                    <w:rPr>
                      <w:sz w:val="20"/>
                    </w:rPr>
                    <w:t>Quarto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C1E78D">
                  <w:pPr>
                    <w:pStyle w:val="24"/>
                    <w:spacing w:before="0" w:after="0"/>
                    <w:jc w:val="center"/>
                  </w:pPr>
                  <w:r>
                    <w:rPr>
                      <w:sz w:val="20"/>
                    </w:rPr>
                    <w:t>1.4.550 (informe reproducible)</w:t>
                  </w:r>
                </w:p>
              </w:tc>
            </w:tr>
            <w:tr w14:paraId="6B631A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65F437">
                  <w:pPr>
                    <w:pStyle w:val="24"/>
                    <w:spacing w:before="0" w:after="0"/>
                    <w:jc w:val="center"/>
                  </w:pPr>
                  <w:r>
                    <w:rPr>
                      <w:sz w:val="20"/>
                    </w:rPr>
                    <w:t>Control de versiones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283B9C">
                  <w:pPr>
                    <w:pStyle w:val="24"/>
                    <w:spacing w:before="0" w:after="0"/>
                    <w:jc w:val="center"/>
                  </w:pPr>
                  <w:r>
                    <w:rPr>
                      <w:sz w:val="20"/>
                    </w:rPr>
                    <w:t>Git + GitHub</w:t>
                  </w:r>
                </w:p>
              </w:tc>
            </w:tr>
            <w:tr w14:paraId="6DCA79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2A741B">
                  <w:pPr>
                    <w:pStyle w:val="24"/>
                    <w:spacing w:before="0" w:after="0"/>
                    <w:jc w:val="center"/>
                  </w:pPr>
                  <w:r>
                    <w:rPr>
                      <w:sz w:val="20"/>
                    </w:rPr>
                    <w:t>Análisis geoespacial en la nube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657EEC">
                  <w:pPr>
                    <w:pStyle w:val="24"/>
                    <w:spacing w:before="0" w:after="0"/>
                    <w:jc w:val="center"/>
                  </w:pPr>
                  <w:r>
                    <w:rPr>
                      <w:sz w:val="20"/>
                    </w:rPr>
                    <w:t>Google Earth Engine (API Python)</w:t>
                  </w:r>
                </w:p>
              </w:tc>
            </w:tr>
            <w:bookmarkEnd w:id="25"/>
          </w:tbl>
          <w:p w14:paraId="47B166C6"/>
        </w:tc>
      </w:tr>
      <w:bookmarkEnd w:id="24"/>
    </w:tbl>
    <w:p w14:paraId="004F816F">
      <w:pPr>
        <w:pStyle w:val="4"/>
      </w:pPr>
      <w:bookmarkStart w:id="26" w:name="Xd12ae059d3ba0d969b87a58862484b9358d3faf"/>
      <w:r>
        <w:rPr>
          <w:color w:val="000000"/>
        </w:rPr>
        <w:t>F.4 Quiebres BFAST sobre las ocho estaciones del proyecto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14DE2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6EB1698">
            <w:pPr>
              <w:pStyle w:val="33"/>
              <w:spacing w:before="200"/>
              <w:jc w:val="left"/>
            </w:pPr>
            <w:bookmarkStart w:id="27" w:name="tbl-bfast"/>
            <w:r>
              <w:rPr>
                <w:color w:val="000000"/>
              </w:rPr>
              <w:t>Tabla 4: Quiebres estructurales detectados por BFAST sobre las ocho estaciones del proyecto en la serie combinada Landsat 8 + Sentinel-2 (2013–2025). El análisis refinado sobre las cuatro estaciones de manglar denso se reporta en la Tabla 5 del cuerpo del informe principal.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214"/>
              <w:gridCol w:w="2309"/>
              <w:gridCol w:w="2065"/>
              <w:gridCol w:w="2309"/>
              <w:gridCol w:w="2065"/>
            </w:tblGrid>
            <w:tr w14:paraId="6371D3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ED9712">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4AD88">
                  <w:pPr>
                    <w:pStyle w:val="24"/>
                    <w:spacing w:before="0" w:after="0"/>
                    <w:jc w:val="center"/>
                  </w:pPr>
                  <w:r>
                    <w:rPr>
                      <w:b/>
                      <w:color w:val="000000"/>
                      <w:sz w:val="20"/>
                    </w:rPr>
                    <w:t>Quiebres (h=0,15)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A60126">
                  <w:pPr>
                    <w:pStyle w:val="24"/>
                    <w:spacing w:before="0" w:after="0"/>
                    <w:jc w:val="center"/>
                  </w:pPr>
                  <w:r>
                    <w:rPr>
                      <w:b/>
                      <w:color w:val="000000"/>
                      <w:sz w:val="20"/>
                    </w:rPr>
                    <w:t>Fecha principal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A2BE1">
                  <w:pPr>
                    <w:pStyle w:val="24"/>
                    <w:spacing w:before="0" w:after="0"/>
                    <w:jc w:val="center"/>
                  </w:pPr>
                  <w:r>
                    <w:rPr>
                      <w:b/>
                      <w:color w:val="000000"/>
                      <w:sz w:val="20"/>
                    </w:rPr>
                    <w:t>Quiebres (h=0,10)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0B6A6D">
                  <w:pPr>
                    <w:pStyle w:val="24"/>
                    <w:spacing w:before="0" w:after="0"/>
                    <w:jc w:val="center"/>
                  </w:pPr>
                  <w:r>
                    <w:rPr>
                      <w:b/>
                      <w:color w:val="000000"/>
                      <w:sz w:val="20"/>
                    </w:rPr>
                    <w:t>Evento asociado</w:t>
                  </w:r>
                </w:p>
              </w:tc>
            </w:tr>
            <w:tr w14:paraId="190147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F0BCEA">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F29311">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C99916">
                  <w:pPr>
                    <w:pStyle w:val="24"/>
                    <w:spacing w:before="0" w:after="0"/>
                    <w:jc w:val="center"/>
                  </w:pPr>
                  <w:r>
                    <w:rPr>
                      <w:sz w:val="20"/>
                    </w:rPr>
                    <w:t>2016-10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C7BF0D">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6E4118">
                  <w:pPr>
                    <w:pStyle w:val="24"/>
                    <w:spacing w:before="0" w:after="0"/>
                    <w:jc w:val="center"/>
                  </w:pPr>
                  <w:r>
                    <w:rPr>
                      <w:sz w:val="20"/>
                    </w:rPr>
                    <w:t>El Niño 2015–2016</w:t>
                  </w:r>
                </w:p>
              </w:tc>
            </w:tr>
            <w:tr w14:paraId="073E3B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D5F47B">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795561">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3F23AE">
                  <w:pPr>
                    <w:pStyle w:val="24"/>
                    <w:spacing w:before="0" w:after="0"/>
                    <w:jc w:val="center"/>
                  </w:pPr>
                  <w:r>
                    <w:rPr>
                      <w:sz w:val="20"/>
                    </w:rPr>
                    <w:t>2016-09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F85DE0">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5C8667">
                  <w:pPr>
                    <w:pStyle w:val="24"/>
                    <w:spacing w:before="0" w:after="0"/>
                    <w:jc w:val="center"/>
                  </w:pPr>
                  <w:r>
                    <w:rPr>
                      <w:sz w:val="20"/>
                    </w:rPr>
                    <w:t>El Niño 2015–2016</w:t>
                  </w:r>
                </w:p>
              </w:tc>
            </w:tr>
            <w:tr w14:paraId="0A36DD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67135">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866C9B">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CAB394">
                  <w:pPr>
                    <w:pStyle w:val="24"/>
                    <w:spacing w:before="0" w:after="0"/>
                    <w:jc w:val="center"/>
                  </w:pPr>
                  <w:r>
                    <w:rPr>
                      <w:sz w:val="20"/>
                    </w:rPr>
                    <w:t>2015-06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83C0A1">
                  <w:pPr>
                    <w:pStyle w:val="24"/>
                    <w:spacing w:before="0" w:after="0"/>
                    <w:jc w:val="center"/>
                  </w:pPr>
                  <w:r>
                    <w:rPr>
                      <w:sz w:val="20"/>
                    </w:rPr>
                    <w:t>No estimado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A40B2B">
                  <w:pPr>
                    <w:pStyle w:val="24"/>
                    <w:spacing w:before="0" w:after="0"/>
                    <w:jc w:val="center"/>
                  </w:pPr>
                  <w:r>
                    <w:rPr>
                      <w:sz w:val="20"/>
                    </w:rPr>
                    <w:t>El Niño (inicio)</w:t>
                  </w:r>
                </w:p>
              </w:tc>
            </w:tr>
            <w:tr w14:paraId="6DA4D2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B99E58">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3E67B">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26ED6D">
                  <w:pPr>
                    <w:pStyle w:val="24"/>
                    <w:spacing w:before="0" w:after="0"/>
                    <w:jc w:val="center"/>
                  </w:pPr>
                  <w:r>
                    <w:rPr>
                      <w:sz w:val="20"/>
                    </w:rPr>
                    <w:t>2016-04, 2018-05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EFE2EB">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B6087D">
                  <w:pPr>
                    <w:pStyle w:val="24"/>
                    <w:spacing w:before="0" w:after="0"/>
                    <w:jc w:val="center"/>
                  </w:pPr>
                  <w:r>
                    <w:rPr>
                      <w:sz w:val="20"/>
                    </w:rPr>
                    <w:t>El Niño + transición</w:t>
                  </w:r>
                </w:p>
              </w:tc>
            </w:tr>
            <w:tr w14:paraId="4587185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51D9E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F77C68">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66AA9A">
                  <w:pPr>
                    <w:pStyle w:val="24"/>
                    <w:spacing w:before="0" w:after="0"/>
                    <w:jc w:val="center"/>
                  </w:pPr>
                  <w:r>
                    <w:rPr>
                      <w:sz w:val="20"/>
                    </w:rPr>
                    <w:t>2016-11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801255">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C74022">
                  <w:pPr>
                    <w:pStyle w:val="24"/>
                    <w:spacing w:before="0" w:after="0"/>
                    <w:jc w:val="center"/>
                  </w:pPr>
                  <w:r>
                    <w:rPr>
                      <w:sz w:val="20"/>
                    </w:rPr>
                    <w:t>El Niño + La Niña + recuperación</w:t>
                  </w:r>
                </w:p>
              </w:tc>
            </w:tr>
            <w:tr w14:paraId="6E13F2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DFB182">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CC938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A00AB1">
                  <w:pPr>
                    <w:pStyle w:val="24"/>
                    <w:spacing w:before="0" w:after="0"/>
                    <w:jc w:val="center"/>
                  </w:pPr>
                  <w:r>
                    <w:rPr>
                      <w:sz w:val="20"/>
                    </w:rPr>
                    <w:t>2016-05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BA134D">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6988A9">
                  <w:pPr>
                    <w:pStyle w:val="24"/>
                    <w:spacing w:before="0" w:after="0"/>
                    <w:jc w:val="center"/>
                  </w:pPr>
                  <w:r>
                    <w:rPr>
                      <w:sz w:val="20"/>
                    </w:rPr>
                    <w:t>El Niño 2015–2016</w:t>
                  </w:r>
                </w:p>
              </w:tc>
            </w:tr>
            <w:tr w14:paraId="4E45C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1EBF4A">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59DE8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935ABB">
                  <w:pPr>
                    <w:pStyle w:val="24"/>
                    <w:spacing w:before="0" w:after="0"/>
                    <w:jc w:val="center"/>
                  </w:pPr>
                  <w:r>
                    <w:rPr>
                      <w:sz w:val="20"/>
                    </w:rPr>
                    <w:t>2016-12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2D7A4D">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6ECA73">
                  <w:pPr>
                    <w:pStyle w:val="24"/>
                    <w:spacing w:before="0" w:after="0"/>
                    <w:jc w:val="center"/>
                  </w:pPr>
                  <w:r>
                    <w:rPr>
                      <w:sz w:val="20"/>
                    </w:rPr>
                    <w:t>El Niño 2015–2016</w:t>
                  </w:r>
                </w:p>
              </w:tc>
            </w:tr>
            <w:tr w14:paraId="25E90F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381D79">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B7199E">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F736E9">
                  <w:pPr>
                    <w:pStyle w:val="24"/>
                    <w:spacing w:before="0" w:after="0"/>
                    <w:jc w:val="center"/>
                  </w:pPr>
                  <w:r>
                    <w:rPr>
                      <w:sz w:val="20"/>
                    </w:rPr>
                    <w:t>2016-04, 2022-03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0A3104">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D4136E">
                  <w:pPr>
                    <w:pStyle w:val="24"/>
                    <w:spacing w:before="0" w:after="0"/>
                    <w:jc w:val="center"/>
                  </w:pPr>
                  <w:r>
                    <w:rPr>
                      <w:sz w:val="20"/>
                    </w:rPr>
                    <w:t>El Niño + recuperación</w:t>
                  </w:r>
                </w:p>
              </w:tc>
            </w:tr>
            <w:bookmarkEnd w:id="27"/>
          </w:tbl>
          <w:p w14:paraId="5247FB12"/>
        </w:tc>
      </w:tr>
      <w:bookmarkEnd w:id="26"/>
    </w:tbl>
    <w:p w14:paraId="6C960492">
      <w:pPr>
        <w:pStyle w:val="4"/>
      </w:pPr>
      <w:bookmarkStart w:id="28" w:name="X9c9bec29f003208988a513cfcef0650479e4fe5"/>
      <w:r>
        <w:rPr>
          <w:color w:val="000000"/>
        </w:rPr>
        <w:t>F.5 Parches de manglar truncados por la frontera del AOI</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5EB0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EE7D14E">
            <w:pPr>
              <w:pStyle w:val="33"/>
              <w:spacing w:before="200"/>
              <w:jc w:val="left"/>
            </w:pPr>
            <w:bookmarkStart w:id="29" w:name="tbl-topología-acotado"/>
            <w:r>
              <w:rPr>
                <w:color w:val="000000"/>
              </w:rPr>
              <w:t xml:space="preserve">Tabla 5: Parches de manglar truncados por la frontera del AOI acotado (predicado DE-9IM </w:t>
            </w:r>
            <w:r>
              <w:rPr>
                <w:rStyle w:val="36"/>
                <w:color w:val="000000"/>
              </w:rPr>
              <w:t>intersects</w:t>
            </w:r>
            <w:r>
              <w:rPr>
                <w:color w:val="000000"/>
              </w:rPr>
              <w:t xml:space="preserve"> con tolerancia de 30 m). Los parches se cuentan agregados como features completos en </w:t>
            </w:r>
            <w:r>
              <w:rPr>
                <w:rStyle w:val="36"/>
                <w:color w:val="000000"/>
              </w:rPr>
              <w:t>geopandas</w:t>
            </w:r>
            <w:r>
              <w:rPr>
                <w:color w:val="000000"/>
              </w:rPr>
              <w:t>.</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319"/>
              <w:gridCol w:w="1319"/>
              <w:gridCol w:w="2637"/>
              <w:gridCol w:w="1758"/>
              <w:gridCol w:w="2930"/>
            </w:tblGrid>
            <w:tr w14:paraId="27B9EDC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052E45">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5E7064">
                  <w:pPr>
                    <w:pStyle w:val="24"/>
                    <w:spacing w:before="0" w:after="0"/>
                    <w:jc w:val="center"/>
                  </w:pPr>
                  <w:r>
                    <w:rPr>
                      <w:b/>
                      <w:color w:val="000000"/>
                      <w:sz w:val="20"/>
                    </w:rPr>
                    <w:t>Parches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E0CFA1">
                  <w:pPr>
                    <w:pStyle w:val="24"/>
                    <w:spacing w:before="0" w:after="0"/>
                    <w:jc w:val="center"/>
                  </w:pPr>
                  <w:r>
                    <w:rPr>
                      <w:b/>
                      <w:color w:val="000000"/>
                      <w:sz w:val="20"/>
                    </w:rPr>
                    <w:t>Parches en borde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E2938F">
                  <w:pPr>
                    <w:pStyle w:val="24"/>
                    <w:spacing w:before="0" w:after="0"/>
                    <w:jc w:val="center"/>
                  </w:pPr>
                  <w:r>
                    <w:rPr>
                      <w:b/>
                      <w:color w:val="000000"/>
                      <w:sz w:val="20"/>
                    </w:rPr>
                    <w:t>% en borde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E98C5">
                  <w:pPr>
                    <w:pStyle w:val="24"/>
                    <w:spacing w:before="0" w:after="0"/>
                    <w:jc w:val="center"/>
                  </w:pPr>
                  <w:r>
                    <w:rPr>
                      <w:b/>
                      <w:color w:val="000000"/>
                      <w:sz w:val="20"/>
                    </w:rPr>
                    <w:t>Área en borde (ha)</w:t>
                  </w:r>
                </w:p>
              </w:tc>
            </w:tr>
            <w:tr w14:paraId="2DADC9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8890AB">
                  <w:pPr>
                    <w:pStyle w:val="24"/>
                    <w:spacing w:before="0" w:after="0"/>
                    <w:jc w:val="center"/>
                  </w:pPr>
                  <w:r>
                    <w:rPr>
                      <w:sz w:val="20"/>
                    </w:rPr>
                    <w:t>Degradación (2020-S2)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065B9D">
                  <w:pPr>
                    <w:pStyle w:val="24"/>
                    <w:spacing w:before="0" w:after="0"/>
                    <w:jc w:val="center"/>
                  </w:pPr>
                  <w:r>
                    <w:rPr>
                      <w:sz w:val="20"/>
                    </w:rPr>
                    <w:t>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0ECE8E">
                  <w:pPr>
                    <w:pStyle w:val="24"/>
                    <w:spacing w:before="0" w:after="0"/>
                    <w:jc w:val="center"/>
                  </w:pPr>
                  <w:r>
                    <w:rPr>
                      <w:sz w:val="20"/>
                    </w:rPr>
                    <w:t>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39680C">
                  <w:pPr>
                    <w:pStyle w:val="24"/>
                    <w:spacing w:before="0" w:after="0"/>
                    <w:jc w:val="center"/>
                  </w:pPr>
                  <w:r>
                    <w:rPr>
                      <w:sz w:val="20"/>
                    </w:rPr>
                    <w:t>35,3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A7673F">
                  <w:pPr>
                    <w:pStyle w:val="24"/>
                    <w:spacing w:before="0" w:after="0"/>
                    <w:jc w:val="center"/>
                  </w:pPr>
                  <w:r>
                    <w:rPr>
                      <w:sz w:val="20"/>
                    </w:rPr>
                    <w:t>5.104,3</w:t>
                  </w:r>
                </w:p>
              </w:tc>
            </w:tr>
            <w:tr w14:paraId="70C41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DD9154">
                  <w:pPr>
                    <w:pStyle w:val="24"/>
                    <w:spacing w:before="0" w:after="0"/>
                    <w:jc w:val="center"/>
                  </w:pPr>
                  <w:r>
                    <w:rPr>
                      <w:sz w:val="20"/>
                    </w:rPr>
                    <w:t>Recuperación (2022-S1)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090A26">
                  <w:pPr>
                    <w:pStyle w:val="24"/>
                    <w:spacing w:before="0" w:after="0"/>
                    <w:jc w:val="center"/>
                  </w:pPr>
                  <w:r>
                    <w:rPr>
                      <w:sz w:val="20"/>
                    </w:rPr>
                    <w:t>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772856">
                  <w:pPr>
                    <w:pStyle w:val="24"/>
                    <w:spacing w:before="0" w:after="0"/>
                    <w:jc w:val="center"/>
                  </w:pPr>
                  <w:r>
                    <w:rPr>
                      <w:sz w:val="20"/>
                    </w:rPr>
                    <w:t>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29B02A">
                  <w:pPr>
                    <w:pStyle w:val="24"/>
                    <w:spacing w:before="0" w:after="0"/>
                    <w:jc w:val="center"/>
                  </w:pPr>
                  <w:r>
                    <w:rPr>
                      <w:sz w:val="20"/>
                    </w:rPr>
                    <w:t>47,1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041A8C">
                  <w:pPr>
                    <w:pStyle w:val="24"/>
                    <w:spacing w:before="0" w:after="0"/>
                    <w:jc w:val="center"/>
                  </w:pPr>
                  <w:r>
                    <w:rPr>
                      <w:sz w:val="20"/>
                    </w:rPr>
                    <w:t>8.325,7</w:t>
                  </w:r>
                </w:p>
              </w:tc>
            </w:tr>
            <w:tr w14:paraId="37A451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371315">
                  <w:pPr>
                    <w:pStyle w:val="24"/>
                    <w:spacing w:before="0" w:after="0"/>
                    <w:jc w:val="center"/>
                  </w:pPr>
                  <w:r>
                    <w:rPr>
                      <w:sz w:val="20"/>
                    </w:rPr>
                    <w:t>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5E9185">
                  <w:pPr>
                    <w:pStyle w:val="24"/>
                    <w:spacing w:before="0" w:after="0"/>
                    <w:jc w:val="center"/>
                  </w:pPr>
                  <w:r>
                    <w:rPr>
                      <w:sz w:val="20"/>
                    </w:rPr>
                    <w:t>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727691">
                  <w:pPr>
                    <w:pStyle w:val="24"/>
                    <w:spacing w:before="0" w:after="0"/>
                    <w:jc w:val="center"/>
                  </w:pPr>
                  <w:r>
                    <w:rPr>
                      <w:sz w:val="20"/>
                    </w:rPr>
                    <w:t>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4ABF90">
                  <w:pPr>
                    <w:pStyle w:val="24"/>
                    <w:spacing w:before="0" w:after="0"/>
                    <w:jc w:val="center"/>
                  </w:pPr>
                  <w:r>
                    <w:rPr>
                      <w:sz w:val="20"/>
                    </w:rPr>
                    <w:t>53,3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D73BD9">
                  <w:pPr>
                    <w:pStyle w:val="24"/>
                    <w:spacing w:before="0" w:after="0"/>
                    <w:jc w:val="center"/>
                  </w:pPr>
                  <w:r>
                    <w:rPr>
                      <w:sz w:val="20"/>
                    </w:rPr>
                    <w:t>5.237,9</w:t>
                  </w:r>
                </w:p>
              </w:tc>
            </w:tr>
            <w:bookmarkEnd w:id="29"/>
          </w:tbl>
          <w:p w14:paraId="4C312794"/>
        </w:tc>
      </w:tr>
      <w:bookmarkEnd w:id="28"/>
    </w:tbl>
    <w:p w14:paraId="4EEF6B4D">
      <w:pPr>
        <w:pStyle w:val="4"/>
      </w:pPr>
      <w:bookmarkStart w:id="30" w:name="X501d80bdcd328d56103e63896d85b8645ff7764"/>
      <w:r>
        <w:rPr>
          <w:color w:val="000000"/>
        </w:rPr>
        <w:t>F.6 Principales anomalías NDVI (z &lt; −2)</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7C9B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CC68909">
            <w:pPr>
              <w:pStyle w:val="33"/>
              <w:spacing w:before="200"/>
              <w:jc w:val="left"/>
            </w:pPr>
            <w:bookmarkStart w:id="31" w:name="tbl-anomalias"/>
            <w:r>
              <w:rPr>
                <w:color w:val="000000"/>
              </w:rPr>
              <w:t>Tabla 6: Anomalías significativas de NDVI (z&lt;−2) en la serie combinada 2013–2025, ordenadas por z-score decreciente.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992"/>
              <w:gridCol w:w="1992"/>
              <w:gridCol w:w="1992"/>
              <w:gridCol w:w="1992"/>
              <w:gridCol w:w="1992"/>
            </w:tblGrid>
            <w:tr w14:paraId="41AA08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9C61E4">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875A0A">
                  <w:pPr>
                    <w:pStyle w:val="24"/>
                    <w:spacing w:before="0" w:after="0"/>
                    <w:jc w:val="center"/>
                  </w:pPr>
                  <w:r>
                    <w:rPr>
                      <w:b/>
                      <w:color w:val="000000"/>
                      <w:sz w:val="20"/>
                    </w:rPr>
                    <w:t>Fecha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4FC86D">
                  <w:pPr>
                    <w:pStyle w:val="24"/>
                    <w:spacing w:before="0" w:after="0"/>
                    <w:jc w:val="center"/>
                  </w:pPr>
                  <w:r>
                    <w:rPr>
                      <w:b/>
                      <w:color w:val="000000"/>
                      <w:sz w:val="20"/>
                    </w:rPr>
                    <w:t>NDVI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03398B">
                  <w:pPr>
                    <w:pStyle w:val="24"/>
                    <w:spacing w:before="0" w:after="0"/>
                    <w:jc w:val="center"/>
                  </w:pPr>
                  <w:r>
                    <w:rPr>
                      <w:b/>
                      <w:color w:val="000000"/>
                      <w:sz w:val="20"/>
                    </w:rPr>
                    <w:t>z-score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EDB9D1">
                  <w:pPr>
                    <w:pStyle w:val="24"/>
                    <w:spacing w:before="0" w:after="0"/>
                    <w:jc w:val="center"/>
                  </w:pPr>
                  <w:r>
                    <w:rPr>
                      <w:b/>
                      <w:color w:val="000000"/>
                      <w:sz w:val="20"/>
                    </w:rPr>
                    <w:t>Sensor</w:t>
                  </w:r>
                </w:p>
              </w:tc>
            </w:tr>
            <w:tr w14:paraId="561D60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2C7C67">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6E9DB1">
                  <w:pPr>
                    <w:pStyle w:val="24"/>
                    <w:spacing w:before="0" w:after="0"/>
                    <w:jc w:val="center"/>
                  </w:pPr>
                  <w:r>
                    <w:rPr>
                      <w:sz w:val="20"/>
                    </w:rPr>
                    <w:t>2020-09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5D944B">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185807">
                  <w:pPr>
                    <w:pStyle w:val="24"/>
                    <w:spacing w:before="0" w:after="0"/>
                    <w:jc w:val="center"/>
                  </w:pPr>
                  <w:r>
                    <w:rPr>
                      <w:sz w:val="20"/>
                    </w:rPr>
                    <w:t>-3,36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666B9F">
                  <w:pPr>
                    <w:pStyle w:val="24"/>
                    <w:spacing w:before="0" w:after="0"/>
                    <w:jc w:val="center"/>
                  </w:pPr>
                  <w:r>
                    <w:rPr>
                      <w:sz w:val="20"/>
                    </w:rPr>
                    <w:t>Sentinel-2</w:t>
                  </w:r>
                </w:p>
              </w:tc>
            </w:tr>
            <w:tr w14:paraId="3CBCA7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A7AEC5">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5F84BE">
                  <w:pPr>
                    <w:pStyle w:val="24"/>
                    <w:spacing w:before="0" w:after="0"/>
                    <w:jc w:val="center"/>
                  </w:pPr>
                  <w:r>
                    <w:rPr>
                      <w:sz w:val="20"/>
                    </w:rPr>
                    <w:t>2018-03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37F1B">
                  <w:pPr>
                    <w:pStyle w:val="24"/>
                    <w:spacing w:before="0" w:after="0"/>
                    <w:jc w:val="center"/>
                  </w:pPr>
                  <w:r>
                    <w:rPr>
                      <w:sz w:val="20"/>
                    </w:rPr>
                    <w:t>0,166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72BED3">
                  <w:pPr>
                    <w:pStyle w:val="24"/>
                    <w:spacing w:before="0" w:after="0"/>
                    <w:jc w:val="center"/>
                  </w:pPr>
                  <w:r>
                    <w:rPr>
                      <w:sz w:val="20"/>
                    </w:rPr>
                    <w:t>-3,15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3EA82">
                  <w:pPr>
                    <w:pStyle w:val="24"/>
                    <w:spacing w:before="0" w:after="0"/>
                    <w:jc w:val="center"/>
                  </w:pPr>
                  <w:r>
                    <w:rPr>
                      <w:sz w:val="20"/>
                    </w:rPr>
                    <w:t>Sentinel-2</w:t>
                  </w:r>
                </w:p>
              </w:tc>
            </w:tr>
            <w:tr w14:paraId="67F65C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D3C9EE">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B2DC59">
                  <w:pPr>
                    <w:pStyle w:val="24"/>
                    <w:spacing w:before="0" w:after="0"/>
                    <w:jc w:val="center"/>
                  </w:pPr>
                  <w:r>
                    <w:rPr>
                      <w:sz w:val="20"/>
                    </w:rPr>
                    <w:t>2016-04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EA5382">
                  <w:pPr>
                    <w:pStyle w:val="24"/>
                    <w:spacing w:before="0" w:after="0"/>
                    <w:jc w:val="center"/>
                  </w:pPr>
                  <w:r>
                    <w:rPr>
                      <w:sz w:val="20"/>
                    </w:rPr>
                    <w:t>-0,291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38DFCA">
                  <w:pPr>
                    <w:pStyle w:val="24"/>
                    <w:spacing w:before="0" w:after="0"/>
                    <w:jc w:val="center"/>
                  </w:pPr>
                  <w:r>
                    <w:rPr>
                      <w:sz w:val="20"/>
                    </w:rPr>
                    <w:t>-2,93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DB3659">
                  <w:pPr>
                    <w:pStyle w:val="24"/>
                    <w:spacing w:before="0" w:after="0"/>
                    <w:jc w:val="center"/>
                  </w:pPr>
                  <w:r>
                    <w:rPr>
                      <w:sz w:val="20"/>
                    </w:rPr>
                    <w:t>Landsat 8</w:t>
                  </w:r>
                </w:p>
              </w:tc>
            </w:tr>
            <w:tr w14:paraId="73043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27E8FE">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A49563">
                  <w:pPr>
                    <w:pStyle w:val="24"/>
                    <w:spacing w:before="0" w:after="0"/>
                    <w:jc w:val="center"/>
                  </w:pPr>
                  <w:r>
                    <w:rPr>
                      <w:sz w:val="20"/>
                    </w:rPr>
                    <w:t>2025-03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CDA5B0">
                  <w:pPr>
                    <w:pStyle w:val="24"/>
                    <w:spacing w:before="0" w:after="0"/>
                    <w:jc w:val="center"/>
                  </w:pPr>
                  <w:r>
                    <w:rPr>
                      <w:sz w:val="20"/>
                    </w:rPr>
                    <w:t>0,223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CDCDC8">
                  <w:pPr>
                    <w:pStyle w:val="24"/>
                    <w:spacing w:before="0" w:after="0"/>
                    <w:jc w:val="center"/>
                  </w:pPr>
                  <w:r>
                    <w:rPr>
                      <w:sz w:val="20"/>
                    </w:rPr>
                    <w:t>-2,77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892B87">
                  <w:pPr>
                    <w:pStyle w:val="24"/>
                    <w:spacing w:before="0" w:after="0"/>
                    <w:jc w:val="center"/>
                  </w:pPr>
                  <w:r>
                    <w:rPr>
                      <w:sz w:val="20"/>
                    </w:rPr>
                    <w:t>Sentinel-2</w:t>
                  </w:r>
                </w:p>
              </w:tc>
            </w:tr>
            <w:tr w14:paraId="52CB4F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8F6BD6">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EBA7A0">
                  <w:pPr>
                    <w:pStyle w:val="24"/>
                    <w:spacing w:before="0" w:after="0"/>
                    <w:jc w:val="center"/>
                  </w:pPr>
                  <w:r>
                    <w:rPr>
                      <w:sz w:val="20"/>
                    </w:rPr>
                    <w:t>2024-09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5B86D5">
                  <w:pPr>
                    <w:pStyle w:val="24"/>
                    <w:spacing w:before="0" w:after="0"/>
                    <w:jc w:val="center"/>
                  </w:pPr>
                  <w:r>
                    <w:rPr>
                      <w:sz w:val="20"/>
                    </w:rPr>
                    <w:t>0,272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F9D420">
                  <w:pPr>
                    <w:pStyle w:val="24"/>
                    <w:spacing w:before="0" w:after="0"/>
                    <w:jc w:val="center"/>
                  </w:pPr>
                  <w:r>
                    <w:rPr>
                      <w:sz w:val="20"/>
                    </w:rPr>
                    <w:t>-2,66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CD9EB0">
                  <w:pPr>
                    <w:pStyle w:val="24"/>
                    <w:spacing w:before="0" w:after="0"/>
                    <w:jc w:val="center"/>
                  </w:pPr>
                  <w:r>
                    <w:rPr>
                      <w:sz w:val="20"/>
                    </w:rPr>
                    <w:t>Sentinel-2</w:t>
                  </w:r>
                </w:p>
              </w:tc>
            </w:tr>
            <w:tr w14:paraId="31F70C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A567E9">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456DEF">
                  <w:pPr>
                    <w:pStyle w:val="24"/>
                    <w:spacing w:before="0" w:after="0"/>
                    <w:jc w:val="center"/>
                  </w:pPr>
                  <w:r>
                    <w:rPr>
                      <w:sz w:val="20"/>
                    </w:rPr>
                    <w:t>2018-03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FA8992">
                  <w:pPr>
                    <w:pStyle w:val="24"/>
                    <w:spacing w:before="0" w:after="0"/>
                    <w:jc w:val="center"/>
                  </w:pPr>
                  <w:r>
                    <w:rPr>
                      <w:sz w:val="20"/>
                    </w:rPr>
                    <w:t>0,203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C63FAA">
                  <w:pPr>
                    <w:pStyle w:val="24"/>
                    <w:spacing w:before="0" w:after="0"/>
                    <w:jc w:val="center"/>
                  </w:pPr>
                  <w:r>
                    <w:rPr>
                      <w:sz w:val="20"/>
                    </w:rPr>
                    <w:t>-2,50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65FCD5">
                  <w:pPr>
                    <w:pStyle w:val="24"/>
                    <w:spacing w:before="0" w:after="0"/>
                    <w:jc w:val="center"/>
                  </w:pPr>
                  <w:r>
                    <w:rPr>
                      <w:sz w:val="20"/>
                    </w:rPr>
                    <w:t>Sentinel-2</w:t>
                  </w:r>
                </w:p>
              </w:tc>
            </w:tr>
            <w:tr w14:paraId="3925E7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9E377">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AB668A">
                  <w:pPr>
                    <w:pStyle w:val="24"/>
                    <w:spacing w:before="0" w:after="0"/>
                    <w:jc w:val="center"/>
                  </w:pPr>
                  <w:r>
                    <w:rPr>
                      <w:sz w:val="20"/>
                    </w:rPr>
                    <w:t>2020-09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DACF8B">
                  <w:pPr>
                    <w:pStyle w:val="24"/>
                    <w:spacing w:before="0" w:after="0"/>
                    <w:jc w:val="center"/>
                  </w:pPr>
                  <w:r>
                    <w:rPr>
                      <w:sz w:val="20"/>
                    </w:rPr>
                    <w:t>-0,078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8708A8">
                  <w:pPr>
                    <w:pStyle w:val="24"/>
                    <w:spacing w:before="0" w:after="0"/>
                    <w:jc w:val="center"/>
                  </w:pPr>
                  <w:r>
                    <w:rPr>
                      <w:sz w:val="20"/>
                    </w:rPr>
                    <w:t>-2,46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7599BE">
                  <w:pPr>
                    <w:pStyle w:val="24"/>
                    <w:spacing w:before="0" w:after="0"/>
                    <w:jc w:val="center"/>
                  </w:pPr>
                  <w:r>
                    <w:rPr>
                      <w:sz w:val="20"/>
                    </w:rPr>
                    <w:t>Sentinel-2</w:t>
                  </w:r>
                </w:p>
              </w:tc>
            </w:tr>
            <w:tr w14:paraId="3D3011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45CA94">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1914CC">
                  <w:pPr>
                    <w:pStyle w:val="24"/>
                    <w:spacing w:before="0" w:after="0"/>
                    <w:jc w:val="center"/>
                  </w:pPr>
                  <w:r>
                    <w:rPr>
                      <w:sz w:val="20"/>
                    </w:rPr>
                    <w:t>2022-09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25116F">
                  <w:pPr>
                    <w:pStyle w:val="24"/>
                    <w:spacing w:before="0" w:after="0"/>
                    <w:jc w:val="center"/>
                  </w:pPr>
                  <w:r>
                    <w:rPr>
                      <w:sz w:val="20"/>
                    </w:rPr>
                    <w:t>0,217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C8DAC6">
                  <w:pPr>
                    <w:pStyle w:val="24"/>
                    <w:spacing w:before="0" w:after="0"/>
                    <w:jc w:val="center"/>
                  </w:pPr>
                  <w:r>
                    <w:rPr>
                      <w:sz w:val="20"/>
                    </w:rPr>
                    <w:t>-2,40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1A849B">
                  <w:pPr>
                    <w:pStyle w:val="24"/>
                    <w:spacing w:before="0" w:after="0"/>
                    <w:jc w:val="center"/>
                  </w:pPr>
                  <w:r>
                    <w:rPr>
                      <w:sz w:val="20"/>
                    </w:rPr>
                    <w:t>Sentinel-2</w:t>
                  </w:r>
                </w:p>
              </w:tc>
            </w:tr>
            <w:bookmarkEnd w:id="31"/>
          </w:tbl>
          <w:p w14:paraId="021305AA"/>
        </w:tc>
      </w:tr>
      <w:bookmarkEnd w:id="30"/>
    </w:tbl>
    <w:p w14:paraId="437790A8">
      <w:pPr>
        <w:pStyle w:val="4"/>
      </w:pPr>
      <w:bookmarkStart w:id="32" w:name="Xbb9f66bcbe6aa26a3631a0f9cf99227e4dd9eff"/>
      <w:r>
        <w:rPr>
          <w:color w:val="000000"/>
        </w:rPr>
        <w:t>F.7 Flujo de datos del pipeline multilenguaje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668C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95D2DEC">
            <w:pPr>
              <w:pStyle w:val="33"/>
              <w:spacing w:before="200"/>
              <w:jc w:val="left"/>
            </w:pPr>
            <w:bookmarkStart w:id="33" w:name="tbl-flujo"/>
            <w:r>
              <w:rPr>
                <w:color w:val="000000"/>
              </w:rPr>
              <w:t>Tabla 7: Flujo de datos del pipeline multilenguaje.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793"/>
              <w:gridCol w:w="1793"/>
              <w:gridCol w:w="1394"/>
              <w:gridCol w:w="2391"/>
              <w:gridCol w:w="2591"/>
            </w:tblGrid>
            <w:tr w14:paraId="659314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9FE3D5">
                  <w:pPr>
                    <w:pStyle w:val="24"/>
                    <w:spacing w:before="0" w:after="0"/>
                    <w:jc w:val="center"/>
                  </w:pPr>
                  <w:r>
                    <w:rPr>
                      <w:b/>
                      <w:color w:val="000000"/>
                      <w:sz w:val="20"/>
                    </w:rPr>
                    <w:t>Paso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5E83AF">
                  <w:pPr>
                    <w:pStyle w:val="24"/>
                    <w:spacing w:before="0" w:after="0"/>
                    <w:jc w:val="center"/>
                  </w:pPr>
                  <w:r>
                    <w:rPr>
                      <w:b/>
                      <w:color w:val="000000"/>
                      <w:sz w:val="20"/>
                    </w:rPr>
                    <w:t>Herramienta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790275B">
                  <w:pPr>
                    <w:pStyle w:val="24"/>
                    <w:spacing w:before="0" w:after="0"/>
                    <w:jc w:val="center"/>
                  </w:pPr>
                  <w:r>
                    <w:rPr>
                      <w:b/>
                      <w:color w:val="000000"/>
                      <w:sz w:val="20"/>
                    </w:rPr>
                    <w:t>Lenguaje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777E34">
                  <w:pPr>
                    <w:pStyle w:val="24"/>
                    <w:spacing w:before="0" w:after="0"/>
                    <w:jc w:val="center"/>
                  </w:pPr>
                  <w:r>
                    <w:rPr>
                      <w:b/>
                      <w:color w:val="000000"/>
                      <w:sz w:val="20"/>
                    </w:rPr>
                    <w:t>Entrada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709627">
                  <w:pPr>
                    <w:pStyle w:val="24"/>
                    <w:spacing w:before="0" w:after="0"/>
                    <w:jc w:val="center"/>
                  </w:pPr>
                  <w:r>
                    <w:rPr>
                      <w:b/>
                      <w:color w:val="000000"/>
                      <w:sz w:val="20"/>
                    </w:rPr>
                    <w:t>Salida</w:t>
                  </w:r>
                </w:p>
              </w:tc>
            </w:tr>
            <w:tr w14:paraId="05C64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147876">
                  <w:pPr>
                    <w:pStyle w:val="24"/>
                    <w:spacing w:before="0" w:after="0"/>
                    <w:jc w:val="center"/>
                  </w:pPr>
                  <w:r>
                    <w:rPr>
                      <w:sz w:val="20"/>
                    </w:rPr>
                    <w:t>1. Adquisición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EF4C1">
                  <w:pPr>
                    <w:pStyle w:val="24"/>
                    <w:spacing w:before="0" w:after="0"/>
                    <w:jc w:val="center"/>
                  </w:pPr>
                  <w:r>
                    <w:rPr>
                      <w:sz w:val="20"/>
                    </w:rPr>
                    <w:t>GEE + geemap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7B7786">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242A84">
                  <w:pPr>
                    <w:pStyle w:val="24"/>
                    <w:spacing w:before="0" w:after="0"/>
                    <w:jc w:val="center"/>
                  </w:pPr>
                  <w:r>
                    <w:rPr>
                      <w:sz w:val="20"/>
                    </w:rPr>
                    <w:t>Sentinel-2 / Landsat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C812E">
                  <w:pPr>
                    <w:pStyle w:val="24"/>
                    <w:spacing w:before="0" w:after="0"/>
                    <w:jc w:val="center"/>
                  </w:pPr>
                  <w:r>
                    <w:rPr>
                      <w:sz w:val="20"/>
                    </w:rPr>
                    <w:t>Pilas de índices (.tif)</w:t>
                  </w:r>
                </w:p>
              </w:tc>
            </w:tr>
            <w:tr w14:paraId="78B1924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4BDF06">
                  <w:pPr>
                    <w:pStyle w:val="24"/>
                    <w:spacing w:before="0" w:after="0"/>
                    <w:jc w:val="center"/>
                  </w:pPr>
                  <w:r>
                    <w:rPr>
                      <w:sz w:val="20"/>
                    </w:rPr>
                    <w:t>2. Series de tiempo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317444">
                  <w:pPr>
                    <w:pStyle w:val="24"/>
                    <w:spacing w:before="0" w:after="0"/>
                    <w:jc w:val="center"/>
                  </w:pPr>
                  <w:r>
                    <w:rPr>
                      <w:sz w:val="20"/>
                    </w:rPr>
                    <w:t>pandas + BFAST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90FDBD">
                  <w:pPr>
                    <w:pStyle w:val="24"/>
                    <w:spacing w:before="0" w:after="0"/>
                    <w:jc w:val="center"/>
                  </w:pPr>
                  <w:r>
                    <w:rPr>
                      <w:sz w:val="20"/>
                    </w:rPr>
                    <w:t>Python / 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E1C5F3">
                  <w:pPr>
                    <w:pStyle w:val="24"/>
                    <w:spacing w:before="0" w:after="0"/>
                    <w:jc w:val="center"/>
                  </w:pPr>
                  <w:r>
                    <w:rPr>
                      <w:sz w:val="20"/>
                    </w:rPr>
                    <w:t>Índices + estaciones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BD2B36">
                  <w:pPr>
                    <w:pStyle w:val="24"/>
                    <w:spacing w:before="0" w:after="0"/>
                    <w:jc w:val="center"/>
                  </w:pPr>
                  <w:r>
                    <w:rPr>
                      <w:sz w:val="20"/>
                    </w:rPr>
                    <w:t>Z-scores, periodos (.csv)</w:t>
                  </w:r>
                </w:p>
              </w:tc>
            </w:tr>
            <w:tr w14:paraId="6B337C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901C73">
                  <w:pPr>
                    <w:pStyle w:val="24"/>
                    <w:spacing w:before="0" w:after="0"/>
                    <w:jc w:val="center"/>
                  </w:pPr>
                  <w:r>
                    <w:rPr>
                      <w:sz w:val="20"/>
                    </w:rPr>
                    <w:t>3. Segmentación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7DD0A">
                  <w:pPr>
                    <w:pStyle w:val="24"/>
                    <w:spacing w:before="0" w:after="0"/>
                    <w:jc w:val="center"/>
                  </w:pPr>
                  <w:r>
                    <w:rPr>
                      <w:sz w:val="20"/>
                    </w:rPr>
                    <w:t>SamGeo + umbrales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60B336">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67616F">
                  <w:pPr>
                    <w:pStyle w:val="24"/>
                    <w:spacing w:before="0" w:after="0"/>
                    <w:jc w:val="center"/>
                  </w:pPr>
                  <w:r>
                    <w:rPr>
                      <w:sz w:val="20"/>
                    </w:rPr>
                    <w:t>Composiciones RGB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77BE97">
                  <w:pPr>
                    <w:pStyle w:val="24"/>
                    <w:spacing w:before="0" w:after="0"/>
                    <w:jc w:val="center"/>
                  </w:pPr>
                  <w:r>
                    <w:rPr>
                      <w:sz w:val="20"/>
                    </w:rPr>
                    <w:t>Parches manglar (.geojson)</w:t>
                  </w:r>
                </w:p>
              </w:tc>
            </w:tr>
            <w:tr w14:paraId="660E3D4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BC4E4C">
                  <w:pPr>
                    <w:pStyle w:val="24"/>
                    <w:spacing w:before="0" w:after="0"/>
                    <w:jc w:val="center"/>
                  </w:pPr>
                  <w:r>
                    <w:rPr>
                      <w:sz w:val="20"/>
                    </w:rPr>
                    <w:t>4. Métricas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E02C64">
                  <w:pPr>
                    <w:pStyle w:val="24"/>
                    <w:spacing w:before="0" w:after="0"/>
                    <w:jc w:val="center"/>
                  </w:pPr>
                  <w:r>
                    <w:rPr>
                      <w:sz w:val="20"/>
                    </w:rPr>
                    <w:t>DataFrames.jl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23EFE8">
                  <w:pPr>
                    <w:pStyle w:val="24"/>
                    <w:spacing w:before="0" w:after="0"/>
                    <w:jc w:val="center"/>
                  </w:pPr>
                  <w:r>
                    <w:rPr>
                      <w:sz w:val="20"/>
                    </w:rPr>
                    <w:t>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35542F">
                  <w:pPr>
                    <w:pStyle w:val="24"/>
                    <w:spacing w:before="0" w:after="0"/>
                    <w:jc w:val="center"/>
                  </w:pPr>
                  <w:r>
                    <w:rPr>
                      <w:sz w:val="20"/>
                    </w:rPr>
                    <w:t>Parches vectoriales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BC448D">
                  <w:pPr>
                    <w:pStyle w:val="24"/>
                    <w:spacing w:before="0" w:after="0"/>
                    <w:jc w:val="center"/>
                  </w:pPr>
                  <w:r>
                    <w:rPr>
                      <w:sz w:val="20"/>
                    </w:rPr>
                    <w:t>Tabla de métricas (.csv)</w:t>
                  </w:r>
                </w:p>
              </w:tc>
            </w:tr>
            <w:tr w14:paraId="7F358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F05A6B">
                  <w:pPr>
                    <w:pStyle w:val="24"/>
                    <w:spacing w:before="0" w:after="0"/>
                    <w:jc w:val="center"/>
                  </w:pPr>
                  <w:r>
                    <w:rPr>
                      <w:sz w:val="20"/>
                    </w:rPr>
                    <w:t>4b. Topología DE-9IM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339F5A">
                  <w:pPr>
                    <w:pStyle w:val="24"/>
                    <w:spacing w:before="0" w:after="0"/>
                    <w:jc w:val="center"/>
                  </w:pPr>
                  <w:r>
                    <w:rPr>
                      <w:sz w:val="20"/>
                    </w:rPr>
                    <w:t>geopandas + shapely</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D5ACF2">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976D28">
                  <w:pPr>
                    <w:pStyle w:val="24"/>
                    <w:spacing w:before="0" w:after="0"/>
                    <w:jc w:val="center"/>
                  </w:pPr>
                  <w:r>
                    <w:rPr>
                      <w:sz w:val="20"/>
                    </w:rPr>
                    <w:t>Parches en EPSG:9377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2DBB14">
                  <w:pPr>
                    <w:pStyle w:val="24"/>
                    <w:spacing w:before="0" w:after="0"/>
                    <w:jc w:val="center"/>
                  </w:pPr>
                  <w:r>
                    <w:rPr>
                      <w:sz w:val="20"/>
                    </w:rPr>
                    <w:t>Tabla parches_topología (.csv)</w:t>
                  </w:r>
                </w:p>
              </w:tc>
            </w:tr>
            <w:tr w14:paraId="378D97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4C54C5">
                  <w:pPr>
                    <w:pStyle w:val="24"/>
                    <w:spacing w:before="0" w:after="0"/>
                    <w:jc w:val="center"/>
                  </w:pPr>
                  <w:r>
                    <w:rPr>
                      <w:sz w:val="20"/>
                    </w:rPr>
                    <w:t>5. Inundación SAR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1FCFC9">
                  <w:pPr>
                    <w:pStyle w:val="24"/>
                    <w:spacing w:before="0" w:after="0"/>
                    <w:jc w:val="center"/>
                  </w:pPr>
                  <w:r>
                    <w:rPr>
                      <w:sz w:val="20"/>
                    </w:rPr>
                    <w:t>GEE Sentinel-1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75CB8B">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3170D1">
                  <w:pPr>
                    <w:pStyle w:val="24"/>
                    <w:spacing w:before="0" w:after="0"/>
                    <w:jc w:val="center"/>
                  </w:pPr>
                  <w:r>
                    <w:rPr>
                      <w:sz w:val="20"/>
                    </w:rPr>
                    <w:t>SAR VH seco vs húmedo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2010B1">
                  <w:pPr>
                    <w:pStyle w:val="24"/>
                    <w:spacing w:before="0" w:after="0"/>
                    <w:jc w:val="center"/>
                  </w:pPr>
                  <w:r>
                    <w:rPr>
                      <w:sz w:val="20"/>
                    </w:rPr>
                    <w:t>Mapa inundación (.tif)</w:t>
                  </w:r>
                </w:p>
              </w:tc>
            </w:tr>
            <w:tr w14:paraId="6801B7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B7C918">
                  <w:pPr>
                    <w:pStyle w:val="24"/>
                    <w:spacing w:before="0" w:after="0"/>
                    <w:jc w:val="center"/>
                  </w:pPr>
                  <w:r>
                    <w:rPr>
                      <w:sz w:val="20"/>
                    </w:rPr>
                    <w:t>6. Dashboard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ED1538">
                  <w:pPr>
                    <w:pStyle w:val="24"/>
                    <w:spacing w:before="0" w:after="0"/>
                    <w:jc w:val="center"/>
                  </w:pPr>
                  <w:r>
                    <w:rPr>
                      <w:sz w:val="20"/>
                    </w:rPr>
                    <w:t>geemap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37F8F0">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CB293">
                  <w:pPr>
                    <w:pStyle w:val="24"/>
                    <w:spacing w:before="0" w:after="0"/>
                    <w:jc w:val="center"/>
                  </w:pPr>
                  <w:r>
                    <w:rPr>
                      <w:sz w:val="20"/>
                    </w:rPr>
                    <w:t>Todas las capas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CA5995">
                  <w:pPr>
                    <w:pStyle w:val="24"/>
                    <w:spacing w:before="0" w:after="0"/>
                    <w:jc w:val="center"/>
                  </w:pPr>
                  <w:r>
                    <w:rPr>
                      <w:sz w:val="20"/>
                    </w:rPr>
                    <w:t>Dashboard (.html)</w:t>
                  </w:r>
                </w:p>
              </w:tc>
            </w:tr>
            <w:tr w14:paraId="5726B6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2BAE7D">
                  <w:pPr>
                    <w:pStyle w:val="24"/>
                    <w:spacing w:before="0" w:after="0"/>
                    <w:jc w:val="center"/>
                  </w:pPr>
                  <w:r>
                    <w:rPr>
                      <w:sz w:val="20"/>
                    </w:rPr>
                    <w:t>7. Forzamiento ERA5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350DDE">
                  <w:pPr>
                    <w:pStyle w:val="24"/>
                    <w:spacing w:before="0" w:after="0"/>
                    <w:jc w:val="center"/>
                  </w:pPr>
                  <w:r>
                    <w:rPr>
                      <w:sz w:val="20"/>
                    </w:rPr>
                    <w:t>cdsapi + xarray</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13BD89">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B323A5">
                  <w:pPr>
                    <w:pStyle w:val="24"/>
                    <w:spacing w:before="0" w:after="0"/>
                    <w:jc w:val="center"/>
                  </w:pPr>
                  <w:r>
                    <w:rPr>
                      <w:sz w:val="20"/>
                    </w:rPr>
                    <w:t>NetCDF ERA5-Land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166004">
                  <w:pPr>
                    <w:pStyle w:val="24"/>
                    <w:spacing w:before="0" w:after="0"/>
                    <w:jc w:val="center"/>
                  </w:pPr>
                  <w:r>
                    <w:rPr>
                      <w:sz w:val="20"/>
                    </w:rPr>
                    <w:t>Anomalías y correlación (.csv)</w:t>
                  </w:r>
                </w:p>
              </w:tc>
            </w:tr>
            <w:tr w14:paraId="712E5DD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D83076">
                  <w:pPr>
                    <w:pStyle w:val="24"/>
                    <w:spacing w:before="0" w:after="0"/>
                    <w:jc w:val="center"/>
                  </w:pPr>
                  <w:r>
                    <w:rPr>
                      <w:sz w:val="20"/>
                    </w:rPr>
                    <w:t>8. Cubo stars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DB4CC8">
                  <w:pPr>
                    <w:pStyle w:val="24"/>
                    <w:spacing w:before="0" w:after="0"/>
                    <w:jc w:val="center"/>
                  </w:pPr>
                  <w:r>
                    <w:rPr>
                      <w:sz w:val="20"/>
                    </w:rPr>
                    <w:t>stars + sf</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B209ED">
                  <w:pPr>
                    <w:pStyle w:val="24"/>
                    <w:spacing w:before="0" w:after="0"/>
                    <w:jc w:val="center"/>
                  </w:pPr>
                  <w:r>
                    <w:rPr>
                      <w:sz w:val="20"/>
                    </w:rPr>
                    <w:t>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E3C365">
                  <w:pPr>
                    <w:pStyle w:val="24"/>
                    <w:spacing w:before="0" w:after="0"/>
                    <w:jc w:val="center"/>
                  </w:pPr>
                  <w:r>
                    <w:rPr>
                      <w:sz w:val="20"/>
                    </w:rPr>
                    <w:t>TIFs trimestrales 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3403F3">
                  <w:pPr>
                    <w:pStyle w:val="24"/>
                    <w:spacing w:before="0" w:after="0"/>
                    <w:jc w:val="center"/>
                  </w:pPr>
                  <w:r>
                    <w:rPr>
                      <w:sz w:val="20"/>
                    </w:rPr>
                    <w:t>Series por estación (.csv)</w:t>
                  </w:r>
                </w:p>
              </w:tc>
            </w:tr>
            <w:tr w14:paraId="59E02B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FA66E9">
                  <w:pPr>
                    <w:pStyle w:val="24"/>
                    <w:spacing w:before="0" w:after="0"/>
                    <w:jc w:val="center"/>
                  </w:pPr>
                  <w:r>
                    <w:rPr>
                      <w:sz w:val="20"/>
                    </w:rPr>
                    <w:t>9. Validación multilingüe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6CB7B7">
                  <w:pPr>
                    <w:pStyle w:val="24"/>
                    <w:spacing w:before="0" w:after="0"/>
                    <w:jc w:val="center"/>
                  </w:pPr>
                  <w:r>
                    <w:rPr>
                      <w:sz w:val="20"/>
                    </w:rPr>
                    <w:t>pandas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2CD6B5">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2ECC12">
                  <w:pPr>
                    <w:pStyle w:val="24"/>
                    <w:spacing w:before="0" w:after="0"/>
                    <w:jc w:val="center"/>
                  </w:pPr>
                  <w:r>
                    <w:rPr>
                      <w:sz w:val="20"/>
                    </w:rPr>
                    <w:t>Series Python + 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24E109">
                  <w:pPr>
                    <w:pStyle w:val="24"/>
                    <w:spacing w:before="0" w:after="0"/>
                    <w:jc w:val="center"/>
                  </w:pPr>
                  <w:r>
                    <w:rPr>
                      <w:sz w:val="20"/>
                    </w:rPr>
                    <w:t>RMSE/rho (.csv)</w:t>
                  </w:r>
                </w:p>
              </w:tc>
            </w:tr>
            <w:tr w14:paraId="6341E9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F6BA4E">
                  <w:pPr>
                    <w:pStyle w:val="24"/>
                    <w:spacing w:before="0" w:after="0"/>
                    <w:jc w:val="center"/>
                  </w:pPr>
                  <w:r>
                    <w:rPr>
                      <w:sz w:val="20"/>
                    </w:rPr>
                    <w:t>10. RF benchmark</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F21B84">
                  <w:pPr>
                    <w:pStyle w:val="24"/>
                    <w:spacing w:before="0" w:after="0"/>
                    <w:jc w:val="center"/>
                  </w:pPr>
                  <w:r>
                    <w:rPr>
                      <w:sz w:val="20"/>
                    </w:rPr>
                    <w:t xml:space="preserve">GEE </w:t>
                  </w:r>
                  <w:r>
                    <w:rPr>
                      <w:rStyle w:val="36"/>
                      <w:sz w:val="20"/>
                    </w:rPr>
                    <w:t>smileRandomForest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0A8790">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DC95C4">
                  <w:pPr>
                    <w:pStyle w:val="24"/>
                    <w:spacing w:before="0" w:after="0"/>
                    <w:jc w:val="center"/>
                  </w:pPr>
                  <w:r>
                    <w:rPr>
                      <w:sz w:val="20"/>
                    </w:rPr>
                    <w:t>Sentinel-2 + INVEMAR / WorldCover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4F5465">
                  <w:pPr>
                    <w:pStyle w:val="24"/>
                    <w:spacing w:before="0" w:after="0"/>
                    <w:jc w:val="center"/>
                  </w:pPr>
                  <w:r>
                    <w:rPr>
                      <w:sz w:val="20"/>
                    </w:rPr>
                    <w:t>F1, Recall, Precisión (.csv), importancia de variables (.png)</w:t>
                  </w:r>
                </w:p>
              </w:tc>
            </w:tr>
            <w:tr w14:paraId="126CBA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25F8E1">
                  <w:pPr>
                    <w:pStyle w:val="24"/>
                    <w:spacing w:before="0" w:after="0"/>
                    <w:jc w:val="center"/>
                  </w:pPr>
                  <w:r>
                    <w:rPr>
                      <w:sz w:val="20"/>
                    </w:rPr>
                    <w:t>11. SAR continuo VH</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08325E">
                  <w:pPr>
                    <w:pStyle w:val="24"/>
                    <w:spacing w:before="0" w:after="0"/>
                    <w:jc w:val="center"/>
                  </w:pPr>
                  <w:r>
                    <w:rPr>
                      <w:sz w:val="20"/>
                    </w:rPr>
                    <w:t>GEE Sentinel-1 + pandas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1F06E5">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5680B5">
                  <w:pPr>
                    <w:pStyle w:val="24"/>
                    <w:spacing w:before="0" w:after="0"/>
                    <w:jc w:val="center"/>
                  </w:pPr>
                  <w:r>
                    <w:rPr>
                      <w:sz w:val="20"/>
                    </w:rPr>
                    <w:t>Sentinel-1 GRD 2018-2025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8397FD">
                  <w:pPr>
                    <w:pStyle w:val="24"/>
                    <w:spacing w:before="0" w:after="0"/>
                    <w:jc w:val="center"/>
                  </w:pPr>
                  <w:r>
                    <w:rPr>
                      <w:sz w:val="20"/>
                    </w:rPr>
                    <w:t>Serie SAR-VH mensual, correlación con NDVI (.csv)</w:t>
                  </w:r>
                </w:p>
              </w:tc>
            </w:tr>
            <w:tr w14:paraId="4A5A5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E897FA">
                  <w:pPr>
                    <w:pStyle w:val="24"/>
                    <w:spacing w:before="0" w:after="0"/>
                    <w:jc w:val="center"/>
                  </w:pPr>
                  <w:r>
                    <w:rPr>
                      <w:sz w:val="20"/>
                    </w:rPr>
                    <w:t>12. Alertas tempranas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E54A0F">
                  <w:pPr>
                    <w:pStyle w:val="24"/>
                    <w:spacing w:before="0" w:after="0"/>
                    <w:jc w:val="center"/>
                  </w:pPr>
                  <w:r>
                    <w:rPr>
                      <w:sz w:val="20"/>
                    </w:rPr>
                    <w:t>pandas + matplotlib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0CE7CF">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314E1E">
                  <w:pPr>
                    <w:pStyle w:val="24"/>
                    <w:spacing w:before="0" w:after="0"/>
                    <w:jc w:val="center"/>
                  </w:pPr>
                  <w:r>
                    <w:rPr>
                      <w:sz w:val="20"/>
                    </w:rPr>
                    <w:t>Series NDVI + SAR + bfast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390D3D">
                  <w:pPr>
                    <w:pStyle w:val="24"/>
                    <w:spacing w:before="0" w:after="0"/>
                    <w:jc w:val="center"/>
                  </w:pPr>
                  <w:r>
                    <w:rPr>
                      <w:sz w:val="20"/>
                    </w:rPr>
                    <w:t>Semáforo estaciones (.csv) y mapa (.png)</w:t>
                  </w:r>
                </w:p>
              </w:tc>
            </w:tr>
            <w:bookmarkEnd w:id="33"/>
          </w:tbl>
          <w:p w14:paraId="425EDF54"/>
        </w:tc>
      </w:tr>
      <w:bookmarkEnd w:id="32"/>
    </w:tbl>
    <w:p w14:paraId="2F50CBB0">
      <w:pPr>
        <w:pStyle w:val="4"/>
      </w:pPr>
      <w:bookmarkStart w:id="34" w:name="X194c8624d719e92b82f5e252a5a924f4fde0815"/>
      <w:r>
        <w:rPr>
          <w:color w:val="000000"/>
        </w:rPr>
        <w:t>F.8 Eventos GFD con mayor área inundada sobre el AOI acotado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2E725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13B32E67">
            <w:pPr>
              <w:pStyle w:val="33"/>
              <w:spacing w:before="200"/>
              <w:jc w:val="left"/>
            </w:pPr>
            <w:bookmarkStart w:id="35" w:name="tbl-gfd"/>
            <w:r>
              <w:rPr>
                <w:color w:val="000000"/>
              </w:rPr>
              <w:t>Tabla 8: Eventos de inundación con mayor área afectada dentro del AOI acotado (Global Flood Database, 2001-2017).</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989"/>
              <w:gridCol w:w="2191"/>
              <w:gridCol w:w="2191"/>
              <w:gridCol w:w="1594"/>
              <w:gridCol w:w="996"/>
            </w:tblGrid>
            <w:tr w14:paraId="26D6B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7C7C77">
                  <w:pPr>
                    <w:pStyle w:val="24"/>
                    <w:spacing w:before="0" w:after="0"/>
                    <w:jc w:val="center"/>
                  </w:pPr>
                  <w:r>
                    <w:rPr>
                      <w:b/>
                      <w:color w:val="000000"/>
                      <w:sz w:val="20"/>
                    </w:rPr>
                    <w:t>Evento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E1EBA0">
                  <w:pPr>
                    <w:pStyle w:val="24"/>
                    <w:spacing w:before="0" w:after="0"/>
                    <w:jc w:val="center"/>
                  </w:pPr>
                  <w:r>
                    <w:rPr>
                      <w:b/>
                      <w:color w:val="000000"/>
                      <w:sz w:val="20"/>
                    </w:rPr>
                    <w:t>Inicio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304835">
                  <w:pPr>
                    <w:pStyle w:val="24"/>
                    <w:spacing w:before="0" w:after="0"/>
                    <w:jc w:val="center"/>
                  </w:pPr>
                  <w:r>
                    <w:rPr>
                      <w:b/>
                      <w:color w:val="000000"/>
                      <w:sz w:val="20"/>
                    </w:rPr>
                    <w:t>Fin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B5784">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DEE74">
                  <w:pPr>
                    <w:pStyle w:val="24"/>
                    <w:spacing w:before="0" w:after="0"/>
                    <w:jc w:val="center"/>
                  </w:pPr>
                  <w:r>
                    <w:rPr>
                      <w:b/>
                      <w:color w:val="000000"/>
                      <w:sz w:val="20"/>
                    </w:rPr>
                    <w:t>Días</w:t>
                  </w:r>
                </w:p>
              </w:tc>
            </w:tr>
            <w:tr w14:paraId="4B096F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FFDC5E">
                  <w:pPr>
                    <w:pStyle w:val="24"/>
                    <w:spacing w:before="0" w:after="0"/>
                    <w:jc w:val="center"/>
                  </w:pPr>
                  <w:r>
                    <w:rPr>
                      <w:sz w:val="20"/>
                    </w:rPr>
                    <w:t>DFO_2625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8C0ACC">
                  <w:pPr>
                    <w:pStyle w:val="24"/>
                    <w:spacing w:before="0" w:after="0"/>
                    <w:jc w:val="center"/>
                  </w:pPr>
                  <w:r>
                    <w:rPr>
                      <w:sz w:val="20"/>
                    </w:rPr>
                    <w:t>2005-02-11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366E67">
                  <w:pPr>
                    <w:pStyle w:val="24"/>
                    <w:spacing w:before="0" w:after="0"/>
                    <w:jc w:val="center"/>
                  </w:pPr>
                  <w:r>
                    <w:rPr>
                      <w:sz w:val="20"/>
                    </w:rPr>
                    <w:t>2005-02-26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2F3428">
                  <w:pPr>
                    <w:pStyle w:val="24"/>
                    <w:spacing w:before="0" w:after="0"/>
                    <w:jc w:val="center"/>
                  </w:pPr>
                  <w:r>
                    <w:rPr>
                      <w:sz w:val="20"/>
                    </w:rPr>
                    <w:t>299,2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2CFB93">
                  <w:pPr>
                    <w:pStyle w:val="24"/>
                    <w:spacing w:before="0" w:after="0"/>
                    <w:jc w:val="center"/>
                  </w:pPr>
                  <w:r>
                    <w:rPr>
                      <w:sz w:val="20"/>
                    </w:rPr>
                    <w:t>15</w:t>
                  </w:r>
                </w:p>
              </w:tc>
            </w:tr>
            <w:tr w14:paraId="52D80E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78B2AA">
                  <w:pPr>
                    <w:pStyle w:val="24"/>
                    <w:spacing w:before="0" w:after="0"/>
                    <w:jc w:val="center"/>
                  </w:pPr>
                  <w:r>
                    <w:rPr>
                      <w:sz w:val="20"/>
                    </w:rPr>
                    <w:t>DFO_2588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0A5598">
                  <w:pPr>
                    <w:pStyle w:val="24"/>
                    <w:spacing w:before="0" w:after="0"/>
                    <w:jc w:val="center"/>
                  </w:pPr>
                  <w:r>
                    <w:rPr>
                      <w:sz w:val="20"/>
                    </w:rPr>
                    <w:t>2004-11-20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82487D">
                  <w:pPr>
                    <w:pStyle w:val="24"/>
                    <w:spacing w:before="0" w:after="0"/>
                    <w:jc w:val="center"/>
                  </w:pPr>
                  <w:r>
                    <w:rPr>
                      <w:sz w:val="20"/>
                    </w:rPr>
                    <w:t>2004-11-27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286FF2">
                  <w:pPr>
                    <w:pStyle w:val="24"/>
                    <w:spacing w:before="0" w:after="0"/>
                    <w:jc w:val="center"/>
                  </w:pPr>
                  <w:r>
                    <w:rPr>
                      <w:sz w:val="20"/>
                    </w:rPr>
                    <w:t>274,8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9B3466">
                  <w:pPr>
                    <w:pStyle w:val="24"/>
                    <w:spacing w:before="0" w:after="0"/>
                    <w:jc w:val="center"/>
                  </w:pPr>
                  <w:r>
                    <w:rPr>
                      <w:sz w:val="20"/>
                    </w:rPr>
                    <w:t>7</w:t>
                  </w:r>
                </w:p>
              </w:tc>
            </w:tr>
            <w:tr w14:paraId="5B68CE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A40B6E">
                  <w:pPr>
                    <w:pStyle w:val="24"/>
                    <w:spacing w:before="0" w:after="0"/>
                    <w:jc w:val="center"/>
                  </w:pPr>
                  <w:r>
                    <w:rPr>
                      <w:sz w:val="20"/>
                    </w:rPr>
                    <w:t>DFO_2761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279C8F">
                  <w:pPr>
                    <w:pStyle w:val="24"/>
                    <w:spacing w:before="0" w:after="0"/>
                    <w:jc w:val="center"/>
                  </w:pPr>
                  <w:r>
                    <w:rPr>
                      <w:sz w:val="20"/>
                    </w:rPr>
                    <w:t>2005-09-15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CB7C03">
                  <w:pPr>
                    <w:pStyle w:val="24"/>
                    <w:spacing w:before="0" w:after="0"/>
                    <w:jc w:val="center"/>
                  </w:pPr>
                  <w:r>
                    <w:rPr>
                      <w:sz w:val="20"/>
                    </w:rPr>
                    <w:t>2005-12-16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5CA453">
                  <w:pPr>
                    <w:pStyle w:val="24"/>
                    <w:spacing w:before="0" w:after="0"/>
                    <w:jc w:val="center"/>
                  </w:pPr>
                  <w:r>
                    <w:rPr>
                      <w:sz w:val="20"/>
                    </w:rPr>
                    <w:t>239,4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8BBDED">
                  <w:pPr>
                    <w:pStyle w:val="24"/>
                    <w:spacing w:before="0" w:after="0"/>
                    <w:jc w:val="center"/>
                  </w:pPr>
                  <w:r>
                    <w:rPr>
                      <w:sz w:val="20"/>
                    </w:rPr>
                    <w:t>92</w:t>
                  </w:r>
                </w:p>
              </w:tc>
            </w:tr>
            <w:tr w14:paraId="35A4F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89C2FA">
                  <w:pPr>
                    <w:pStyle w:val="24"/>
                    <w:spacing w:before="0" w:after="0"/>
                    <w:jc w:val="center"/>
                  </w:pPr>
                  <w:r>
                    <w:rPr>
                      <w:sz w:val="20"/>
                    </w:rPr>
                    <w:t>DFO_1996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B546C0">
                  <w:pPr>
                    <w:pStyle w:val="24"/>
                    <w:spacing w:before="0" w:after="0"/>
                    <w:jc w:val="center"/>
                  </w:pPr>
                  <w:r>
                    <w:rPr>
                      <w:sz w:val="20"/>
                    </w:rPr>
                    <w:t>2002-07-20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693AA">
                  <w:pPr>
                    <w:pStyle w:val="24"/>
                    <w:spacing w:before="0" w:after="0"/>
                    <w:jc w:val="center"/>
                  </w:pPr>
                  <w:r>
                    <w:rPr>
                      <w:sz w:val="20"/>
                    </w:rPr>
                    <w:t>2002-07-31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4EED47">
                  <w:pPr>
                    <w:pStyle w:val="24"/>
                    <w:spacing w:before="0" w:after="0"/>
                    <w:jc w:val="center"/>
                  </w:pPr>
                  <w:r>
                    <w:rPr>
                      <w:sz w:val="20"/>
                    </w:rPr>
                    <w:t>233,9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D83B8A">
                  <w:pPr>
                    <w:pStyle w:val="24"/>
                    <w:spacing w:before="0" w:after="0"/>
                    <w:jc w:val="center"/>
                  </w:pPr>
                  <w:r>
                    <w:rPr>
                      <w:sz w:val="20"/>
                    </w:rPr>
                    <w:t>11</w:t>
                  </w:r>
                </w:p>
              </w:tc>
            </w:tr>
            <w:tr w14:paraId="5CC74C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82FB84">
                  <w:pPr>
                    <w:pStyle w:val="24"/>
                    <w:spacing w:before="0" w:after="0"/>
                    <w:jc w:val="center"/>
                  </w:pPr>
                  <w:r>
                    <w:rPr>
                      <w:sz w:val="20"/>
                    </w:rPr>
                    <w:t>DFO_4495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63BE32">
                  <w:pPr>
                    <w:pStyle w:val="24"/>
                    <w:spacing w:before="0" w:after="0"/>
                    <w:jc w:val="center"/>
                  </w:pPr>
                  <w:r>
                    <w:rPr>
                      <w:sz w:val="20"/>
                    </w:rPr>
                    <w:t>2017-08-04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E8AA7F">
                  <w:pPr>
                    <w:pStyle w:val="24"/>
                    <w:spacing w:before="0" w:after="0"/>
                    <w:jc w:val="center"/>
                  </w:pPr>
                  <w:r>
                    <w:rPr>
                      <w:sz w:val="20"/>
                    </w:rPr>
                    <w:t>2017-08-21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6F2290">
                  <w:pPr>
                    <w:pStyle w:val="24"/>
                    <w:spacing w:before="0" w:after="0"/>
                    <w:jc w:val="center"/>
                  </w:pPr>
                  <w:r>
                    <w:rPr>
                      <w:sz w:val="20"/>
                    </w:rPr>
                    <w:t>221,3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3A3327">
                  <w:pPr>
                    <w:pStyle w:val="24"/>
                    <w:spacing w:before="0" w:after="0"/>
                    <w:jc w:val="center"/>
                  </w:pPr>
                  <w:r>
                    <w:rPr>
                      <w:sz w:val="20"/>
                    </w:rPr>
                    <w:t>17</w:t>
                  </w:r>
                </w:p>
              </w:tc>
            </w:tr>
            <w:tr w14:paraId="0AD113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717E3C">
                  <w:pPr>
                    <w:pStyle w:val="24"/>
                    <w:spacing w:before="0" w:after="0"/>
                    <w:jc w:val="center"/>
                  </w:pPr>
                  <w:r>
                    <w:rPr>
                      <w:sz w:val="20"/>
                    </w:rPr>
                    <w:t>DFO_3212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F1FD34">
                  <w:pPr>
                    <w:pStyle w:val="24"/>
                    <w:spacing w:before="0" w:after="0"/>
                    <w:jc w:val="center"/>
                  </w:pPr>
                  <w:r>
                    <w:rPr>
                      <w:sz w:val="20"/>
                    </w:rPr>
                    <w:t>2007-10-01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FCC95F">
                  <w:pPr>
                    <w:pStyle w:val="24"/>
                    <w:spacing w:before="0" w:after="0"/>
                    <w:jc w:val="center"/>
                  </w:pPr>
                  <w:r>
                    <w:rPr>
                      <w:sz w:val="20"/>
                    </w:rPr>
                    <w:t>2007-12-10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ECD141">
                  <w:pPr>
                    <w:pStyle w:val="24"/>
                    <w:spacing w:before="0" w:after="0"/>
                    <w:jc w:val="center"/>
                  </w:pPr>
                  <w:r>
                    <w:rPr>
                      <w:sz w:val="20"/>
                    </w:rPr>
                    <w:t>211,5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9206B6">
                  <w:pPr>
                    <w:pStyle w:val="24"/>
                    <w:spacing w:before="0" w:after="0"/>
                    <w:jc w:val="center"/>
                  </w:pPr>
                  <w:r>
                    <w:rPr>
                      <w:sz w:val="20"/>
                    </w:rPr>
                    <w:t>70</w:t>
                  </w:r>
                </w:p>
              </w:tc>
            </w:tr>
            <w:tr w14:paraId="4499C0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1D2945">
                  <w:pPr>
                    <w:pStyle w:val="24"/>
                    <w:spacing w:before="0" w:after="0"/>
                    <w:jc w:val="center"/>
                  </w:pPr>
                  <w:r>
                    <w:rPr>
                      <w:sz w:val="20"/>
                    </w:rPr>
                    <w:t>DFO_3750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75E0EA">
                  <w:pPr>
                    <w:pStyle w:val="24"/>
                    <w:spacing w:before="0" w:after="0"/>
                    <w:jc w:val="center"/>
                  </w:pPr>
                  <w:r>
                    <w:rPr>
                      <w:sz w:val="20"/>
                    </w:rPr>
                    <w:t>2010-11-15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F473A3">
                  <w:pPr>
                    <w:pStyle w:val="24"/>
                    <w:spacing w:before="0" w:after="0"/>
                    <w:jc w:val="center"/>
                  </w:pPr>
                  <w:r>
                    <w:rPr>
                      <w:sz w:val="20"/>
                    </w:rPr>
                    <w:t>2010-12-20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6436A8">
                  <w:pPr>
                    <w:pStyle w:val="24"/>
                    <w:spacing w:before="0" w:after="0"/>
                    <w:jc w:val="center"/>
                  </w:pPr>
                  <w:r>
                    <w:rPr>
                      <w:sz w:val="20"/>
                    </w:rPr>
                    <w:t>190,1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44BDA8">
                  <w:pPr>
                    <w:pStyle w:val="24"/>
                    <w:spacing w:before="0" w:after="0"/>
                    <w:jc w:val="center"/>
                  </w:pPr>
                  <w:r>
                    <w:rPr>
                      <w:sz w:val="20"/>
                    </w:rPr>
                    <w:t>35</w:t>
                  </w:r>
                </w:p>
              </w:tc>
            </w:tr>
            <w:tr w14:paraId="619171C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217297">
                  <w:pPr>
                    <w:pStyle w:val="24"/>
                    <w:spacing w:before="0" w:after="0"/>
                    <w:jc w:val="center"/>
                  </w:pPr>
                  <w:r>
                    <w:rPr>
                      <w:sz w:val="20"/>
                    </w:rPr>
                    <w:t>DFO_3754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5856C7">
                  <w:pPr>
                    <w:pStyle w:val="24"/>
                    <w:spacing w:before="0" w:after="0"/>
                    <w:jc w:val="center"/>
                  </w:pPr>
                  <w:r>
                    <w:rPr>
                      <w:sz w:val="20"/>
                    </w:rPr>
                    <w:t>2010-11-25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3AFBB7">
                  <w:pPr>
                    <w:pStyle w:val="24"/>
                    <w:spacing w:before="0" w:after="0"/>
                    <w:jc w:val="center"/>
                  </w:pPr>
                  <w:r>
                    <w:rPr>
                      <w:sz w:val="20"/>
                    </w:rPr>
                    <w:t>2010-12-20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5F02DD">
                  <w:pPr>
                    <w:pStyle w:val="24"/>
                    <w:spacing w:before="0" w:after="0"/>
                    <w:jc w:val="center"/>
                  </w:pPr>
                  <w:r>
                    <w:rPr>
                      <w:sz w:val="20"/>
                    </w:rPr>
                    <w:t>175,0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761D64">
                  <w:pPr>
                    <w:pStyle w:val="24"/>
                    <w:spacing w:before="0" w:after="0"/>
                    <w:jc w:val="center"/>
                  </w:pPr>
                  <w:r>
                    <w:rPr>
                      <w:sz w:val="20"/>
                    </w:rPr>
                    <w:t>25</w:t>
                  </w:r>
                </w:p>
              </w:tc>
            </w:tr>
            <w:tr w14:paraId="446576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C288D">
                  <w:pPr>
                    <w:pStyle w:val="24"/>
                    <w:spacing w:before="0" w:after="0"/>
                    <w:jc w:val="center"/>
                  </w:pPr>
                  <w:r>
                    <w:rPr>
                      <w:sz w:val="20"/>
                    </w:rPr>
                    <w:t>DFO_3421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C6B4D3">
                  <w:pPr>
                    <w:pStyle w:val="24"/>
                    <w:spacing w:before="0" w:after="0"/>
                    <w:jc w:val="center"/>
                  </w:pPr>
                  <w:r>
                    <w:rPr>
                      <w:sz w:val="20"/>
                    </w:rPr>
                    <w:t>2008-12-13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AB2F89">
                  <w:pPr>
                    <w:pStyle w:val="24"/>
                    <w:spacing w:before="0" w:after="0"/>
                    <w:jc w:val="center"/>
                  </w:pPr>
                  <w:r>
                    <w:rPr>
                      <w:sz w:val="20"/>
                    </w:rPr>
                    <w:t>2008-12-14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DC7C55">
                  <w:pPr>
                    <w:pStyle w:val="24"/>
                    <w:spacing w:before="0" w:after="0"/>
                    <w:jc w:val="center"/>
                  </w:pPr>
                  <w:r>
                    <w:rPr>
                      <w:sz w:val="20"/>
                    </w:rPr>
                    <w:t>151,9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6D6C54">
                  <w:pPr>
                    <w:pStyle w:val="24"/>
                    <w:spacing w:before="0" w:after="0"/>
                    <w:jc w:val="center"/>
                  </w:pPr>
                  <w:r>
                    <w:rPr>
                      <w:sz w:val="20"/>
                    </w:rPr>
                    <w:t>1</w:t>
                  </w:r>
                </w:p>
              </w:tc>
            </w:tr>
            <w:tr w14:paraId="3C39BE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FF673C">
                  <w:pPr>
                    <w:pStyle w:val="24"/>
                    <w:spacing w:before="0" w:after="0"/>
                    <w:jc w:val="center"/>
                  </w:pPr>
                  <w:r>
                    <w:rPr>
                      <w:sz w:val="20"/>
                    </w:rPr>
                    <w:t>DFO_3311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28BCD4">
                  <w:pPr>
                    <w:pStyle w:val="24"/>
                    <w:spacing w:before="0" w:after="0"/>
                    <w:jc w:val="center"/>
                  </w:pPr>
                  <w:r>
                    <w:rPr>
                      <w:sz w:val="20"/>
                    </w:rPr>
                    <w:t>2008-05-27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C7DD69">
                  <w:pPr>
                    <w:pStyle w:val="24"/>
                    <w:spacing w:before="0" w:after="0"/>
                    <w:jc w:val="center"/>
                  </w:pPr>
                  <w:r>
                    <w:rPr>
                      <w:sz w:val="20"/>
                    </w:rPr>
                    <w:t>2008-05-28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A423AE">
                  <w:pPr>
                    <w:pStyle w:val="24"/>
                    <w:spacing w:before="0" w:after="0"/>
                    <w:jc w:val="center"/>
                  </w:pPr>
                  <w:r>
                    <w:rPr>
                      <w:sz w:val="20"/>
                    </w:rPr>
                    <w:t>78,8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876E52">
                  <w:pPr>
                    <w:pStyle w:val="24"/>
                    <w:spacing w:before="0" w:after="0"/>
                    <w:jc w:val="center"/>
                  </w:pPr>
                  <w:r>
                    <w:rPr>
                      <w:sz w:val="20"/>
                    </w:rPr>
                    <w:t>1</w:t>
                  </w:r>
                </w:p>
              </w:tc>
            </w:tr>
            <w:bookmarkEnd w:id="35"/>
          </w:tbl>
          <w:p w14:paraId="3BC51CAF"/>
        </w:tc>
      </w:tr>
      <w:bookmarkEnd w:id="34"/>
    </w:tbl>
    <w:p w14:paraId="37686BEA">
      <w:pPr>
        <w:pStyle w:val="4"/>
      </w:pPr>
      <w:bookmarkStart w:id="36" w:name="X5fca0ff0a22fd6515493c94312e7e70e4282837"/>
      <w:r>
        <w:rPr>
          <w:color w:val="000000"/>
        </w:rPr>
        <w:t>F.9 Correlación SAR-VH × NDVI por estación (rezagos 0-3 meses)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2630D3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1E6329F">
            <w:pPr>
              <w:pStyle w:val="33"/>
              <w:spacing w:before="200"/>
              <w:jc w:val="left"/>
            </w:pPr>
            <w:bookmarkStart w:id="37" w:name="tbl-sar-ndvi-corr"/>
            <w:r>
              <w:rPr>
                <w:color w:val="000000"/>
              </w:rPr>
              <w:t>Tabla 9: Correlación de Pearson entre la serie mensual Sentinel-1 SAR-VH y el NDVI z-score derivado de Sentinel-2 para rezagos de 0 a 3 meses, calculada sobre las ocho estaciones entre 2018 y 2025. Valores en negrita: correlaciones significativas (p &lt; 0,001) sobre las cuatro estaciones de manglar denso del Complejo de Pajarales.</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92"/>
              <w:gridCol w:w="1793"/>
              <w:gridCol w:w="1295"/>
              <w:gridCol w:w="1295"/>
              <w:gridCol w:w="1295"/>
              <w:gridCol w:w="1295"/>
              <w:gridCol w:w="797"/>
            </w:tblGrid>
            <w:tr w14:paraId="4AE7B8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46DC8">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B90ED5">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F68396">
                  <w:pPr>
                    <w:pStyle w:val="24"/>
                    <w:spacing w:before="0" w:after="0"/>
                    <w:jc w:val="center"/>
                  </w:pPr>
                  <w:r>
                    <w:rPr>
                      <w:sz w:val="20"/>
                    </w:rPr>
                    <w:t>ρ</w:t>
                  </w:r>
                  <w:r>
                    <w:rPr>
                      <w:b/>
                      <w:color w:val="000000"/>
                      <w:sz w:val="20"/>
                    </w:rPr>
                    <w:t xml:space="preserve"> lag 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09C41">
                  <w:pPr>
                    <w:pStyle w:val="24"/>
                    <w:spacing w:before="0" w:after="0"/>
                    <w:jc w:val="center"/>
                  </w:pPr>
                  <w:r>
                    <w:rPr>
                      <w:sz w:val="20"/>
                    </w:rPr>
                    <w:t>ρ</w:t>
                  </w:r>
                  <w:r>
                    <w:rPr>
                      <w:b/>
                      <w:color w:val="000000"/>
                      <w:sz w:val="20"/>
                    </w:rPr>
                    <w:t xml:space="preserve"> lag 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B17BB">
                  <w:pPr>
                    <w:pStyle w:val="24"/>
                    <w:spacing w:before="0" w:after="0"/>
                    <w:jc w:val="center"/>
                  </w:pPr>
                  <w:r>
                    <w:rPr>
                      <w:sz w:val="20"/>
                    </w:rPr>
                    <w:t>ρ</w:t>
                  </w:r>
                  <w:r>
                    <w:rPr>
                      <w:b/>
                      <w:color w:val="000000"/>
                      <w:sz w:val="20"/>
                    </w:rPr>
                    <w:t xml:space="preserve"> lag 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CD0CCC">
                  <w:pPr>
                    <w:pStyle w:val="24"/>
                    <w:spacing w:before="0" w:after="0"/>
                    <w:jc w:val="center"/>
                  </w:pPr>
                  <w:r>
                    <w:rPr>
                      <w:sz w:val="20"/>
                    </w:rPr>
                    <w:t>ρ</w:t>
                  </w:r>
                  <w:r>
                    <w:rPr>
                      <w:b/>
                      <w:color w:val="000000"/>
                      <w:sz w:val="20"/>
                    </w:rPr>
                    <w:t xml:space="preserve"> lag 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E58E96">
                  <w:pPr>
                    <w:pStyle w:val="24"/>
                    <w:spacing w:before="0" w:after="0"/>
                    <w:jc w:val="center"/>
                  </w:pPr>
                  <w:r>
                    <w:rPr>
                      <w:b/>
                      <w:color w:val="000000"/>
                      <w:sz w:val="20"/>
                    </w:rPr>
                    <w:t>n</w:t>
                  </w:r>
                </w:p>
              </w:tc>
            </w:tr>
            <w:tr w14:paraId="5253AB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ACD385">
                  <w:pPr>
                    <w:pStyle w:val="24"/>
                    <w:spacing w:before="0" w:after="0"/>
                    <w:jc w:val="center"/>
                  </w:pPr>
                  <w:r>
                    <w:rPr>
                      <w:sz w:val="20"/>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5CD94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B81472">
                  <w:pPr>
                    <w:pStyle w:val="24"/>
                    <w:spacing w:before="0" w:after="0"/>
                    <w:jc w:val="center"/>
                  </w:pPr>
                  <w:r>
                    <w:rPr>
                      <w:b/>
                      <w:bCs/>
                      <w:sz w:val="20"/>
                    </w:rPr>
                    <w:t>+0,807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CBEB33">
                  <w:pPr>
                    <w:pStyle w:val="24"/>
                    <w:spacing w:before="0" w:after="0"/>
                    <w:jc w:val="center"/>
                  </w:pPr>
                  <w:r>
                    <w:rPr>
                      <w:sz w:val="20"/>
                    </w:rPr>
                    <w:t>+0,788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7ABDD">
                  <w:pPr>
                    <w:pStyle w:val="24"/>
                    <w:spacing w:before="0" w:after="0"/>
                    <w:jc w:val="center"/>
                  </w:pPr>
                  <w:r>
                    <w:rPr>
                      <w:sz w:val="20"/>
                    </w:rPr>
                    <w:t>+0,773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74F4BD">
                  <w:pPr>
                    <w:pStyle w:val="24"/>
                    <w:spacing w:before="0" w:after="0"/>
                    <w:jc w:val="center"/>
                  </w:pPr>
                  <w:r>
                    <w:rPr>
                      <w:sz w:val="20"/>
                    </w:rPr>
                    <w:t>+0,758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EDED27">
                  <w:pPr>
                    <w:pStyle w:val="24"/>
                    <w:spacing w:before="0" w:after="0"/>
                    <w:jc w:val="center"/>
                  </w:pPr>
                  <w:r>
                    <w:rPr>
                      <w:sz w:val="20"/>
                    </w:rPr>
                    <w:t>85</w:t>
                  </w:r>
                </w:p>
              </w:tc>
            </w:tr>
            <w:tr w14:paraId="3EBFD92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766CC1">
                  <w:pPr>
                    <w:pStyle w:val="24"/>
                    <w:spacing w:before="0" w:after="0"/>
                    <w:jc w:val="center"/>
                  </w:pPr>
                  <w:r>
                    <w:rPr>
                      <w:sz w:val="20"/>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200C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3B0D1">
                  <w:pPr>
                    <w:pStyle w:val="24"/>
                    <w:spacing w:before="0" w:after="0"/>
                    <w:jc w:val="center"/>
                  </w:pPr>
                  <w:r>
                    <w:rPr>
                      <w:b/>
                      <w:bCs/>
                      <w:sz w:val="20"/>
                    </w:rPr>
                    <w:t>+0,731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3B0453">
                  <w:pPr>
                    <w:pStyle w:val="24"/>
                    <w:spacing w:before="0" w:after="0"/>
                    <w:jc w:val="center"/>
                  </w:pPr>
                  <w:r>
                    <w:rPr>
                      <w:sz w:val="20"/>
                    </w:rPr>
                    <w:t>+0,710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2AC17D">
                  <w:pPr>
                    <w:pStyle w:val="24"/>
                    <w:spacing w:before="0" w:after="0"/>
                    <w:jc w:val="center"/>
                  </w:pPr>
                  <w:r>
                    <w:rPr>
                      <w:sz w:val="20"/>
                    </w:rPr>
                    <w:t>+0,717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31FF7C">
                  <w:pPr>
                    <w:pStyle w:val="24"/>
                    <w:spacing w:before="0" w:after="0"/>
                    <w:jc w:val="center"/>
                  </w:pPr>
                  <w:r>
                    <w:rPr>
                      <w:sz w:val="20"/>
                    </w:rPr>
                    <w:t>+0,722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C90CB5">
                  <w:pPr>
                    <w:pStyle w:val="24"/>
                    <w:spacing w:before="0" w:after="0"/>
                    <w:jc w:val="center"/>
                  </w:pPr>
                  <w:r>
                    <w:rPr>
                      <w:sz w:val="20"/>
                    </w:rPr>
                    <w:t>83</w:t>
                  </w:r>
                </w:p>
              </w:tc>
            </w:tr>
            <w:tr w14:paraId="6923A3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C841B3">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5EF776">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D25F3D">
                  <w:pPr>
                    <w:pStyle w:val="24"/>
                    <w:spacing w:before="0" w:after="0"/>
                    <w:jc w:val="center"/>
                  </w:pPr>
                  <w:r>
                    <w:rPr>
                      <w:b/>
                      <w:bCs/>
                      <w:sz w:val="20"/>
                    </w:rPr>
                    <w:t>+0,640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6FA8D">
                  <w:pPr>
                    <w:pStyle w:val="24"/>
                    <w:spacing w:before="0" w:after="0"/>
                    <w:jc w:val="center"/>
                  </w:pPr>
                  <w:r>
                    <w:rPr>
                      <w:sz w:val="20"/>
                    </w:rPr>
                    <w:t>+0,380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A76AF5">
                  <w:pPr>
                    <w:pStyle w:val="24"/>
                    <w:spacing w:before="0" w:after="0"/>
                    <w:jc w:val="center"/>
                  </w:pPr>
                  <w:r>
                    <w:rPr>
                      <w:sz w:val="20"/>
                    </w:rPr>
                    <w:t>-0,025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8BE3F3">
                  <w:pPr>
                    <w:pStyle w:val="24"/>
                    <w:spacing w:before="0" w:after="0"/>
                    <w:jc w:val="center"/>
                  </w:pPr>
                  <w:r>
                    <w:rPr>
                      <w:sz w:val="20"/>
                    </w:rPr>
                    <w:t>-0,127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6B8F772">
                  <w:pPr>
                    <w:pStyle w:val="24"/>
                    <w:spacing w:before="0" w:after="0"/>
                    <w:jc w:val="center"/>
                  </w:pPr>
                  <w:r>
                    <w:rPr>
                      <w:sz w:val="20"/>
                    </w:rPr>
                    <w:t>63</w:t>
                  </w:r>
                </w:p>
              </w:tc>
            </w:tr>
            <w:tr w14:paraId="19C5C1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85A62D">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177687">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5FE556">
                  <w:pPr>
                    <w:pStyle w:val="24"/>
                    <w:spacing w:before="0" w:after="0"/>
                    <w:jc w:val="center"/>
                  </w:pPr>
                  <w:r>
                    <w:rPr>
                      <w:b/>
                      <w:bCs/>
                      <w:sz w:val="20"/>
                    </w:rPr>
                    <w:t>+0,462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C23782">
                  <w:pPr>
                    <w:pStyle w:val="24"/>
                    <w:spacing w:before="0" w:after="0"/>
                    <w:jc w:val="center"/>
                  </w:pPr>
                  <w:r>
                    <w:rPr>
                      <w:sz w:val="20"/>
                    </w:rPr>
                    <w:t>+0,406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FD299B">
                  <w:pPr>
                    <w:pStyle w:val="24"/>
                    <w:spacing w:before="0" w:after="0"/>
                    <w:jc w:val="center"/>
                  </w:pPr>
                  <w:r>
                    <w:rPr>
                      <w:sz w:val="20"/>
                    </w:rPr>
                    <w:t>+0,379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32AD9C">
                  <w:pPr>
                    <w:pStyle w:val="24"/>
                    <w:spacing w:before="0" w:after="0"/>
                    <w:jc w:val="center"/>
                  </w:pPr>
                  <w:r>
                    <w:rPr>
                      <w:sz w:val="20"/>
                    </w:rPr>
                    <w:t>+0,434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B89BF6">
                  <w:pPr>
                    <w:pStyle w:val="24"/>
                    <w:spacing w:before="0" w:after="0"/>
                    <w:jc w:val="center"/>
                  </w:pPr>
                  <w:r>
                    <w:rPr>
                      <w:sz w:val="20"/>
                    </w:rPr>
                    <w:t>64</w:t>
                  </w:r>
                </w:p>
              </w:tc>
            </w:tr>
            <w:tr w14:paraId="04AEC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F75AA">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4A6E4E">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7AB80E">
                  <w:pPr>
                    <w:pStyle w:val="24"/>
                    <w:spacing w:before="0" w:after="0"/>
                    <w:jc w:val="center"/>
                  </w:pPr>
                  <w:r>
                    <w:rPr>
                      <w:sz w:val="20"/>
                    </w:rPr>
                    <w:t>+0,166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FB3F15">
                  <w:pPr>
                    <w:pStyle w:val="24"/>
                    <w:spacing w:before="0" w:after="0"/>
                    <w:jc w:val="center"/>
                  </w:pPr>
                  <w:r>
                    <w:rPr>
                      <w:sz w:val="20"/>
                    </w:rPr>
                    <w:t>+0,192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AA1B84">
                  <w:pPr>
                    <w:pStyle w:val="24"/>
                    <w:spacing w:before="0" w:after="0"/>
                    <w:jc w:val="center"/>
                  </w:pPr>
                  <w:r>
                    <w:rPr>
                      <w:sz w:val="20"/>
                    </w:rPr>
                    <w:t>+0,205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65B421">
                  <w:pPr>
                    <w:pStyle w:val="24"/>
                    <w:spacing w:before="0" w:after="0"/>
                    <w:jc w:val="center"/>
                  </w:pPr>
                  <w:r>
                    <w:rPr>
                      <w:sz w:val="20"/>
                    </w:rPr>
                    <w:t>+0,226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308629">
                  <w:pPr>
                    <w:pStyle w:val="24"/>
                    <w:spacing w:before="0" w:after="0"/>
                    <w:jc w:val="center"/>
                  </w:pPr>
                  <w:r>
                    <w:rPr>
                      <w:sz w:val="20"/>
                    </w:rPr>
                    <w:t>70</w:t>
                  </w:r>
                </w:p>
              </w:tc>
            </w:tr>
            <w:tr w14:paraId="3E37D0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F368D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EFF650">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2D4259">
                  <w:pPr>
                    <w:pStyle w:val="24"/>
                    <w:spacing w:before="0" w:after="0"/>
                    <w:jc w:val="center"/>
                  </w:pPr>
                  <w:r>
                    <w:rPr>
                      <w:sz w:val="20"/>
                    </w:rPr>
                    <w:t>+0,008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0C587">
                  <w:pPr>
                    <w:pStyle w:val="24"/>
                    <w:spacing w:before="0" w:after="0"/>
                    <w:jc w:val="center"/>
                  </w:pPr>
                  <w:r>
                    <w:rPr>
                      <w:sz w:val="20"/>
                    </w:rPr>
                    <w:t>+0,086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2F1108">
                  <w:pPr>
                    <w:pStyle w:val="24"/>
                    <w:spacing w:before="0" w:after="0"/>
                    <w:jc w:val="center"/>
                  </w:pPr>
                  <w:r>
                    <w:rPr>
                      <w:sz w:val="20"/>
                    </w:rPr>
                    <w:t>+0,043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1F16B9">
                  <w:pPr>
                    <w:pStyle w:val="24"/>
                    <w:spacing w:before="0" w:after="0"/>
                    <w:jc w:val="center"/>
                  </w:pPr>
                  <w:r>
                    <w:rPr>
                      <w:sz w:val="20"/>
                    </w:rPr>
                    <w:t>+0,053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C34B7E">
                  <w:pPr>
                    <w:pStyle w:val="24"/>
                    <w:spacing w:before="0" w:after="0"/>
                    <w:jc w:val="center"/>
                  </w:pPr>
                  <w:r>
                    <w:rPr>
                      <w:sz w:val="20"/>
                    </w:rPr>
                    <w:t>70</w:t>
                  </w:r>
                </w:p>
              </w:tc>
            </w:tr>
            <w:tr w14:paraId="0CDCE1D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88A77B">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B54DE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848D39">
                  <w:pPr>
                    <w:pStyle w:val="24"/>
                    <w:spacing w:before="0" w:after="0"/>
                    <w:jc w:val="center"/>
                  </w:pPr>
                  <w:r>
                    <w:rPr>
                      <w:sz w:val="20"/>
                    </w:rPr>
                    <w:t>+0,134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C78C67">
                  <w:pPr>
                    <w:pStyle w:val="24"/>
                    <w:spacing w:before="0" w:after="0"/>
                    <w:jc w:val="center"/>
                  </w:pPr>
                  <w:r>
                    <w:rPr>
                      <w:sz w:val="20"/>
                    </w:rPr>
                    <w:t>+0,168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89D30E">
                  <w:pPr>
                    <w:pStyle w:val="24"/>
                    <w:spacing w:before="0" w:after="0"/>
                    <w:jc w:val="center"/>
                  </w:pPr>
                  <w:r>
                    <w:rPr>
                      <w:sz w:val="20"/>
                    </w:rPr>
                    <w:t>+0,178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11B3A1">
                  <w:pPr>
                    <w:pStyle w:val="24"/>
                    <w:spacing w:before="0" w:after="0"/>
                    <w:jc w:val="center"/>
                  </w:pPr>
                  <w:r>
                    <w:rPr>
                      <w:sz w:val="20"/>
                    </w:rPr>
                    <w:t>+0,203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EBA97E">
                  <w:pPr>
                    <w:pStyle w:val="24"/>
                    <w:spacing w:before="0" w:after="0"/>
                    <w:jc w:val="center"/>
                  </w:pPr>
                  <w:r>
                    <w:rPr>
                      <w:sz w:val="20"/>
                    </w:rPr>
                    <w:t>70</w:t>
                  </w:r>
                </w:p>
              </w:tc>
            </w:tr>
            <w:tr w14:paraId="5A4112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98F1AF">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79C20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2CA951">
                  <w:pPr>
                    <w:pStyle w:val="24"/>
                    <w:spacing w:before="0" w:after="0"/>
                    <w:jc w:val="center"/>
                  </w:pPr>
                  <w:r>
                    <w:rPr>
                      <w:sz w:val="20"/>
                    </w:rPr>
                    <w:t>-0,159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4F755">
                  <w:pPr>
                    <w:pStyle w:val="24"/>
                    <w:spacing w:before="0" w:after="0"/>
                    <w:jc w:val="center"/>
                  </w:pPr>
                  <w:r>
                    <w:rPr>
                      <w:sz w:val="20"/>
                    </w:rPr>
                    <w:t>-0,102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724958">
                  <w:pPr>
                    <w:pStyle w:val="24"/>
                    <w:spacing w:before="0" w:after="0"/>
                    <w:jc w:val="center"/>
                  </w:pPr>
                  <w:r>
                    <w:rPr>
                      <w:sz w:val="20"/>
                    </w:rPr>
                    <w:t>-0,077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C0B830">
                  <w:pPr>
                    <w:pStyle w:val="24"/>
                    <w:spacing w:before="0" w:after="0"/>
                    <w:jc w:val="center"/>
                  </w:pPr>
                  <w:r>
                    <w:rPr>
                      <w:sz w:val="20"/>
                    </w:rPr>
                    <w:t>-0,058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AEAAF7">
                  <w:pPr>
                    <w:pStyle w:val="24"/>
                    <w:spacing w:before="0" w:after="0"/>
                    <w:jc w:val="center"/>
                  </w:pPr>
                  <w:r>
                    <w:rPr>
                      <w:sz w:val="20"/>
                    </w:rPr>
                    <w:t>71</w:t>
                  </w:r>
                </w:p>
              </w:tc>
            </w:tr>
            <w:bookmarkEnd w:id="37"/>
          </w:tbl>
          <w:p w14:paraId="322FCB67"/>
        </w:tc>
      </w:tr>
      <w:bookmarkEnd w:id="36"/>
    </w:tbl>
    <w:p w14:paraId="22122262">
      <w:pPr>
        <w:pStyle w:val="4"/>
      </w:pPr>
      <w:bookmarkStart w:id="38" w:name="f.10-datacubes-netcdf-materializados"/>
      <w:r>
        <w:rPr>
          <w:color w:val="000000"/>
        </w:rPr>
        <w:t>F.10 Datacubes NetCDF materializados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72B5D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37D33239">
            <w:pPr>
              <w:pStyle w:val="33"/>
              <w:spacing w:before="200"/>
              <w:jc w:val="left"/>
            </w:pPr>
            <w:bookmarkStart w:id="39" w:name="tbl-cubos"/>
            <w:r>
              <w:rPr>
                <w:color w:val="000000"/>
              </w:rPr>
              <w:t>Tabla 10: Datacubes NetCDF CF-1.8 materializados sobre el AOI acotado en EPSG:9377 (MAGNA-SIRGAS Origen Nacional), comprimidos con zlib nivel 4.</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790"/>
              <w:gridCol w:w="1394"/>
              <w:gridCol w:w="1793"/>
              <w:gridCol w:w="2391"/>
              <w:gridCol w:w="997"/>
              <w:gridCol w:w="598"/>
            </w:tblGrid>
            <w:tr w14:paraId="28CC27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22BB97">
                  <w:pPr>
                    <w:pStyle w:val="24"/>
                    <w:spacing w:before="0" w:after="0"/>
                    <w:jc w:val="center"/>
                  </w:pPr>
                  <w:r>
                    <w:rPr>
                      <w:b/>
                      <w:color w:val="000000"/>
                      <w:sz w:val="20"/>
                    </w:rPr>
                    <w:t>Archivo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263609">
                  <w:pPr>
                    <w:pStyle w:val="24"/>
                    <w:spacing w:before="0" w:after="0"/>
                    <w:jc w:val="center"/>
                  </w:pPr>
                  <w:r>
                    <w:rPr>
                      <w:b/>
                      <w:color w:val="000000"/>
                      <w:sz w:val="20"/>
                    </w:rPr>
                    <w:t>Sensor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8D7966">
                  <w:pPr>
                    <w:pStyle w:val="24"/>
                    <w:spacing w:before="0" w:after="0"/>
                    <w:jc w:val="center"/>
                  </w:pPr>
                  <w:r>
                    <w:rPr>
                      <w:b/>
                      <w:color w:val="000000"/>
                      <w:sz w:val="20"/>
                    </w:rPr>
                    <w:t>Frecuencia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8A27CD">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0EAFB8">
                  <w:pPr>
                    <w:pStyle w:val="24"/>
                    <w:spacing w:before="0" w:after="0"/>
                    <w:jc w:val="center"/>
                  </w:pPr>
                  <w:r>
                    <w:rPr>
                      <w:b/>
                      <w:color w:val="000000"/>
                      <w:sz w:val="20"/>
                    </w:rPr>
                    <w:t>Bandas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92E28C">
                  <w:pPr>
                    <w:pStyle w:val="24"/>
                    <w:spacing w:before="0" w:after="0"/>
                    <w:jc w:val="center"/>
                  </w:pPr>
                  <w:r>
                    <w:rPr>
                      <w:b/>
                      <w:color w:val="000000"/>
                      <w:sz w:val="20"/>
                    </w:rPr>
                    <w:t>Tamaño</w:t>
                  </w:r>
                </w:p>
              </w:tc>
            </w:tr>
            <w:tr w14:paraId="31161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FA506">
                  <w:pPr>
                    <w:pStyle w:val="24"/>
                    <w:spacing w:before="0" w:after="0"/>
                    <w:jc w:val="center"/>
                  </w:pPr>
                  <w:r>
                    <w:rPr>
                      <w:rStyle w:val="36"/>
                      <w:sz w:val="20"/>
                    </w:rPr>
                    <w:t>cgsm_datacube_periodos.nc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FDFEB0">
                  <w:pPr>
                    <w:pStyle w:val="24"/>
                    <w:spacing w:before="0" w:after="0"/>
                    <w:jc w:val="center"/>
                  </w:pPr>
                  <w:r>
                    <w:rPr>
                      <w:sz w:val="20"/>
                    </w:rPr>
                    <w:t>Sentinel-2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A60731">
                  <w:pPr>
                    <w:pStyle w:val="24"/>
                    <w:spacing w:before="0" w:after="0"/>
                    <w:jc w:val="center"/>
                  </w:pPr>
                  <w:r>
                    <w:rPr>
                      <w:sz w:val="20"/>
                    </w:rPr>
                    <w:t>Tres composiciones discretas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9EF72E">
                  <w:pPr>
                    <w:pStyle w:val="24"/>
                    <w:spacing w:before="0" w:after="0"/>
                    <w:jc w:val="center"/>
                  </w:pPr>
                  <w:r>
                    <w:rPr>
                      <w:sz w:val="20"/>
                    </w:rPr>
                    <w:t>Degradación (2020 H2), recuperación (2022 H1), 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7399E7">
                  <w:pPr>
                    <w:pStyle w:val="24"/>
                    <w:spacing w:before="0" w:after="0"/>
                    <w:jc w:val="center"/>
                  </w:pPr>
                  <w:r>
                    <w:rPr>
                      <w:sz w:val="20"/>
                    </w:rPr>
                    <w:t>RGB (B4, B3, B2)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1600A4">
                  <w:pPr>
                    <w:pStyle w:val="24"/>
                    <w:spacing w:before="0" w:after="0"/>
                    <w:jc w:val="center"/>
                  </w:pPr>
                  <w:r>
                    <w:rPr>
                      <w:sz w:val="20"/>
                    </w:rPr>
                    <w:t>40 MB</w:t>
                  </w:r>
                </w:p>
              </w:tc>
            </w:tr>
            <w:tr w14:paraId="20C13E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90DD6A">
                  <w:pPr>
                    <w:pStyle w:val="24"/>
                    <w:spacing w:before="0" w:after="0"/>
                    <w:jc w:val="center"/>
                  </w:pPr>
                  <w:r>
                    <w:rPr>
                      <w:rStyle w:val="36"/>
                      <w:sz w:val="20"/>
                    </w:rPr>
                    <w:t>cgsm_datacube_trimestral.nc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36D811">
                  <w:pPr>
                    <w:pStyle w:val="24"/>
                    <w:spacing w:before="0" w:after="0"/>
                    <w:jc w:val="center"/>
                  </w:pPr>
                  <w:r>
                    <w:rPr>
                      <w:sz w:val="20"/>
                    </w:rPr>
                    <w:t>Sentinel-2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632451">
                  <w:pPr>
                    <w:pStyle w:val="24"/>
                    <w:spacing w:before="0" w:after="0"/>
                    <w:jc w:val="center"/>
                  </w:pPr>
                  <w:r>
                    <w:rPr>
                      <w:sz w:val="20"/>
                    </w:rPr>
                    <w:t>Trimestral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8513CE">
                  <w:pPr>
                    <w:pStyle w:val="24"/>
                    <w:spacing w:before="0" w:after="0"/>
                    <w:jc w:val="center"/>
                  </w:pPr>
                  <w:r>
                    <w:rPr>
                      <w:sz w:val="20"/>
                    </w:rPr>
                    <w:t>2018-Q1 a 2025-Q4 (31 trimestres)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4EDE2B">
                  <w:pPr>
                    <w:pStyle w:val="24"/>
                    <w:spacing w:before="0" w:after="0"/>
                    <w:jc w:val="center"/>
                  </w:pPr>
                  <w:r>
                    <w:rPr>
                      <w:sz w:val="20"/>
                    </w:rPr>
                    <w:t>NDVI, NDWI, 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567420">
                  <w:pPr>
                    <w:pStyle w:val="24"/>
                    <w:spacing w:before="0" w:after="0"/>
                    <w:jc w:val="center"/>
                  </w:pPr>
                  <w:r>
                    <w:rPr>
                      <w:sz w:val="20"/>
                    </w:rPr>
                    <w:t>275 MB</w:t>
                  </w:r>
                </w:p>
              </w:tc>
            </w:tr>
            <w:tr w14:paraId="52BB02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D82C93">
                  <w:pPr>
                    <w:pStyle w:val="24"/>
                    <w:spacing w:before="0" w:after="0"/>
                    <w:jc w:val="center"/>
                  </w:pPr>
                  <w:r>
                    <w:rPr>
                      <w:rStyle w:val="36"/>
                      <w:sz w:val="20"/>
                    </w:rPr>
                    <w:t>cgsm_datacube_landsat.nc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E234F7">
                  <w:pPr>
                    <w:pStyle w:val="24"/>
                    <w:spacing w:before="0" w:after="0"/>
                    <w:jc w:val="center"/>
                  </w:pPr>
                  <w:r>
                    <w:rPr>
                      <w:sz w:val="20"/>
                    </w:rPr>
                    <w:t>Landsat 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0866A6">
                  <w:pPr>
                    <w:pStyle w:val="24"/>
                    <w:spacing w:before="0" w:after="0"/>
                    <w:jc w:val="center"/>
                  </w:pPr>
                  <w:r>
                    <w:rPr>
                      <w:sz w:val="20"/>
                    </w:rPr>
                    <w:t>Anual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319A78">
                  <w:pPr>
                    <w:pStyle w:val="24"/>
                    <w:spacing w:before="0" w:after="0"/>
                    <w:jc w:val="center"/>
                  </w:pPr>
                  <w:r>
                    <w:rPr>
                      <w:sz w:val="20"/>
                    </w:rPr>
                    <w:t>2013–2025 (13 años)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CADE20">
                  <w:pPr>
                    <w:pStyle w:val="24"/>
                    <w:spacing w:before="0" w:after="0"/>
                    <w:jc w:val="center"/>
                  </w:pPr>
                  <w:r>
                    <w:rPr>
                      <w:sz w:val="20"/>
                    </w:rPr>
                    <w:t>NDVI, NDWI, 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1D7900">
                  <w:pPr>
                    <w:pStyle w:val="24"/>
                    <w:spacing w:before="0" w:after="0"/>
                    <w:jc w:val="center"/>
                  </w:pPr>
                  <w:r>
                    <w:rPr>
                      <w:sz w:val="20"/>
                    </w:rPr>
                    <w:t>119 MB</w:t>
                  </w:r>
                </w:p>
              </w:tc>
            </w:tr>
            <w:bookmarkEnd w:id="39"/>
          </w:tbl>
          <w:p w14:paraId="3E4DDC3F"/>
        </w:tc>
      </w:tr>
      <w:bookmarkEnd w:id="38"/>
    </w:tbl>
    <w:p w14:paraId="533B7CFF">
      <w:pPr>
        <w:pStyle w:val="4"/>
      </w:pPr>
      <w:bookmarkStart w:id="40" w:name="Xc7d3c8e5671cfccb082f1b47be3d7613664a478"/>
      <w:r>
        <w:rPr>
          <w:color w:val="000000"/>
        </w:rPr>
        <w:t>F.11 Correlación ENSO-NDVI por naturaleza espectral</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BACD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0FFB896">
            <w:pPr>
              <w:pStyle w:val="33"/>
              <w:spacing w:before="200"/>
              <w:jc w:val="left"/>
            </w:pPr>
            <w:bookmarkStart w:id="41" w:name="tbl-enso-corr"/>
            <w:r>
              <w:rPr>
                <w:color w:val="000000"/>
              </w:rPr>
              <w:t>Tabla 11: Correlación de Pearson entre índices ENSO globales (ONI y SOI de NOAA) y NDVI z-score desagregada por naturaleza espectral.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241"/>
              <w:gridCol w:w="1993"/>
              <w:gridCol w:w="2241"/>
              <w:gridCol w:w="2241"/>
              <w:gridCol w:w="1246"/>
            </w:tblGrid>
            <w:tr w14:paraId="135514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98C54D">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1F6111">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F3F096">
                  <w:pPr>
                    <w:pStyle w:val="24"/>
                    <w:spacing w:before="0" w:after="0"/>
                    <w:jc w:val="center"/>
                  </w:pPr>
                  <w:r>
                    <w:rPr>
                      <w:sz w:val="20"/>
                    </w:rPr>
                    <w:t>ρONI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4B70C1">
                  <w:pPr>
                    <w:pStyle w:val="24"/>
                    <w:spacing w:before="0" w:after="0"/>
                    <w:jc w:val="center"/>
                  </w:pPr>
                  <w:r>
                    <w:rPr>
                      <w:sz w:val="20"/>
                    </w:rPr>
                    <w:t>ρSOI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AE2B3">
                  <w:pPr>
                    <w:pStyle w:val="24"/>
                    <w:spacing w:before="0" w:after="0"/>
                    <w:jc w:val="center"/>
                  </w:pPr>
                  <w:r>
                    <w:rPr>
                      <w:b/>
                      <w:color w:val="000000"/>
                      <w:sz w:val="20"/>
                    </w:rPr>
                    <w:t>n</w:t>
                  </w:r>
                </w:p>
              </w:tc>
            </w:tr>
            <w:tr w14:paraId="416029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DF8D0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145E36">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34F464">
                  <w:pPr>
                    <w:pStyle w:val="24"/>
                    <w:spacing w:before="0" w:after="0"/>
                    <w:jc w:val="center"/>
                  </w:pPr>
                  <w:r>
                    <w:rPr>
                      <w:sz w:val="20"/>
                    </w:rPr>
                    <w:t>+0,027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8AA6D">
                  <w:pPr>
                    <w:pStyle w:val="24"/>
                    <w:spacing w:before="0" w:after="0"/>
                    <w:jc w:val="center"/>
                  </w:pPr>
                  <w:r>
                    <w:rPr>
                      <w:sz w:val="20"/>
                    </w:rPr>
                    <w:t>+0,143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224F56">
                  <w:pPr>
                    <w:pStyle w:val="24"/>
                    <w:spacing w:before="0" w:after="0"/>
                    <w:jc w:val="center"/>
                  </w:pPr>
                  <w:r>
                    <w:rPr>
                      <w:sz w:val="20"/>
                    </w:rPr>
                    <w:t>86</w:t>
                  </w:r>
                </w:p>
              </w:tc>
            </w:tr>
            <w:tr w14:paraId="4B2635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D1936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553A5C">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EFDE6C">
                  <w:pPr>
                    <w:pStyle w:val="24"/>
                    <w:spacing w:before="0" w:after="0"/>
                    <w:jc w:val="center"/>
                  </w:pPr>
                  <w:r>
                    <w:rPr>
                      <w:sz w:val="20"/>
                    </w:rPr>
                    <w:t>−0,007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5E60C4">
                  <w:pPr>
                    <w:pStyle w:val="24"/>
                    <w:spacing w:before="0" w:after="0"/>
                    <w:jc w:val="center"/>
                  </w:pPr>
                  <w:r>
                    <w:rPr>
                      <w:sz w:val="20"/>
                    </w:rPr>
                    <w:t>+0,198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25BB10">
                  <w:pPr>
                    <w:pStyle w:val="24"/>
                    <w:spacing w:before="0" w:after="0"/>
                    <w:jc w:val="center"/>
                  </w:pPr>
                  <w:r>
                    <w:rPr>
                      <w:sz w:val="20"/>
                    </w:rPr>
                    <w:t>85</w:t>
                  </w:r>
                </w:p>
              </w:tc>
            </w:tr>
            <w:tr w14:paraId="36F2C0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A793DB">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D6FE13">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751BFC">
                  <w:pPr>
                    <w:pStyle w:val="24"/>
                    <w:spacing w:before="0" w:after="0"/>
                    <w:jc w:val="center"/>
                  </w:pPr>
                  <w:r>
                    <w:rPr>
                      <w:sz w:val="20"/>
                    </w:rPr>
                    <w:t>−0,039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C5FAC2">
                  <w:pPr>
                    <w:pStyle w:val="24"/>
                    <w:spacing w:before="0" w:after="0"/>
                    <w:jc w:val="center"/>
                  </w:pPr>
                  <w:r>
                    <w:rPr>
                      <w:sz w:val="20"/>
                    </w:rPr>
                    <w:t>+0,146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0A323D">
                  <w:pPr>
                    <w:pStyle w:val="24"/>
                    <w:spacing w:before="0" w:after="0"/>
                    <w:jc w:val="center"/>
                  </w:pPr>
                  <w:r>
                    <w:rPr>
                      <w:sz w:val="20"/>
                    </w:rPr>
                    <w:t>84</w:t>
                  </w:r>
                </w:p>
              </w:tc>
            </w:tr>
            <w:tr w14:paraId="765631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355DB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3D6910">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3E92B3">
                  <w:pPr>
                    <w:pStyle w:val="24"/>
                    <w:spacing w:before="0" w:after="0"/>
                    <w:jc w:val="center"/>
                  </w:pPr>
                  <w:r>
                    <w:rPr>
                      <w:sz w:val="20"/>
                    </w:rPr>
                    <w:t>−0,070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E80D92">
                  <w:pPr>
                    <w:pStyle w:val="24"/>
                    <w:spacing w:before="0" w:after="0"/>
                    <w:jc w:val="center"/>
                  </w:pPr>
                  <w:r>
                    <w:rPr>
                      <w:sz w:val="20"/>
                    </w:rPr>
                    <w:t>+0,058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1E5B1">
                  <w:pPr>
                    <w:pStyle w:val="24"/>
                    <w:spacing w:before="0" w:after="0"/>
                    <w:jc w:val="center"/>
                  </w:pPr>
                  <w:r>
                    <w:rPr>
                      <w:sz w:val="20"/>
                    </w:rPr>
                    <w:t>83</w:t>
                  </w:r>
                </w:p>
              </w:tc>
            </w:tr>
            <w:tr w14:paraId="79B85F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14C3F3">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7D39A1">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AE350F">
                  <w:pPr>
                    <w:pStyle w:val="24"/>
                    <w:spacing w:before="0" w:after="0"/>
                    <w:jc w:val="center"/>
                  </w:pPr>
                  <w:r>
                    <w:rPr>
                      <w:sz w:val="20"/>
                    </w:rPr>
                    <w:t>−0,121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A4D1AA">
                  <w:pPr>
                    <w:pStyle w:val="24"/>
                    <w:spacing w:before="0" w:after="0"/>
                    <w:jc w:val="center"/>
                  </w:pPr>
                  <w:r>
                    <w:rPr>
                      <w:sz w:val="20"/>
                    </w:rPr>
                    <w:t>+0,201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14654A">
                  <w:pPr>
                    <w:pStyle w:val="24"/>
                    <w:spacing w:before="0" w:after="0"/>
                    <w:jc w:val="center"/>
                  </w:pPr>
                  <w:r>
                    <w:rPr>
                      <w:sz w:val="20"/>
                    </w:rPr>
                    <w:t>72</w:t>
                  </w:r>
                </w:p>
              </w:tc>
            </w:tr>
            <w:tr w14:paraId="304591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D00FF5">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0A526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ED7CD">
                  <w:pPr>
                    <w:pStyle w:val="24"/>
                    <w:spacing w:before="0" w:after="0"/>
                    <w:jc w:val="center"/>
                  </w:pPr>
                  <w:r>
                    <w:rPr>
                      <w:sz w:val="20"/>
                    </w:rPr>
                    <w:t>−0,089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DE6843">
                  <w:pPr>
                    <w:pStyle w:val="24"/>
                    <w:spacing w:before="0" w:after="0"/>
                    <w:jc w:val="center"/>
                  </w:pPr>
                  <w:r>
                    <w:rPr>
                      <w:sz w:val="20"/>
                    </w:rPr>
                    <w:t>+0,120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4F7207">
                  <w:pPr>
                    <w:pStyle w:val="24"/>
                    <w:spacing w:before="0" w:after="0"/>
                    <w:jc w:val="center"/>
                  </w:pPr>
                  <w:r>
                    <w:rPr>
                      <w:sz w:val="20"/>
                    </w:rPr>
                    <w:t>71</w:t>
                  </w:r>
                </w:p>
              </w:tc>
            </w:tr>
            <w:tr w14:paraId="19295F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F1413E">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2946E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07018F">
                  <w:pPr>
                    <w:pStyle w:val="24"/>
                    <w:spacing w:before="0" w:after="0"/>
                    <w:jc w:val="center"/>
                  </w:pPr>
                  <w:r>
                    <w:rPr>
                      <w:sz w:val="20"/>
                    </w:rPr>
                    <w:t>−0,054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1C6778">
                  <w:pPr>
                    <w:pStyle w:val="24"/>
                    <w:spacing w:before="0" w:after="0"/>
                    <w:jc w:val="center"/>
                  </w:pPr>
                  <w:r>
                    <w:rPr>
                      <w:sz w:val="20"/>
                    </w:rPr>
                    <w:t>+0,135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541286">
                  <w:pPr>
                    <w:pStyle w:val="24"/>
                    <w:spacing w:before="0" w:after="0"/>
                    <w:jc w:val="center"/>
                  </w:pPr>
                  <w:r>
                    <w:rPr>
                      <w:sz w:val="20"/>
                    </w:rPr>
                    <w:t>70</w:t>
                  </w:r>
                </w:p>
              </w:tc>
            </w:tr>
            <w:tr w14:paraId="6EDE6AD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E5631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1B3E7F">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05537E">
                  <w:pPr>
                    <w:pStyle w:val="24"/>
                    <w:spacing w:before="0" w:after="0"/>
                    <w:jc w:val="center"/>
                  </w:pPr>
                  <w:r>
                    <w:rPr>
                      <w:sz w:val="20"/>
                    </w:rPr>
                    <w:t>−0,014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ECD7E6">
                  <w:pPr>
                    <w:pStyle w:val="24"/>
                    <w:spacing w:before="0" w:after="0"/>
                    <w:jc w:val="center"/>
                  </w:pPr>
                  <w:r>
                    <w:rPr>
                      <w:sz w:val="20"/>
                    </w:rPr>
                    <w:t>+0,153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E26397">
                  <w:pPr>
                    <w:pStyle w:val="24"/>
                    <w:spacing w:before="0" w:after="0"/>
                    <w:jc w:val="center"/>
                  </w:pPr>
                  <w:r>
                    <w:rPr>
                      <w:sz w:val="20"/>
                    </w:rPr>
                    <w:t>69</w:t>
                  </w:r>
                </w:p>
              </w:tc>
            </w:tr>
            <w:bookmarkEnd w:id="41"/>
          </w:tbl>
          <w:p w14:paraId="60D17B99"/>
        </w:tc>
      </w:tr>
      <w:bookmarkEnd w:id="40"/>
    </w:tbl>
    <w:p w14:paraId="429C5429">
      <w:pPr>
        <w:pStyle w:val="4"/>
      </w:pPr>
      <w:bookmarkStart w:id="42" w:name="Xcb7e1b1cb3a5e4b516e26c9f35cfae7747dd31c"/>
      <w:r>
        <w:rPr>
          <w:color w:val="000000"/>
        </w:rPr>
        <w:t>F.12 Correlación caudal IDEAM-NDVI por estación hidrológica</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975D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C4D3BAA">
            <w:pPr>
              <w:pStyle w:val="33"/>
              <w:spacing w:before="200"/>
              <w:jc w:val="left"/>
            </w:pPr>
            <w:bookmarkStart w:id="43" w:name="tbl-caudal-corr"/>
            <w:r>
              <w:rPr>
                <w:color w:val="000000"/>
              </w:rPr>
              <w:t>Tabla 12: Correlación de Pearson entre anomalía de caudal IDEAM y NDVI z-score, desagregada por estación hidrológica, naturaleza espectral y rezago temporal.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387"/>
              <w:gridCol w:w="2192"/>
              <w:gridCol w:w="1594"/>
              <w:gridCol w:w="1793"/>
              <w:gridCol w:w="996"/>
            </w:tblGrid>
            <w:tr w14:paraId="3BD011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12DA79">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935381">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2351CA">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2CC388">
                  <w:pPr>
                    <w:pStyle w:val="24"/>
                    <w:spacing w:before="0" w:after="0"/>
                    <w:jc w:val="center"/>
                  </w:pPr>
                  <w:r>
                    <w:rPr>
                      <w:sz w:val="20"/>
                    </w:rPr>
                    <w:t>ρcaudal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4B84C5">
                  <w:pPr>
                    <w:pStyle w:val="24"/>
                    <w:spacing w:before="0" w:after="0"/>
                    <w:jc w:val="center"/>
                  </w:pPr>
                  <w:r>
                    <w:rPr>
                      <w:b/>
                      <w:color w:val="000000"/>
                      <w:sz w:val="20"/>
                    </w:rPr>
                    <w:t>n</w:t>
                  </w:r>
                </w:p>
              </w:tc>
            </w:tr>
            <w:tr w14:paraId="215851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DD2F05">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EDF8C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0E6891">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3C9037">
                  <w:pPr>
                    <w:pStyle w:val="24"/>
                    <w:spacing w:before="0" w:after="0"/>
                    <w:jc w:val="center"/>
                  </w:pPr>
                  <w:r>
                    <w:rPr>
                      <w:sz w:val="20"/>
                    </w:rPr>
                    <w:t>+0,064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A478FC">
                  <w:pPr>
                    <w:pStyle w:val="24"/>
                    <w:spacing w:before="0" w:after="0"/>
                    <w:jc w:val="center"/>
                  </w:pPr>
                  <w:r>
                    <w:rPr>
                      <w:sz w:val="20"/>
                    </w:rPr>
                    <w:t>74</w:t>
                  </w:r>
                </w:p>
              </w:tc>
            </w:tr>
            <w:tr w14:paraId="7634D2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975AE">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9EFF5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A3996F">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5D6EC5">
                  <w:pPr>
                    <w:pStyle w:val="24"/>
                    <w:spacing w:before="0" w:after="0"/>
                    <w:jc w:val="center"/>
                  </w:pPr>
                  <w:r>
                    <w:rPr>
                      <w:sz w:val="20"/>
                    </w:rPr>
                    <w:t>+0,039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44250C">
                  <w:pPr>
                    <w:pStyle w:val="24"/>
                    <w:spacing w:before="0" w:after="0"/>
                    <w:jc w:val="center"/>
                  </w:pPr>
                  <w:r>
                    <w:rPr>
                      <w:sz w:val="20"/>
                    </w:rPr>
                    <w:t>73</w:t>
                  </w:r>
                </w:p>
              </w:tc>
            </w:tr>
            <w:tr w14:paraId="1492AB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8D3683">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1C35C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D4D22D">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541F9">
                  <w:pPr>
                    <w:pStyle w:val="24"/>
                    <w:spacing w:before="0" w:after="0"/>
                    <w:jc w:val="center"/>
                  </w:pPr>
                  <w:r>
                    <w:rPr>
                      <w:sz w:val="20"/>
                    </w:rPr>
                    <w:t>+0,108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A4792A">
                  <w:pPr>
                    <w:pStyle w:val="24"/>
                    <w:spacing w:before="0" w:after="0"/>
                    <w:jc w:val="center"/>
                  </w:pPr>
                  <w:r>
                    <w:rPr>
                      <w:sz w:val="20"/>
                    </w:rPr>
                    <w:t>72</w:t>
                  </w:r>
                </w:p>
              </w:tc>
            </w:tr>
            <w:tr w14:paraId="33174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B3A8CA">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964BEE">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C223E6">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7B11E3">
                  <w:pPr>
                    <w:pStyle w:val="24"/>
                    <w:spacing w:before="0" w:after="0"/>
                    <w:jc w:val="center"/>
                  </w:pPr>
                  <w:r>
                    <w:rPr>
                      <w:sz w:val="20"/>
                    </w:rPr>
                    <w:t>+0,256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1DFC52">
                  <w:pPr>
                    <w:pStyle w:val="24"/>
                    <w:spacing w:before="0" w:after="0"/>
                    <w:jc w:val="center"/>
                  </w:pPr>
                  <w:r>
                    <w:rPr>
                      <w:sz w:val="20"/>
                    </w:rPr>
                    <w:t>71</w:t>
                  </w:r>
                </w:p>
              </w:tc>
            </w:tr>
            <w:tr w14:paraId="565104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0AF3E9">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D3D2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37C90">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151734">
                  <w:pPr>
                    <w:pStyle w:val="24"/>
                    <w:spacing w:before="0" w:after="0"/>
                    <w:jc w:val="center"/>
                  </w:pPr>
                  <w:r>
                    <w:rPr>
                      <w:sz w:val="20"/>
                    </w:rPr>
                    <w:t>+0,181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379F3">
                  <w:pPr>
                    <w:pStyle w:val="24"/>
                    <w:spacing w:before="0" w:after="0"/>
                    <w:jc w:val="center"/>
                  </w:pPr>
                  <w:r>
                    <w:rPr>
                      <w:sz w:val="20"/>
                    </w:rPr>
                    <w:t>61</w:t>
                  </w:r>
                </w:p>
              </w:tc>
            </w:tr>
            <w:tr w14:paraId="0543F3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B3DE8B">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6572C2">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74922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80FBFB">
                  <w:pPr>
                    <w:pStyle w:val="24"/>
                    <w:spacing w:before="0" w:after="0"/>
                    <w:jc w:val="center"/>
                  </w:pPr>
                  <w:r>
                    <w:rPr>
                      <w:sz w:val="20"/>
                    </w:rPr>
                    <w:t>+0,233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8B4F2D">
                  <w:pPr>
                    <w:pStyle w:val="24"/>
                    <w:spacing w:before="0" w:after="0"/>
                    <w:jc w:val="center"/>
                  </w:pPr>
                  <w:r>
                    <w:rPr>
                      <w:sz w:val="20"/>
                    </w:rPr>
                    <w:t>60</w:t>
                  </w:r>
                </w:p>
              </w:tc>
            </w:tr>
            <w:tr w14:paraId="1204E6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EEDA81">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873FE7">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451489">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08719B">
                  <w:pPr>
                    <w:pStyle w:val="24"/>
                    <w:spacing w:before="0" w:after="0"/>
                    <w:jc w:val="center"/>
                  </w:pPr>
                  <w:r>
                    <w:rPr>
                      <w:sz w:val="20"/>
                    </w:rPr>
                    <w:t>+0,043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57BCF2">
                  <w:pPr>
                    <w:pStyle w:val="24"/>
                    <w:spacing w:before="0" w:after="0"/>
                    <w:jc w:val="center"/>
                  </w:pPr>
                  <w:r>
                    <w:rPr>
                      <w:sz w:val="20"/>
                    </w:rPr>
                    <w:t>59</w:t>
                  </w:r>
                </w:p>
              </w:tc>
            </w:tr>
            <w:tr w14:paraId="18B6F4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0819E1">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0D8F7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62F10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7F5CFE">
                  <w:pPr>
                    <w:pStyle w:val="24"/>
                    <w:spacing w:before="0" w:after="0"/>
                    <w:jc w:val="center"/>
                  </w:pPr>
                  <w:r>
                    <w:rPr>
                      <w:sz w:val="20"/>
                    </w:rPr>
                    <w:t>+0,050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F9B67B">
                  <w:pPr>
                    <w:pStyle w:val="24"/>
                    <w:spacing w:before="0" w:after="0"/>
                    <w:jc w:val="center"/>
                  </w:pPr>
                  <w:r>
                    <w:rPr>
                      <w:sz w:val="20"/>
                    </w:rPr>
                    <w:t>58</w:t>
                  </w:r>
                </w:p>
              </w:tc>
            </w:tr>
            <w:tr w14:paraId="20E46E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DBE5CC">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933F79">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E5C59A">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6740BB">
                  <w:pPr>
                    <w:pStyle w:val="24"/>
                    <w:spacing w:before="0" w:after="0"/>
                    <w:jc w:val="center"/>
                  </w:pPr>
                  <w:r>
                    <w:rPr>
                      <w:sz w:val="20"/>
                    </w:rPr>
                    <w:t>+0,196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0486DA">
                  <w:pPr>
                    <w:pStyle w:val="24"/>
                    <w:spacing w:before="0" w:after="0"/>
                    <w:jc w:val="center"/>
                  </w:pPr>
                  <w:r>
                    <w:rPr>
                      <w:sz w:val="20"/>
                    </w:rPr>
                    <w:t>68</w:t>
                  </w:r>
                </w:p>
              </w:tc>
            </w:tr>
            <w:tr w14:paraId="3C2CF3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954C8C">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2E4C8E">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BF4ACF">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C4B753">
                  <w:pPr>
                    <w:pStyle w:val="24"/>
                    <w:spacing w:before="0" w:after="0"/>
                    <w:jc w:val="center"/>
                  </w:pPr>
                  <w:r>
                    <w:rPr>
                      <w:sz w:val="20"/>
                    </w:rPr>
                    <w:t>+0,224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535D3B">
                  <w:pPr>
                    <w:pStyle w:val="24"/>
                    <w:spacing w:before="0" w:after="0"/>
                    <w:jc w:val="center"/>
                  </w:pPr>
                  <w:r>
                    <w:rPr>
                      <w:sz w:val="20"/>
                    </w:rPr>
                    <w:t>67</w:t>
                  </w:r>
                </w:p>
              </w:tc>
            </w:tr>
            <w:tr w14:paraId="635607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F2CF1A">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144DE6">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C1491">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89C6AB">
                  <w:pPr>
                    <w:pStyle w:val="24"/>
                    <w:spacing w:before="0" w:after="0"/>
                    <w:jc w:val="center"/>
                  </w:pPr>
                  <w:r>
                    <w:rPr>
                      <w:sz w:val="20"/>
                    </w:rPr>
                    <w:t>+0,184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E4B86F">
                  <w:pPr>
                    <w:pStyle w:val="24"/>
                    <w:spacing w:before="0" w:after="0"/>
                    <w:jc w:val="center"/>
                  </w:pPr>
                  <w:r>
                    <w:rPr>
                      <w:sz w:val="20"/>
                    </w:rPr>
                    <w:t>66</w:t>
                  </w:r>
                </w:p>
              </w:tc>
            </w:tr>
            <w:tr w14:paraId="4B033B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0CCE4F">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3E19A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DFF0A1">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0CE17F">
                  <w:pPr>
                    <w:pStyle w:val="24"/>
                    <w:spacing w:before="0" w:after="0"/>
                    <w:jc w:val="center"/>
                  </w:pPr>
                  <w:r>
                    <w:rPr>
                      <w:sz w:val="20"/>
                    </w:rPr>
                    <w:t>+0,180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D2E52F">
                  <w:pPr>
                    <w:pStyle w:val="24"/>
                    <w:spacing w:before="0" w:after="0"/>
                    <w:jc w:val="center"/>
                  </w:pPr>
                  <w:r>
                    <w:rPr>
                      <w:sz w:val="20"/>
                    </w:rPr>
                    <w:t>65</w:t>
                  </w:r>
                </w:p>
              </w:tc>
            </w:tr>
            <w:tr w14:paraId="14ACD1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BCFC26">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4229B1">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BFCE22">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A3E28E">
                  <w:pPr>
                    <w:pStyle w:val="24"/>
                    <w:spacing w:before="0" w:after="0"/>
                    <w:jc w:val="center"/>
                  </w:pPr>
                  <w:r>
                    <w:rPr>
                      <w:sz w:val="20"/>
                    </w:rPr>
                    <w:t>+0,107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66C315">
                  <w:pPr>
                    <w:pStyle w:val="24"/>
                    <w:spacing w:before="0" w:after="0"/>
                    <w:jc w:val="center"/>
                  </w:pPr>
                  <w:r>
                    <w:rPr>
                      <w:sz w:val="20"/>
                    </w:rPr>
                    <w:t>58</w:t>
                  </w:r>
                </w:p>
              </w:tc>
            </w:tr>
            <w:tr w14:paraId="107077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16C456">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29C60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7A88E6">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AD0D8">
                  <w:pPr>
                    <w:pStyle w:val="24"/>
                    <w:spacing w:before="0" w:after="0"/>
                    <w:jc w:val="center"/>
                  </w:pPr>
                  <w:r>
                    <w:rPr>
                      <w:sz w:val="20"/>
                    </w:rPr>
                    <w:t>+0,263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FBA04C">
                  <w:pPr>
                    <w:pStyle w:val="24"/>
                    <w:spacing w:before="0" w:after="0"/>
                    <w:jc w:val="center"/>
                  </w:pPr>
                  <w:r>
                    <w:rPr>
                      <w:sz w:val="20"/>
                    </w:rPr>
                    <w:t>57</w:t>
                  </w:r>
                </w:p>
              </w:tc>
            </w:tr>
            <w:tr w14:paraId="0B0B45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3CC85">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BFDB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1BEFF1">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8B9778">
                  <w:pPr>
                    <w:pStyle w:val="24"/>
                    <w:spacing w:before="0" w:after="0"/>
                    <w:jc w:val="center"/>
                  </w:pPr>
                  <w:r>
                    <w:rPr>
                      <w:sz w:val="20"/>
                    </w:rPr>
                    <w:t>+0,267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0C1DA4">
                  <w:pPr>
                    <w:pStyle w:val="24"/>
                    <w:spacing w:before="0" w:after="0"/>
                    <w:jc w:val="center"/>
                  </w:pPr>
                  <w:r>
                    <w:rPr>
                      <w:sz w:val="20"/>
                    </w:rPr>
                    <w:t>56</w:t>
                  </w:r>
                </w:p>
              </w:tc>
            </w:tr>
            <w:tr w14:paraId="58E68A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A7D955">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24F29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33E38F">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B99149">
                  <w:pPr>
                    <w:pStyle w:val="24"/>
                    <w:spacing w:before="0" w:after="0"/>
                    <w:jc w:val="center"/>
                  </w:pPr>
                  <w:r>
                    <w:rPr>
                      <w:sz w:val="20"/>
                    </w:rPr>
                    <w:t>+0,150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7DC512">
                  <w:pPr>
                    <w:pStyle w:val="24"/>
                    <w:spacing w:before="0" w:after="0"/>
                    <w:jc w:val="center"/>
                  </w:pPr>
                  <w:r>
                    <w:rPr>
                      <w:sz w:val="20"/>
                    </w:rPr>
                    <w:t>55</w:t>
                  </w:r>
                </w:p>
              </w:tc>
            </w:tr>
            <w:bookmarkEnd w:id="43"/>
          </w:tbl>
          <w:p w14:paraId="0DA7C71B"/>
        </w:tc>
      </w:tr>
      <w:bookmarkEnd w:id="42"/>
    </w:tbl>
    <w:p w14:paraId="50B4D784">
      <w:pPr>
        <w:pStyle w:val="4"/>
      </w:pPr>
      <w:bookmarkStart w:id="44" w:name="X97931b32f11595c28dc0618b382a6ab4fc06fd8"/>
      <w:r>
        <w:rPr>
          <w:color w:val="000000"/>
        </w:rPr>
        <w:t>F.13 Correlación CHIRPS-NDVI sobre cuencas aportantes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56FC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5C2F5C1">
            <w:pPr>
              <w:pStyle w:val="33"/>
              <w:spacing w:before="200"/>
              <w:jc w:val="left"/>
            </w:pPr>
            <w:bookmarkStart w:id="45" w:name="tbl-chirps-corr"/>
            <w:r>
              <w:rPr>
                <w:color w:val="000000"/>
              </w:rPr>
              <w:t>Tabla 13: Correlación de Pearson entre anomalía mensual CHIRPS sobre cuencas aportantes y NDVI z-score de las estaciones de la CGSM.</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789"/>
              <w:gridCol w:w="2192"/>
              <w:gridCol w:w="1793"/>
              <w:gridCol w:w="2192"/>
              <w:gridCol w:w="996"/>
            </w:tblGrid>
            <w:tr w14:paraId="5EC900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6CD937">
                  <w:pPr>
                    <w:pStyle w:val="24"/>
                    <w:spacing w:before="0" w:after="0"/>
                    <w:jc w:val="center"/>
                  </w:pPr>
                  <w:r>
                    <w:rPr>
                      <w:b/>
                      <w:color w:val="000000"/>
                      <w:sz w:val="20"/>
                    </w:rPr>
                    <w:t>Cuenca CHIRPS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E75B78">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D1372D">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21CAAE">
                  <w:pPr>
                    <w:pStyle w:val="24"/>
                    <w:spacing w:before="0" w:after="0"/>
                    <w:jc w:val="center"/>
                  </w:pPr>
                  <w:r>
                    <w:rPr>
                      <w:sz w:val="20"/>
                    </w:rPr>
                    <w:t>ρprecip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28D9FD">
                  <w:pPr>
                    <w:pStyle w:val="24"/>
                    <w:spacing w:before="0" w:after="0"/>
                    <w:jc w:val="center"/>
                  </w:pPr>
                  <w:r>
                    <w:rPr>
                      <w:b/>
                      <w:color w:val="000000"/>
                      <w:sz w:val="20"/>
                    </w:rPr>
                    <w:t>n</w:t>
                  </w:r>
                </w:p>
              </w:tc>
            </w:tr>
            <w:tr w14:paraId="77A17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01D4C6">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10B07A">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162C73">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9DCB96">
                  <w:pPr>
                    <w:pStyle w:val="24"/>
                    <w:spacing w:before="0" w:after="0"/>
                    <w:jc w:val="center"/>
                  </w:pPr>
                  <w:r>
                    <w:rPr>
                      <w:sz w:val="20"/>
                    </w:rPr>
                    <w:t>+0,075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EB842E">
                  <w:pPr>
                    <w:pStyle w:val="24"/>
                    <w:spacing w:before="0" w:after="0"/>
                    <w:jc w:val="center"/>
                  </w:pPr>
                  <w:r>
                    <w:rPr>
                      <w:sz w:val="20"/>
                    </w:rPr>
                    <w:t>86</w:t>
                  </w:r>
                </w:p>
              </w:tc>
            </w:tr>
            <w:tr w14:paraId="1A8764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C9DFCA">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0533E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E1AF6A">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0AC512">
                  <w:pPr>
                    <w:pStyle w:val="24"/>
                    <w:spacing w:before="0" w:after="0"/>
                    <w:jc w:val="center"/>
                  </w:pPr>
                  <w:r>
                    <w:rPr>
                      <w:sz w:val="20"/>
                    </w:rPr>
                    <w:t>+0,170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5BEC95">
                  <w:pPr>
                    <w:pStyle w:val="24"/>
                    <w:spacing w:before="0" w:after="0"/>
                    <w:jc w:val="center"/>
                  </w:pPr>
                  <w:r>
                    <w:rPr>
                      <w:sz w:val="20"/>
                    </w:rPr>
                    <w:t>85</w:t>
                  </w:r>
                </w:p>
              </w:tc>
            </w:tr>
            <w:tr w14:paraId="46DBE4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EEA678">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DD3983">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2393A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316CD3">
                  <w:pPr>
                    <w:pStyle w:val="24"/>
                    <w:spacing w:before="0" w:after="0"/>
                    <w:jc w:val="center"/>
                  </w:pPr>
                  <w:r>
                    <w:rPr>
                      <w:sz w:val="20"/>
                    </w:rPr>
                    <w:t>+0,097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64836F">
                  <w:pPr>
                    <w:pStyle w:val="24"/>
                    <w:spacing w:before="0" w:after="0"/>
                    <w:jc w:val="center"/>
                  </w:pPr>
                  <w:r>
                    <w:rPr>
                      <w:sz w:val="20"/>
                    </w:rPr>
                    <w:t>84</w:t>
                  </w:r>
                </w:p>
              </w:tc>
            </w:tr>
            <w:tr w14:paraId="63ED58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D69BFF">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3D588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605FCB">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EF27B">
                  <w:pPr>
                    <w:pStyle w:val="24"/>
                    <w:spacing w:before="0" w:after="0"/>
                    <w:jc w:val="center"/>
                  </w:pPr>
                  <w:r>
                    <w:rPr>
                      <w:sz w:val="20"/>
                    </w:rPr>
                    <w:t>+0,252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FFCBD9">
                  <w:pPr>
                    <w:pStyle w:val="24"/>
                    <w:spacing w:before="0" w:after="0"/>
                    <w:jc w:val="center"/>
                  </w:pPr>
                  <w:r>
                    <w:rPr>
                      <w:sz w:val="20"/>
                    </w:rPr>
                    <w:t>83</w:t>
                  </w:r>
                </w:p>
              </w:tc>
            </w:tr>
            <w:tr w14:paraId="28903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720E15">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4C46D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820B27">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AE02CF">
                  <w:pPr>
                    <w:pStyle w:val="24"/>
                    <w:spacing w:before="0" w:after="0"/>
                    <w:jc w:val="center"/>
                  </w:pPr>
                  <w:r>
                    <w:rPr>
                      <w:sz w:val="20"/>
                    </w:rPr>
                    <w:t>+0,276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5DF4BB">
                  <w:pPr>
                    <w:pStyle w:val="24"/>
                    <w:spacing w:before="0" w:after="0"/>
                    <w:jc w:val="center"/>
                  </w:pPr>
                  <w:r>
                    <w:rPr>
                      <w:sz w:val="20"/>
                    </w:rPr>
                    <w:t>72</w:t>
                  </w:r>
                </w:p>
              </w:tc>
            </w:tr>
            <w:tr w14:paraId="7FBBBF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7C0E6F">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379597">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723EEA">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3DCC2A">
                  <w:pPr>
                    <w:pStyle w:val="24"/>
                    <w:spacing w:before="0" w:after="0"/>
                    <w:jc w:val="center"/>
                  </w:pPr>
                  <w:r>
                    <w:rPr>
                      <w:sz w:val="20"/>
                    </w:rPr>
                    <w:t>+0,268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DC3E19">
                  <w:pPr>
                    <w:pStyle w:val="24"/>
                    <w:spacing w:before="0" w:after="0"/>
                    <w:jc w:val="center"/>
                  </w:pPr>
                  <w:r>
                    <w:rPr>
                      <w:sz w:val="20"/>
                    </w:rPr>
                    <w:t>70</w:t>
                  </w:r>
                </w:p>
              </w:tc>
            </w:tr>
            <w:tr w14:paraId="030A0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63390">
                  <w:pPr>
                    <w:pStyle w:val="24"/>
                    <w:spacing w:before="0" w:after="0"/>
                    <w:jc w:val="center"/>
                  </w:pPr>
                  <w:r>
                    <w:rPr>
                      <w:sz w:val="20"/>
                    </w:rPr>
                    <w:t>Sierra Nevada oeste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DDE84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2370C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F0E550">
                  <w:pPr>
                    <w:pStyle w:val="24"/>
                    <w:spacing w:before="0" w:after="0"/>
                    <w:jc w:val="center"/>
                  </w:pPr>
                  <w:r>
                    <w:rPr>
                      <w:sz w:val="20"/>
                    </w:rPr>
                    <w:t>+0,281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683FC4">
                  <w:pPr>
                    <w:pStyle w:val="24"/>
                    <w:spacing w:before="0" w:after="0"/>
                    <w:jc w:val="center"/>
                  </w:pPr>
                  <w:r>
                    <w:rPr>
                      <w:sz w:val="20"/>
                    </w:rPr>
                    <w:t>83</w:t>
                  </w:r>
                </w:p>
              </w:tc>
            </w:tr>
            <w:tr w14:paraId="415F7F6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8F900B">
                  <w:pPr>
                    <w:pStyle w:val="24"/>
                    <w:spacing w:before="0" w:after="0"/>
                    <w:jc w:val="center"/>
                  </w:pPr>
                  <w:r>
                    <w:rPr>
                      <w:sz w:val="20"/>
                    </w:rPr>
                    <w:t>Sierra Nevada oeste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97AF63">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AAB97A">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AABD59">
                  <w:pPr>
                    <w:pStyle w:val="24"/>
                    <w:spacing w:before="0" w:after="0"/>
                    <w:jc w:val="center"/>
                  </w:pPr>
                  <w:r>
                    <w:rPr>
                      <w:sz w:val="20"/>
                    </w:rPr>
                    <w:t>+0,359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91D7CB">
                  <w:pPr>
                    <w:pStyle w:val="24"/>
                    <w:spacing w:before="0" w:after="0"/>
                    <w:jc w:val="center"/>
                  </w:pPr>
                  <w:r>
                    <w:rPr>
                      <w:sz w:val="20"/>
                    </w:rPr>
                    <w:t>70</w:t>
                  </w:r>
                </w:p>
              </w:tc>
            </w:tr>
            <w:bookmarkEnd w:id="45"/>
          </w:tbl>
          <w:p w14:paraId="489112C1"/>
        </w:tc>
      </w:tr>
      <w:bookmarkEnd w:id="44"/>
    </w:tbl>
    <w:p w14:paraId="363E5B26">
      <w:pPr>
        <w:pStyle w:val="4"/>
      </w:pPr>
      <w:bookmarkStart w:id="46" w:name="X81fa82d784a23f908434ebae2c5c115d78410ff"/>
      <w:r>
        <w:rPr>
          <w:color w:val="000000"/>
        </w:rPr>
        <w:t>F.14 Correlación ERA5-Land vs NDVI por naturaleza espectral</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5DBCF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6CA7495">
            <w:pPr>
              <w:pStyle w:val="33"/>
              <w:spacing w:before="200"/>
              <w:jc w:val="left"/>
            </w:pPr>
            <w:bookmarkStart w:id="47" w:name="tbl-era5"/>
            <w:r>
              <w:rPr>
                <w:color w:val="000000"/>
              </w:rPr>
              <w:t>Tabla 14: Correlación entre anomalías climáticas ERA5-Land (precipitación y temperatura a 2 m) y NDVI z-score, desagregada por naturaleza espectral.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037"/>
              <w:gridCol w:w="1811"/>
              <w:gridCol w:w="2491"/>
              <w:gridCol w:w="2491"/>
              <w:gridCol w:w="1132"/>
            </w:tblGrid>
            <w:tr w14:paraId="23C865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A4C66">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362117">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4233F">
                  <w:pPr>
                    <w:pStyle w:val="24"/>
                    <w:spacing w:before="0" w:after="0"/>
                    <w:jc w:val="center"/>
                  </w:pPr>
                  <w:r>
                    <w:rPr>
                      <w:sz w:val="20"/>
                    </w:rPr>
                    <w:t>ρ</w:t>
                  </w:r>
                  <w:r>
                    <w:rPr>
                      <w:b/>
                      <w:color w:val="000000"/>
                      <w:sz w:val="20"/>
                    </w:rPr>
                    <w:t xml:space="preserve"> precip vs NDVI z</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102D74">
                  <w:pPr>
                    <w:pStyle w:val="24"/>
                    <w:spacing w:before="0" w:after="0"/>
                    <w:jc w:val="center"/>
                  </w:pPr>
                  <w:r>
                    <w:rPr>
                      <w:sz w:val="20"/>
                    </w:rPr>
                    <w:t>ρ</w:t>
                  </w:r>
                  <w:r>
                    <w:rPr>
                      <w:b/>
                      <w:color w:val="000000"/>
                      <w:sz w:val="20"/>
                    </w:rPr>
                    <w:t xml:space="preserve"> T2m vs NDVI z</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7F0A2C">
                  <w:pPr>
                    <w:pStyle w:val="24"/>
                    <w:spacing w:before="0" w:after="0"/>
                    <w:jc w:val="center"/>
                  </w:pPr>
                  <w:r>
                    <w:rPr>
                      <w:b/>
                      <w:color w:val="000000"/>
                      <w:sz w:val="20"/>
                    </w:rPr>
                    <w:t>n</w:t>
                  </w:r>
                </w:p>
              </w:tc>
            </w:tr>
            <w:tr w14:paraId="7E6830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56261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1F50D8">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84B3EC">
                  <w:pPr>
                    <w:pStyle w:val="24"/>
                    <w:spacing w:before="0" w:after="0"/>
                    <w:jc w:val="center"/>
                  </w:pPr>
                  <w:r>
                    <w:rPr>
                      <w:sz w:val="20"/>
                    </w:rPr>
                    <w:t>−0,081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6B3EA0">
                  <w:pPr>
                    <w:pStyle w:val="24"/>
                    <w:spacing w:before="0" w:after="0"/>
                    <w:jc w:val="center"/>
                  </w:pPr>
                  <w:r>
                    <w:rPr>
                      <w:sz w:val="20"/>
                    </w:rPr>
                    <w:t>+0,022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AFD530">
                  <w:pPr>
                    <w:pStyle w:val="24"/>
                    <w:spacing w:before="0" w:after="0"/>
                    <w:jc w:val="center"/>
                  </w:pPr>
                  <w:r>
                    <w:rPr>
                      <w:sz w:val="20"/>
                    </w:rPr>
                    <w:t>86</w:t>
                  </w:r>
                </w:p>
              </w:tc>
            </w:tr>
            <w:tr w14:paraId="710F18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C6FF9D">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0158DB">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8E550E">
                  <w:pPr>
                    <w:pStyle w:val="24"/>
                    <w:spacing w:before="0" w:after="0"/>
                    <w:jc w:val="center"/>
                  </w:pPr>
                  <w:r>
                    <w:rPr>
                      <w:sz w:val="20"/>
                    </w:rPr>
                    <w:t>−0,081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9A1FC3">
                  <w:pPr>
                    <w:pStyle w:val="24"/>
                    <w:spacing w:before="0" w:after="0"/>
                    <w:jc w:val="center"/>
                  </w:pPr>
                  <w:r>
                    <w:rPr>
                      <w:sz w:val="20"/>
                    </w:rPr>
                    <w:t>+0,040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EBA299">
                  <w:pPr>
                    <w:pStyle w:val="24"/>
                    <w:spacing w:before="0" w:after="0"/>
                    <w:jc w:val="center"/>
                  </w:pPr>
                  <w:r>
                    <w:rPr>
                      <w:sz w:val="20"/>
                    </w:rPr>
                    <w:t>85</w:t>
                  </w:r>
                </w:p>
              </w:tc>
            </w:tr>
            <w:tr w14:paraId="684E26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81435">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8D427">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5242ED">
                  <w:pPr>
                    <w:pStyle w:val="24"/>
                    <w:spacing w:before="0" w:after="0"/>
                    <w:jc w:val="center"/>
                  </w:pPr>
                  <w:r>
                    <w:rPr>
                      <w:sz w:val="20"/>
                    </w:rPr>
                    <w:t>−0,123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630831">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9CEF8F">
                  <w:pPr>
                    <w:pStyle w:val="24"/>
                    <w:spacing w:before="0" w:after="0"/>
                    <w:jc w:val="center"/>
                  </w:pPr>
                  <w:r>
                    <w:rPr>
                      <w:sz w:val="20"/>
                    </w:rPr>
                    <w:t>84</w:t>
                  </w:r>
                </w:p>
              </w:tc>
            </w:tr>
            <w:tr w14:paraId="711F24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871DFD">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A4612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822E5">
                  <w:pPr>
                    <w:pStyle w:val="24"/>
                    <w:spacing w:before="0" w:after="0"/>
                    <w:jc w:val="center"/>
                  </w:pPr>
                  <w:r>
                    <w:rPr>
                      <w:sz w:val="20"/>
                    </w:rPr>
                    <w:t>−0,020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CBE645">
                  <w:pPr>
                    <w:pStyle w:val="24"/>
                    <w:spacing w:before="0" w:after="0"/>
                    <w:jc w:val="center"/>
                  </w:pPr>
                  <w:r>
                    <w:rPr>
                      <w:sz w:val="20"/>
                    </w:rPr>
                    <w:t>−0,087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FCA4D1">
                  <w:pPr>
                    <w:pStyle w:val="24"/>
                    <w:spacing w:before="0" w:after="0"/>
                    <w:jc w:val="center"/>
                  </w:pPr>
                  <w:r>
                    <w:rPr>
                      <w:sz w:val="20"/>
                    </w:rPr>
                    <w:t>83</w:t>
                  </w:r>
                </w:p>
              </w:tc>
            </w:tr>
            <w:tr w14:paraId="609610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C22ECB">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6CDC15">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86481E">
                  <w:pPr>
                    <w:pStyle w:val="24"/>
                    <w:spacing w:before="0" w:after="0"/>
                    <w:jc w:val="center"/>
                  </w:pPr>
                  <w:r>
                    <w:rPr>
                      <w:sz w:val="20"/>
                    </w:rPr>
                    <w:t>+0,082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DE7A56">
                  <w:pPr>
                    <w:pStyle w:val="24"/>
                    <w:spacing w:before="0" w:after="0"/>
                    <w:jc w:val="center"/>
                  </w:pPr>
                  <w:r>
                    <w:rPr>
                      <w:sz w:val="20"/>
                    </w:rPr>
                    <w:t>−0,173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9B89ED">
                  <w:pPr>
                    <w:pStyle w:val="24"/>
                    <w:spacing w:before="0" w:after="0"/>
                    <w:jc w:val="center"/>
                  </w:pPr>
                  <w:r>
                    <w:rPr>
                      <w:sz w:val="20"/>
                    </w:rPr>
                    <w:t>72</w:t>
                  </w:r>
                </w:p>
              </w:tc>
            </w:tr>
            <w:tr w14:paraId="509943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3DA0E0">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8F10B2">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E88E4B">
                  <w:pPr>
                    <w:pStyle w:val="24"/>
                    <w:spacing w:before="0" w:after="0"/>
                    <w:jc w:val="center"/>
                  </w:pPr>
                  <w:r>
                    <w:rPr>
                      <w:sz w:val="20"/>
                    </w:rPr>
                    <w:t>+0,108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D3F7F8">
                  <w:pPr>
                    <w:pStyle w:val="24"/>
                    <w:spacing w:before="0" w:after="0"/>
                    <w:jc w:val="center"/>
                  </w:pPr>
                  <w:r>
                    <w:rPr>
                      <w:sz w:val="20"/>
                    </w:rPr>
                    <w:t>−0,149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A9EF1B">
                  <w:pPr>
                    <w:pStyle w:val="24"/>
                    <w:spacing w:before="0" w:after="0"/>
                    <w:jc w:val="center"/>
                  </w:pPr>
                  <w:r>
                    <w:rPr>
                      <w:sz w:val="20"/>
                    </w:rPr>
                    <w:t>71</w:t>
                  </w:r>
                </w:p>
              </w:tc>
            </w:tr>
            <w:tr w14:paraId="022AB4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A1C08C">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9910F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B98CD0">
                  <w:pPr>
                    <w:pStyle w:val="24"/>
                    <w:spacing w:before="0" w:after="0"/>
                    <w:jc w:val="center"/>
                  </w:pPr>
                  <w:r>
                    <w:rPr>
                      <w:sz w:val="20"/>
                    </w:rPr>
                    <w:t>+0,292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12C191">
                  <w:pPr>
                    <w:pStyle w:val="24"/>
                    <w:spacing w:before="0" w:after="0"/>
                    <w:jc w:val="center"/>
                  </w:pPr>
                  <w:r>
                    <w:rPr>
                      <w:sz w:val="20"/>
                    </w:rPr>
                    <w:t>−0,144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FD370E">
                  <w:pPr>
                    <w:pStyle w:val="24"/>
                    <w:spacing w:before="0" w:after="0"/>
                    <w:jc w:val="center"/>
                  </w:pPr>
                  <w:r>
                    <w:rPr>
                      <w:sz w:val="20"/>
                    </w:rPr>
                    <w:t>70</w:t>
                  </w:r>
                </w:p>
              </w:tc>
            </w:tr>
            <w:tr w14:paraId="6A96BE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5FE79C">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DF4840">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3BD9EA">
                  <w:pPr>
                    <w:pStyle w:val="24"/>
                    <w:spacing w:before="0" w:after="0"/>
                    <w:jc w:val="center"/>
                  </w:pPr>
                  <w:r>
                    <w:rPr>
                      <w:sz w:val="20"/>
                    </w:rPr>
                    <w:t>+0,271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0DE60F">
                  <w:pPr>
                    <w:pStyle w:val="24"/>
                    <w:spacing w:before="0" w:after="0"/>
                    <w:jc w:val="center"/>
                  </w:pPr>
                  <w:r>
                    <w:rPr>
                      <w:sz w:val="20"/>
                    </w:rPr>
                    <w:t>−0,201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B5D4DD">
                  <w:pPr>
                    <w:pStyle w:val="24"/>
                    <w:spacing w:before="0" w:after="0"/>
                    <w:jc w:val="center"/>
                  </w:pPr>
                  <w:r>
                    <w:rPr>
                      <w:sz w:val="20"/>
                    </w:rPr>
                    <w:t>69</w:t>
                  </w:r>
                </w:p>
              </w:tc>
            </w:tr>
            <w:bookmarkEnd w:id="47"/>
          </w:tbl>
          <w:p w14:paraId="275C54F0"/>
        </w:tc>
      </w:tr>
      <w:bookmarkEnd w:id="19"/>
      <w:bookmarkEnd w:id="46"/>
    </w:tbl>
    <w:p w14:paraId="0448C674"/>
    <w:sectPr>
      <w:pgMar w:top="1020" w:right="1134" w:bottom="1020" w:left="1134" w:header="453" w:footer="45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pPr>
      <w:r>
        <w:separator/>
      </w:r>
    </w:p>
  </w:footnote>
  <w:footnote w:type="continuationSeparator" w:id="1">
    <w:p>
      <w:pPr>
        <w:spacing w:before="0" w:after="0" w:line="25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splitPgBreakAndParaMark/>
    <w:compatSetting w:name="compatibilityMode" w:uri="http://schemas.microsoft.com/office/word" w:val="12"/>
  </w:compat>
  <w:rsids>
    <w:rsidRoot w:val="00000000"/>
    <w:rsid w:val="379347B4"/>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before="0" w:after="40" w:line="252" w:lineRule="auto"/>
      <w:jc w:val="both"/>
    </w:pPr>
    <w:rPr>
      <w:rFonts w:ascii="Times New Roman" w:hAnsi="Times New Roman" w:eastAsiaTheme="minorHAnsi" w:cstheme="minorBidi"/>
      <w:color w:val="000000"/>
      <w:sz w:val="20"/>
      <w:szCs w:val="24"/>
      <w:lang w:val="e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jc w:val="both"/>
    </w:pPr>
    <w:rPr>
      <w:rFonts w:ascii="Times New Roman" w:hAnsi="Times New Roman"/>
      <w:color w:val="000000"/>
    </w:rPr>
  </w:style>
  <w:style w:type="character" w:styleId="14">
    <w:name w:val="footnote reference"/>
    <w:basedOn w:val="15"/>
    <w:qFormat/>
    <w:uiPriority w:val="0"/>
    <w:rPr>
      <w:vertAlign w:val="superscript"/>
    </w:rPr>
  </w:style>
  <w:style w:type="character" w:customStyle="1" w:styleId="15">
    <w:name w:val="Body Text Char"/>
    <w:basedOn w:val="12"/>
    <w:link w:val="3"/>
    <w:qFormat/>
    <w:uiPriority w:val="0"/>
  </w:style>
  <w:style w:type="character" w:styleId="16">
    <w:name w:val="Hyperlink"/>
    <w:basedOn w:val="15"/>
    <w:uiPriority w:val="0"/>
    <w:rPr>
      <w:color w:val="4F81BD" w:themeColor="accent1"/>
    </w:rPr>
  </w:style>
  <w:style w:type="paragraph" w:styleId="17">
    <w:name w:val="footnote text"/>
    <w:basedOn w:val="1"/>
    <w:unhideWhenUsed/>
    <w:qFormat/>
    <w:uiPriority w:val="9"/>
  </w:style>
  <w:style w:type="paragraph" w:styleId="18">
    <w:name w:val="caption"/>
    <w:basedOn w:val="1"/>
    <w:qFormat/>
    <w:uiPriority w:val="0"/>
    <w:pPr>
      <w:spacing w:before="0" w:after="120"/>
    </w:pPr>
    <w:rPr>
      <w:rFonts w:ascii="Times New Roman" w:hAnsi="Times New Roman"/>
      <w:i/>
      <w:color w:val="000000"/>
      <w:sz w:val="20"/>
    </w:rPr>
  </w:style>
  <w:style w:type="paragraph" w:styleId="19">
    <w:name w:val="Date"/>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styleId="20">
    <w:name w:val="Subtitle"/>
    <w:basedOn w:val="21"/>
    <w:next w:val="3"/>
    <w:qFormat/>
    <w:uiPriority w:val="0"/>
    <w:pPr>
      <w:keepNext/>
      <w:keepLines/>
      <w:spacing w:before="240" w:after="240"/>
      <w:jc w:val="center"/>
    </w:pPr>
    <w:rPr>
      <w:rFonts w:ascii="Times New Roman" w:hAnsi="Times New Roman"/>
      <w:color w:val="000000"/>
      <w:sz w:val="30"/>
      <w:szCs w:val="30"/>
    </w:rPr>
  </w:style>
  <w:style w:type="paragraph" w:styleId="21">
    <w:name w:val="Title"/>
    <w:basedOn w:val="1"/>
    <w:next w:val="3"/>
    <w:qFormat/>
    <w:uiPriority w:val="0"/>
    <w:pPr>
      <w:keepNext/>
      <w:keepLines/>
      <w:spacing w:before="480" w:after="240"/>
      <w:jc w:val="center"/>
    </w:pPr>
    <w:rPr>
      <w:rFonts w:asciiTheme="majorHAnsi" w:hAnsiTheme="majorHAnsi" w:eastAsiaTheme="majorEastAsia" w:cstheme="majorBidi"/>
      <w:b/>
      <w:bCs/>
      <w:color w:val="000000"/>
      <w:sz w:val="32"/>
      <w:szCs w:val="36"/>
    </w:rPr>
  </w:style>
  <w:style w:type="paragraph" w:styleId="22">
    <w:name w:val="Block Text"/>
    <w:basedOn w:val="3"/>
    <w:next w:val="3"/>
    <w:unhideWhenUsed/>
    <w:qFormat/>
    <w:uiPriority w:val="9"/>
    <w:pPr>
      <w:spacing w:before="100" w:after="100"/>
      <w:ind w:left="480" w:right="480" w:firstLine="0"/>
    </w:pPr>
    <w:rPr>
      <w:rFonts w:ascii="Times New Roman" w:hAnsi="Times New Roman"/>
      <w:color w:val="000000"/>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qFormat/>
    <w:uiPriority w:val="0"/>
  </w:style>
  <w:style w:type="paragraph" w:customStyle="1" w:styleId="32">
    <w:name w:val="Table Caption"/>
    <w:basedOn w:val="18"/>
    <w:qFormat/>
    <w:uiPriority w:val="0"/>
    <w:pPr>
      <w:keepNext/>
    </w:pPr>
  </w:style>
  <w:style w:type="paragraph" w:customStyle="1" w:styleId="33">
    <w:name w:val="Image Caption"/>
    <w:basedOn w:val="18"/>
    <w:qFormat/>
    <w:uiPriority w:val="0"/>
  </w:style>
  <w:style w:type="paragraph" w:customStyle="1" w:styleId="34">
    <w:name w:val="Figure"/>
    <w:basedOn w:val="1"/>
    <w:qFormat/>
    <w:uiPriority w:val="0"/>
  </w:style>
  <w:style w:type="paragraph" w:customStyle="1" w:styleId="35">
    <w:name w:val="Captioned Figure"/>
    <w:basedOn w:val="34"/>
    <w:qFormat/>
    <w:uiPriority w:val="0"/>
    <w:pPr>
      <w:keepNext/>
    </w:pPr>
  </w:style>
  <w:style w:type="character" w:customStyle="1" w:styleId="36">
    <w:name w:val="Verbatim Char"/>
    <w:basedOn w:val="15"/>
    <w:link w:val="37"/>
    <w:uiPriority w:val="0"/>
    <w:rPr>
      <w:rFonts w:ascii="Consolas" w:hAnsi="Consolas"/>
      <w:sz w:val="22"/>
    </w:rPr>
  </w:style>
  <w:style w:type="paragraph" w:customStyle="1" w:styleId="37">
    <w:name w:val="Source Code"/>
    <w:basedOn w:val="1"/>
    <w:link w:val="36"/>
    <w:qFormat/>
    <w:uiPriority w:val="0"/>
    <w:pPr>
      <w:shd w:val="clear" w:fill="F1F3F5"/>
      <w:wordWrap w:val="0"/>
    </w:pPr>
  </w:style>
  <w:style w:type="character" w:customStyle="1" w:styleId="38">
    <w:name w:val="Section Number"/>
    <w:basedOn w:val="15"/>
    <w:qFormat/>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qFormat/>
    <w:uiPriority w:val="0"/>
    <w:rPr>
      <w:color w:val="003B4F"/>
      <w:shd w:val="clear" w:fill="F1F3F5"/>
    </w:rPr>
  </w:style>
  <w:style w:type="character" w:customStyle="1" w:styleId="41">
    <w:name w:val="DataTypeTok"/>
    <w:basedOn w:val="36"/>
    <w:qFormat/>
    <w:uiPriority w:val="0"/>
    <w:rPr>
      <w:color w:val="AD0000"/>
      <w:shd w:val="clear" w:fill="F1F3F5"/>
    </w:rPr>
  </w:style>
  <w:style w:type="character" w:customStyle="1" w:styleId="42">
    <w:name w:val="DecValTok"/>
    <w:basedOn w:val="36"/>
    <w:uiPriority w:val="0"/>
    <w:rPr>
      <w:color w:val="AD0000"/>
      <w:shd w:val="clear" w:fill="F1F3F5"/>
    </w:rPr>
  </w:style>
  <w:style w:type="character" w:customStyle="1" w:styleId="43">
    <w:name w:val="BaseNTok"/>
    <w:basedOn w:val="36"/>
    <w:qFormat/>
    <w:uiPriority w:val="0"/>
    <w:rPr>
      <w:color w:val="AD0000"/>
      <w:shd w:val="clear" w:fill="F1F3F5"/>
    </w:rPr>
  </w:style>
  <w:style w:type="character" w:customStyle="1" w:styleId="44">
    <w:name w:val="FloatTok"/>
    <w:basedOn w:val="36"/>
    <w:qFormat/>
    <w:uiPriority w:val="0"/>
    <w:rPr>
      <w:color w:val="AD0000"/>
      <w:shd w:val="clear" w:fill="F1F3F5"/>
    </w:rPr>
  </w:style>
  <w:style w:type="character" w:customStyle="1" w:styleId="45">
    <w:name w:val="ConstantTok"/>
    <w:basedOn w:val="36"/>
    <w:qFormat/>
    <w:uiPriority w:val="0"/>
    <w:rPr>
      <w:color w:val="8F5902"/>
      <w:shd w:val="clear" w:fill="F1F3F5"/>
    </w:rPr>
  </w:style>
  <w:style w:type="character" w:customStyle="1" w:styleId="46">
    <w:name w:val="CharTok"/>
    <w:basedOn w:val="36"/>
    <w:uiPriority w:val="0"/>
    <w:rPr>
      <w:color w:val="20794D"/>
      <w:shd w:val="clear" w:fill="F1F3F5"/>
    </w:rPr>
  </w:style>
  <w:style w:type="character" w:customStyle="1" w:styleId="47">
    <w:name w:val="SpecialCharTok"/>
    <w:basedOn w:val="36"/>
    <w:uiPriority w:val="0"/>
    <w:rPr>
      <w:color w:val="5E5E5E"/>
      <w:shd w:val="clear" w:fill="F1F3F5"/>
    </w:rPr>
  </w:style>
  <w:style w:type="character" w:customStyle="1" w:styleId="48">
    <w:name w:val="StringTok"/>
    <w:basedOn w:val="36"/>
    <w:qFormat/>
    <w:uiPriority w:val="0"/>
    <w:rPr>
      <w:color w:val="20794D"/>
      <w:shd w:val="clear" w:fill="F1F3F5"/>
    </w:rPr>
  </w:style>
  <w:style w:type="character" w:customStyle="1" w:styleId="49">
    <w:name w:val="VerbatimStringTok"/>
    <w:basedOn w:val="36"/>
    <w:qFormat/>
    <w:uiPriority w:val="0"/>
    <w:rPr>
      <w:color w:val="20794D"/>
      <w:shd w:val="clear" w:fill="F1F3F5"/>
    </w:rPr>
  </w:style>
  <w:style w:type="character" w:customStyle="1" w:styleId="50">
    <w:name w:val="SpecialStringTok"/>
    <w:basedOn w:val="36"/>
    <w:qFormat/>
    <w:uiPriority w:val="0"/>
    <w:rPr>
      <w:color w:val="20794D"/>
      <w:shd w:val="clear" w:fill="F1F3F5"/>
    </w:rPr>
  </w:style>
  <w:style w:type="character" w:customStyle="1" w:styleId="51">
    <w:name w:val="ImportTok"/>
    <w:basedOn w:val="36"/>
    <w:uiPriority w:val="0"/>
    <w:rPr>
      <w:color w:val="00769E"/>
      <w:shd w:val="clear" w:fill="F1F3F5"/>
    </w:rPr>
  </w:style>
  <w:style w:type="character" w:customStyle="1" w:styleId="52">
    <w:name w:val="CommentTok"/>
    <w:basedOn w:val="36"/>
    <w:qFormat/>
    <w:uiPriority w:val="0"/>
    <w:rPr>
      <w:color w:val="5E5E5E"/>
      <w:shd w:val="clear" w:fill="F1F3F5"/>
    </w:rPr>
  </w:style>
  <w:style w:type="character" w:customStyle="1" w:styleId="53">
    <w:name w:val="DocumentationTok"/>
    <w:basedOn w:val="36"/>
    <w:qFormat/>
    <w:uiPriority w:val="0"/>
    <w:rPr>
      <w:i/>
      <w:color w:val="5E5E5E"/>
      <w:shd w:val="clear" w:fill="F1F3F5"/>
    </w:rPr>
  </w:style>
  <w:style w:type="character" w:customStyle="1" w:styleId="54">
    <w:name w:val="AnnotationTok"/>
    <w:basedOn w:val="36"/>
    <w:uiPriority w:val="0"/>
    <w:rPr>
      <w:color w:val="5E5E5E"/>
      <w:shd w:val="clear" w:fill="F1F3F5"/>
    </w:rPr>
  </w:style>
  <w:style w:type="character" w:customStyle="1" w:styleId="55">
    <w:name w:val="CommentVarTok"/>
    <w:basedOn w:val="36"/>
    <w:qFormat/>
    <w:uiPriority w:val="0"/>
    <w:rPr>
      <w:i/>
      <w:color w:val="5E5E5E"/>
      <w:shd w:val="clear" w:fill="F1F3F5"/>
    </w:rPr>
  </w:style>
  <w:style w:type="character" w:customStyle="1" w:styleId="56">
    <w:name w:val="OtherTok"/>
    <w:basedOn w:val="36"/>
    <w:uiPriority w:val="0"/>
    <w:rPr>
      <w:color w:val="003B4F"/>
      <w:shd w:val="clear" w:fill="F1F3F5"/>
    </w:rPr>
  </w:style>
  <w:style w:type="character" w:customStyle="1" w:styleId="57">
    <w:name w:val="FunctionTok"/>
    <w:basedOn w:val="36"/>
    <w:uiPriority w:val="0"/>
    <w:rPr>
      <w:color w:val="4758AB"/>
      <w:shd w:val="clear" w:fill="F1F3F5"/>
    </w:rPr>
  </w:style>
  <w:style w:type="character" w:customStyle="1" w:styleId="58">
    <w:name w:val="VariableTok"/>
    <w:basedOn w:val="36"/>
    <w:uiPriority w:val="0"/>
    <w:rPr>
      <w:color w:val="111111"/>
      <w:shd w:val="clear" w:fill="F1F3F5"/>
    </w:rPr>
  </w:style>
  <w:style w:type="character" w:customStyle="1" w:styleId="59">
    <w:name w:val="ControlFlowTok"/>
    <w:basedOn w:val="36"/>
    <w:qFormat/>
    <w:uiPriority w:val="0"/>
    <w:rPr>
      <w:color w:val="003B4F"/>
      <w:shd w:val="clear" w:fill="F1F3F5"/>
    </w:rPr>
  </w:style>
  <w:style w:type="character" w:customStyle="1" w:styleId="60">
    <w:name w:val="OperatorTok"/>
    <w:basedOn w:val="36"/>
    <w:qFormat/>
    <w:uiPriority w:val="0"/>
    <w:rPr>
      <w:color w:val="5E5E5E"/>
      <w:shd w:val="clear" w:fill="F1F3F5"/>
    </w:rPr>
  </w:style>
  <w:style w:type="character" w:customStyle="1" w:styleId="61">
    <w:name w:val="BuiltInTok"/>
    <w:basedOn w:val="36"/>
    <w:uiPriority w:val="0"/>
    <w:rPr>
      <w:color w:val="003B4F"/>
      <w:shd w:val="clear" w:fill="F1F3F5"/>
    </w:rPr>
  </w:style>
  <w:style w:type="character" w:customStyle="1" w:styleId="62">
    <w:name w:val="ExtensionTok"/>
    <w:basedOn w:val="36"/>
    <w:uiPriority w:val="0"/>
    <w:rPr>
      <w:color w:val="003B4F"/>
      <w:shd w:val="clear" w:fill="F1F3F5"/>
    </w:rPr>
  </w:style>
  <w:style w:type="character" w:customStyle="1" w:styleId="63">
    <w:name w:val="PreprocessorTok"/>
    <w:basedOn w:val="36"/>
    <w:uiPriority w:val="0"/>
    <w:rPr>
      <w:color w:val="AD0000"/>
      <w:shd w:val="clear" w:fill="F1F3F5"/>
    </w:rPr>
  </w:style>
  <w:style w:type="character" w:customStyle="1" w:styleId="64">
    <w:name w:val="AttributeTok"/>
    <w:basedOn w:val="36"/>
    <w:uiPriority w:val="0"/>
    <w:rPr>
      <w:color w:val="657422"/>
      <w:shd w:val="clear" w:fill="F1F3F5"/>
    </w:rPr>
  </w:style>
  <w:style w:type="character" w:customStyle="1" w:styleId="65">
    <w:name w:val="RegionMarkerTok"/>
    <w:basedOn w:val="36"/>
    <w:uiPriority w:val="0"/>
    <w:rPr>
      <w:color w:val="003B4F"/>
      <w:shd w:val="clear" w:fill="F1F3F5"/>
    </w:rPr>
  </w:style>
  <w:style w:type="character" w:customStyle="1" w:styleId="66">
    <w:name w:val="InformationTok"/>
    <w:basedOn w:val="36"/>
    <w:uiPriority w:val="0"/>
    <w:rPr>
      <w:color w:val="5E5E5E"/>
      <w:shd w:val="clear" w:fill="F1F3F5"/>
    </w:rPr>
  </w:style>
  <w:style w:type="character" w:customStyle="1" w:styleId="67">
    <w:name w:val="WarningTok"/>
    <w:basedOn w:val="36"/>
    <w:uiPriority w:val="0"/>
    <w:rPr>
      <w:i/>
      <w:color w:val="5E5E5E"/>
      <w:shd w:val="clear" w:fill="F1F3F5"/>
    </w:rPr>
  </w:style>
  <w:style w:type="character" w:customStyle="1" w:styleId="68">
    <w:name w:val="AlertTok"/>
    <w:basedOn w:val="36"/>
    <w:uiPriority w:val="0"/>
    <w:rPr>
      <w:color w:val="AD0000"/>
      <w:shd w:val="clear" w:fill="F1F3F5"/>
    </w:rPr>
  </w:style>
  <w:style w:type="character" w:customStyle="1" w:styleId="69">
    <w:name w:val="ErrorTok"/>
    <w:basedOn w:val="36"/>
    <w:uiPriority w:val="0"/>
    <w:rPr>
      <w:color w:val="AD0000"/>
      <w:shd w:val="clear" w:fill="F1F3F5"/>
    </w:rPr>
  </w:style>
  <w:style w:type="character" w:customStyle="1" w:styleId="70">
    <w:name w:val="NormalTok"/>
    <w:basedOn w:val="36"/>
    <w:uiPriority w:val="0"/>
    <w:rPr>
      <w:color w:val="003B4F"/>
      <w:shd w:val="clear" w:fill="F1F3F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12</Pages>
  <Words>2648</Words>
  <Characters>16587</Characters>
  <Lines>12</Lines>
  <Paragraphs>8</Paragraphs>
  <TotalTime>13</TotalTime>
  <ScaleCrop>false</ScaleCrop>
  <LinksUpToDate>false</LinksUpToDate>
  <CharactersWithSpaces>19587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2026-05-26T02:25:00Z</dcterms:created>
  <dc:creator>Lina María Quintero Fonseca</dc:creator>
  <cp:lastModifiedBy>linaq</cp:lastModifiedBy>
  <dcterms:modified xsi:type="dcterms:W3CDTF">2026-06-02T00:23:28Z</dcterms:modified>
  <dc:title>Anexos técnicos · Pipeline multilenguaje GeoAI para el monitoreo del manglar en la Ciénaga Grande de Santa Marta (2013–2025)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y fmtid="{D5CDD505-2E9C-101B-9397-08002B2CF9AE}" pid="13" name="KSOTemplateDocerSaveRecord">
    <vt:lpwstr>eyJoZGlkIjoiNzA3OGY5YmVjMmI4MDIxZWQyZWU1ZjMyZjg4MzYyMWUiLCJ1c2VySWQiOiIyMjE2NTM0MDIyMzg5In0=</vt:lpwstr>
  </property>
  <property fmtid="{D5CDD505-2E9C-101B-9397-08002B2CF9AE}" pid="14" name="KSOProductBuildVer">
    <vt:lpwstr>2058-12.1.0.26880</vt:lpwstr>
  </property>
  <property fmtid="{D5CDD505-2E9C-101B-9397-08002B2CF9AE}" pid="15" name="ICV">
    <vt:lpwstr>7026EB80613F4E20828E7000E7EDE967_12</vt:lpwstr>
  </property>
</Properties>
</file>