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27CD" w14:textId="6628E385" w:rsidR="003E43B2" w:rsidRDefault="00AC603C">
      <w:pPr>
        <w:rPr>
          <w:rFonts w:hint="eastAsia"/>
        </w:rPr>
      </w:pPr>
      <w:r>
        <w:t>Stock:</w:t>
      </w:r>
      <w:bookmarkStart w:id="0" w:name="_GoBack"/>
      <w:bookmarkEnd w:id="0"/>
    </w:p>
    <w:sectPr w:rsidR="003E4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27"/>
    <w:rsid w:val="003E43B2"/>
    <w:rsid w:val="00520827"/>
    <w:rsid w:val="00A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700B"/>
  <w15:chartTrackingRefBased/>
  <w15:docId w15:val="{0FB78F2E-0654-468D-A992-DC86A94E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林柏翰</dc:creator>
  <cp:keywords/>
  <dc:description/>
  <cp:lastModifiedBy>林柏翰</cp:lastModifiedBy>
  <cp:revision>2</cp:revision>
  <dcterms:created xsi:type="dcterms:W3CDTF">2022-03-09T17:55:00Z</dcterms:created>
  <dcterms:modified xsi:type="dcterms:W3CDTF">2022-03-09T18:11:00Z</dcterms:modified>
</cp:coreProperties>
</file>