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/>
      </w:pPr>
      <w:r>
        <w:rPr>
          <w:b/>
          <w:color w:val="000000"/>
          <w:sz w:val="14"/>
          <w:szCs w:val="14"/>
        </w:rPr>
        <w:t>Договор публичной оферты об оказании информационно-консультационных услуг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1.Общие положения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1.1. ИП Калинин Петр Андреевич, далее «Исполнитель», публикует Публичную оферту об оказании информационно-консультационных услуг по доступу к полному функционалу сайта </w:t>
      </w:r>
      <w:hyperlink r:id="rId2">
        <w:r>
          <w:rPr>
            <w:color w:val="000000"/>
            <w:sz w:val="14"/>
            <w:szCs w:val="14"/>
          </w:rPr>
          <w:t>http://algoprog.ru</w:t>
        </w:r>
      </w:hyperlink>
      <w:r>
        <w:rPr>
          <w:color w:val="000000"/>
          <w:sz w:val="14"/>
          <w:szCs w:val="14"/>
        </w:rPr>
        <w:t>, включая возможность отправки программ Заказчика на проверку и проверку этих решений Исполнителем.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1.2. В соответствии со статьей 437 Гражданского Кодекса Российской Федерации (ГК РФ) данный документ является публичной офертой, и в случае принятия изложенных ниже условий физическое лицо, производящее акцепт этой оферты, осуществляет оплату Услуг Исполнителя в соответствии с условиями настоящего Договора. В соответствии с пунктом 3 статьи 438 ГК РФ, оплата Услуг Заказчиком является акцептом оферты, что считается равносильным заключению Договора на условиях, изложенных в оферте.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1.3. На основании вышеизложенного внимательно ознакомьтесь с текстом публичной оферты, и, если вы не согласны с каким-либо пунктом оферты, Вам предлагается отказаться от использования Услуг Исполнителя.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1.4. В настоящей оферте, если контекст не требует иного, нижеприведенные термины имеют следующие значения: • «Оферта» – публичное предложение Исполнителя, адресованное любому физическому лицу (гражданину), заключить с ним договор оказания услуг (далее – «Договор») на существующих условиях, содержащихся в Договоре, включая все его приложения. • «Заказчик» – физическое лицо, заключившее с Исполнителем Договор на условиях, содержащихся в Договоре. • «Акцепт» – полное и безоговорочное принятие Заказчиком условий Договора. • «Услуги» – услуги по доступу к полному функционалу сайта </w:t>
      </w:r>
      <w:hyperlink r:id="rId3">
        <w:r>
          <w:rPr>
            <w:color w:val="000000"/>
            <w:sz w:val="14"/>
            <w:szCs w:val="14"/>
          </w:rPr>
          <w:t>http://algoprog.ru</w:t>
        </w:r>
      </w:hyperlink>
      <w:r>
        <w:rPr>
          <w:color w:val="000000"/>
          <w:sz w:val="14"/>
          <w:szCs w:val="14"/>
        </w:rPr>
        <w:t xml:space="preserve">, включая возможность отправки программ Заказчика на проверку и проверку этих решений Исполнителем. • «Сайт» — сайт </w:t>
      </w:r>
      <w:hyperlink r:id="rId4">
        <w:r>
          <w:rPr>
            <w:color w:val="000000"/>
            <w:sz w:val="14"/>
            <w:szCs w:val="14"/>
          </w:rPr>
          <w:t>http://algoprog.ru</w:t>
        </w:r>
      </w:hyperlink>
      <w:r>
        <w:rPr>
          <w:color w:val="000000"/>
          <w:sz w:val="14"/>
          <w:szCs w:val="14"/>
        </w:rPr>
        <w:t>.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2. Предмет договора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2.1. Исполнитель предоставляет Услуги в соответствии с действующим прейскурантом, опубликованным на интернет-сайте Исполнителя </w:t>
      </w:r>
      <w:hyperlink r:id="rId5">
        <w:r>
          <w:rPr>
            <w:color w:val="000000"/>
            <w:sz w:val="14"/>
            <w:szCs w:val="14"/>
          </w:rPr>
          <w:t>http://algoprog.ru/pay</w:t>
        </w:r>
      </w:hyperlink>
      <w:r>
        <w:rPr>
          <w:color w:val="000000"/>
          <w:sz w:val="14"/>
          <w:szCs w:val="14"/>
        </w:rPr>
        <w:t xml:space="preserve"> , а Заказчик производит оплату и принимает Услуги в соответствии с условиями настоящего Договора.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2.2. Настоящий Договор и приложения к нему являются официальными документами Исполнителя и неотъемлемой частью оферты.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b/>
          <w:color w:val="000000"/>
          <w:sz w:val="14"/>
          <w:szCs w:val="14"/>
        </w:rPr>
        <w:t>3. Порядок предоставления услуг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3.1. Заказ Услуг осуществляется Заказчиком через Сайт после предварительной регистрации на Сайте.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3.2. Оплата услуг осуществляется путем внесения 100% предоплаты. Если Заказчик ранее не пользовался Услугами, Исполнитель имеет право предоставить Заказчику бесплатный пробный период использования Услуг в течение одной недели.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3.3. При оплате Услуг Заказчик обязуется предоставить следующую информацию о себе: • фамилия, имя, отчество при наличии; • адрес электронной почты; • контактный телефон (мобильный, стационарный).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3.4 . Исполнитель обязуется не сообщать данные Заказчика, указанные при оплате Услуг на Сайте, лицам, не имеющим отношения к оказанию Услуг.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3.5. Исполнитель не несет ответственности за содержание и достоверность информации, предоставленной Заказчиком при регистрации на Сайте и при оплате Услуг.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3.6. Заказчик несёт ответственность за достоверность предоставленной информации при оплате Услуг.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3.7. Оплата Заказчиком Услуг означает согласие Заказчика с условиями настоящего Договора. День оплаты Заказа является датой заключения Договора купли-продажи между Исполнителем и Заказчиком.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3.8. Для получения Услуг Заказчик должен использовать программное обеспечение Сайта с указанием тех же логина и пароля, которые Заказчик выбрал при регистрации на Сайте. Ответственность за сохранность логина и пароля несет Заказчик. Заказчик обязуется не передавать логин и пароль третьим лицам.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3.9. Стоимость Услуг указана на Сайте. Исполнитель имеет право в одностороннем порядке изменять стоимость Услуг до момента оплаты Услуг Заказчиком. Заказчик оплачивает Услуги в соответствии с прейскурантом, опубликованном на Сайте на момент оплаты Услуг.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</w:r>
      <w:bookmarkStart w:id="0" w:name="__DdeLink__426_3943354374"/>
      <w:bookmarkStart w:id="1" w:name="__DdeLink__426_3943354374"/>
      <w:bookmarkEnd w:id="1"/>
    </w:p>
    <w:p>
      <w:pPr>
        <w:pStyle w:val="NormalWeb"/>
        <w:spacing w:beforeAutospacing="0" w:before="0" w:afterAutospacing="0" w:after="0"/>
        <w:jc w:val="center"/>
        <w:rPr/>
      </w:pPr>
      <w:bookmarkStart w:id="2" w:name="__DdeLink__426_39433543741"/>
      <w:bookmarkEnd w:id="2"/>
      <w:r>
        <w:rPr>
          <w:b/>
          <w:color w:val="000000"/>
          <w:sz w:val="14"/>
          <w:szCs w:val="14"/>
        </w:rPr>
        <w:t>4. Сроки оказания Услуг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4.1. Срок оказания Услуг составляет 1 месяц с момента оплаты.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4.2. Стороны могут согласовать другой срок оказания Услуг с соответствующим изменением стоимости Услуг.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4.3. Услуги считаются исполненными по окончанию срока оказания Услуг.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4.4. По истечении срока оказания услуг, Заказчик имеет право заказать Услуги на следующий месяц путем повторной оплаты Услуг. В таком случае новый срок оказания услуг исчисляется с момента окончания предыдущего срока.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4.5. При повторном заказе Услуг в соответствии с п. 4.4, оплата производится в соответствии с  прейскурантом, действующим на момент повторного заказа.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4.6. В случае, если заказчик продолжил пользоваться Услугами после окончания срока оказания Услуг, Исполнитель имеет право блокировать доступ Заказчика к Сайту.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b/>
          <w:color w:val="000000"/>
          <w:sz w:val="14"/>
          <w:szCs w:val="14"/>
        </w:rPr>
        <w:t>7. Отказ от Услуг и возврат денег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7.1. Заказчик вправе в одностороннем порядке отказаться от получения Услуг в любой момент, заранее проинформировав об этом Исполнителя.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7.2. Если на момент отказа Заказчика от получения Услуг оставшийся (оплаченный) срок оказания Услуг составляет 10 дней и более, Исполнитель возвращает Заказчику стоимость Услуг, пропорциональную оставшемуся времени.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7.3. Если на момент отказа Заказчика от получения Услуг оставшийся (оплаченный) срок оказания Услуг составляет менее 10 дней, обязательства Исполнителя считаются исполненными полностью и возврат денежных средств не производится.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7.4. Если Заказчик не пользовался Услугами в течение 10 дней и более в рамках срока оказания Услуг, Исполнитель возвращает Заказчику 50% от стоимости Услуг, пропорциональной времени неиспользования Услуг. Для такого возврата Заказчик должен обратиться к Исполнителю в любое время в течение срока оказания Услуг, или в течение недели после окончания срока оказания Услуг (не обязательно до периода неиспользования Услуг).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7.4. В случае, если Заказчик по вине Исполнителя не имел возможности получить доступ к Сайту в течение 24 и более часов подряд, а также если Исполнитель не проверял решения Заказчика, не осуществлял консультирование и не отвечал на вопросы Заказчика в течение 5 и более дней подряд, Исполнитель возвращает Заказчику полную стоимость Услуг, пропорциональную времени неоказания Услуг.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7.5. Любой возврат денег осуществляется на основании заявления Заказчика, направленного Исполнителю по электронной почте </w:t>
      </w:r>
      <w:hyperlink r:id="rId6">
        <w:r>
          <w:rPr>
            <w:color w:val="000000"/>
            <w:sz w:val="14"/>
            <w:szCs w:val="14"/>
          </w:rPr>
          <w:t>petr@kalinin.nnov.ru</w:t>
        </w:r>
      </w:hyperlink>
      <w:r>
        <w:rPr>
          <w:color w:val="000000"/>
          <w:sz w:val="14"/>
          <w:szCs w:val="14"/>
        </w:rPr>
        <w:t>, либо по другим средствам связи, указанным на Сайте или заранее оговоренные Сторонами.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7.6. Возврат стоимости Услуг производится не позднее чем через 10 рабочих дней с даты предоставления Заказчиком соответствующего заявления. </w:t>
      </w:r>
      <w:r>
        <w:rPr>
          <w:rFonts w:eastAsia="Times New Roman" w:cs="Times New Roman"/>
          <w:color w:val="000000"/>
          <w:kern w:val="0"/>
          <w:sz w:val="14"/>
          <w:szCs w:val="14"/>
          <w:lang w:val="ru-RU" w:eastAsia="ru-RU" w:bidi="ar-SA"/>
        </w:rPr>
        <w:t>Денежные средства переводятся на ту же карту или счет и тем же способом, которым Услуги были оплачены.</w:t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8. Авторские права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8.1. Вся текстовая информация, графические изображения и прочие материалы, размещенные на Сайте, являются собственностью Исполнителя и/или третьих лиц. Исполнитель не передает заказчику никаких авторских прав на эти материалы.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9. Права, обязанности и ответственность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9.1. Заказчик обязуется: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пользоваться Услугами единолично, не передавать права доступа к Сайту третьим лицам и не осуществлять доступ к Сайту в интересах третьих лиц;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самостоятельно обеспечивать техническую возможность использования Услуг, в той части, в которой это неподконтрольно Исполнителю (доступ в сеть Интернет, наличие необходимого программного обеспечения и т. д.);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пользоваться Услугами и работать с Сайтом только в целях получения Услуг, не пытаться дестабилизировать работу Сайта.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9.2. Заказчик имеет право: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использовать Услуги в любом объеме в рамках п. 9.1 в пределах срока оказания Услуг;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обращаться к Исполнителю по любым вопросам, связанным с оказанием Услуг;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в любой момент в одностороннем порядке отказаться от получения Услуг, получив возврат денег в соответствии с п. 7.1.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9.4. Исполнитель обязуется: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обеспечивать стабильную работу Сайта и оказание Услуг;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использовать все персональные данные, переданные Заказчиком, только в целях оказания Услуг Заказчику.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9.4. Исполнитель имеет право: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использовать тексты решений, отправленные Заказчиком на Сайт, переписку с Заказчиком и прочие материалы, предоставленные Заказчиком, если таковые не содержат персональной информации, в любых целях, в том числе при оказании Услуг другим Заказчикам;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в случае систематического нарушения Заказчиком Договора, прекратить оказание Услуг Заказчику, блокировать Заказчику доступ к Сайту, при этом никакие денежные средства Заказчику не возвращаются;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в одностороннем порядке отказаться от оказания Услуг, вернув Заказчику денежные средства в соответствии с п. 7.4.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p>
      <w:pPr>
        <w:pStyle w:val="NormalWeb"/>
        <w:spacing w:lineRule="auto" w:line="240" w:beforeAutospacing="0" w:before="0" w:afterAutospacing="0" w:after="0"/>
        <w:jc w:val="center"/>
        <w:rPr/>
      </w:pPr>
      <w:r>
        <w:rPr>
          <w:b/>
          <w:color w:val="000000"/>
          <w:sz w:val="14"/>
          <w:szCs w:val="14"/>
        </w:rPr>
        <w:t>10. Реквизиты Исполнителя и контактная информация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ИП Калинин Петр Андреевич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ОГРНИП 318527500120581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ИНН 526210494064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Адрес электронной почты: </w:t>
      </w:r>
      <w:hyperlink r:id="rId7">
        <w:r>
          <w:rPr>
            <w:color w:val="000000"/>
            <w:sz w:val="14"/>
            <w:szCs w:val="14"/>
          </w:rPr>
          <w:t>petr@kalinin.nnov.ru</w:t>
        </w:r>
      </w:hyperlink>
    </w:p>
    <w:p>
      <w:pPr>
        <w:pStyle w:val="NormalWeb"/>
        <w:spacing w:beforeAutospacing="0" w:before="0" w:afterAutospacing="0" w:after="0"/>
        <w:jc w:val="both"/>
        <w:rPr>
          <w:b/>
          <w:b/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Телефон +7-910-794-32-07.</w:t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5c0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c55c0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c55c0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>
    <w:name w:val="Интернет-ссылка"/>
    <w:uiPriority w:val="99"/>
    <w:qFormat/>
    <w:rsid w:val="00c55c0b"/>
    <w:rPr>
      <w:color w:val="0000FF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nhideWhenUsed/>
    <w:qFormat/>
    <w:rsid w:val="00c55c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lgoprog.ru/" TargetMode="External"/><Relationship Id="rId3" Type="http://schemas.openxmlformats.org/officeDocument/2006/relationships/hyperlink" Target="http://algoprog.ru/" TargetMode="External"/><Relationship Id="rId4" Type="http://schemas.openxmlformats.org/officeDocument/2006/relationships/hyperlink" Target="http://algoprog.ru/" TargetMode="External"/><Relationship Id="rId5" Type="http://schemas.openxmlformats.org/officeDocument/2006/relationships/hyperlink" Target="http://algoprog.ru/pay" TargetMode="External"/><Relationship Id="rId6" Type="http://schemas.openxmlformats.org/officeDocument/2006/relationships/hyperlink" Target="mailto:petr@kalinin.nnov.ru" TargetMode="External"/><Relationship Id="rId7" Type="http://schemas.openxmlformats.org/officeDocument/2006/relationships/hyperlink" Target="mailto:petr@kalinin.nnov.ru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LibreOffice/6.4.7.2$Linux_X86_64 LibreOffice_project/40$Build-2</Application>
  <Pages>2</Pages>
  <Words>1131</Words>
  <Characters>7485</Characters>
  <CharactersWithSpaces>8566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2015-04-29T12:59:00Z</dcterms:created>
  <dc:creator>Чурносов Сергей</dc:creator>
  <dc:description/>
  <dc:language>ru-RU</dc:language>
  <cp:lastModifiedBy/>
  <dcterms:modified xsi:type="dcterms:W3CDTF">2022-09-14T21:07:04Z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