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EA27" w14:textId="250650F9" w:rsidR="008A0A06" w:rsidRDefault="008A0A06" w:rsidP="008A0A06">
      <w:r>
        <w:rPr>
          <w:rFonts w:hint="eastAsia"/>
        </w:rPr>
        <w:t>敌后战场：</w:t>
      </w:r>
    </w:p>
    <w:p w14:paraId="7E5D2DDB" w14:textId="0723F10C" w:rsidR="008A0A06" w:rsidRDefault="008A0A06" w:rsidP="008A0A06">
      <w:pPr>
        <w:jc w:val="center"/>
        <w:rPr>
          <w:rFonts w:hint="eastAsia"/>
        </w:rPr>
      </w:pPr>
      <w:r>
        <w:rPr>
          <w:rFonts w:hint="eastAsia"/>
        </w:rPr>
        <w:t>杨靖宇</w:t>
      </w:r>
    </w:p>
    <w:p w14:paraId="23E9B603" w14:textId="5BDA1476" w:rsidR="008A0A06" w:rsidRDefault="008A0A06" w:rsidP="008A0A06">
      <w:r>
        <w:rPr>
          <w:rFonts w:hint="eastAsia"/>
        </w:rPr>
        <w:t>著名的抗日民族英雄、东北抗日联军创建人和领导人杨靖宇牺牲后，当残忍的日军割头剖腹，发现他的胃里尽是枯草、树皮和棉絮，竟无一粒粮食，也无不为之震惊。</w:t>
      </w:r>
    </w:p>
    <w:p w14:paraId="587A0DEB" w14:textId="1C8FA7BD" w:rsidR="008A0A06" w:rsidRDefault="008A0A06" w:rsidP="008A0A06">
      <w:pPr>
        <w:ind w:firstLineChars="200" w:firstLine="420"/>
        <w:rPr>
          <w:rFonts w:hint="eastAsia"/>
        </w:rPr>
      </w:pPr>
      <w:r>
        <w:rPr>
          <w:rFonts w:hint="eastAsia"/>
        </w:rPr>
        <w:t>杨靖宇，</w:t>
      </w:r>
      <w:r>
        <w:t>1905年生于河南省确山县。1926年加入中国共产主义青年团。1927年4月参与领导确山农民暴动，同年5月转入中国共产党。大革命失败后，组织确山起义，</w:t>
      </w:r>
      <w:proofErr w:type="gramStart"/>
      <w:r>
        <w:t>任农民</w:t>
      </w:r>
      <w:proofErr w:type="gramEnd"/>
      <w:r>
        <w:t>革命军总指挥。1928年后，在河南、东北等地从事秘密革命工作。曾5次被捕入狱，屡受酷刑，坚贞不屈。</w:t>
      </w:r>
    </w:p>
    <w:p w14:paraId="64840B07" w14:textId="4E22B854" w:rsidR="008A0A06" w:rsidRDefault="008A0A06" w:rsidP="008A0A06">
      <w:pPr>
        <w:rPr>
          <w:rFonts w:hint="eastAsia"/>
        </w:rPr>
      </w:pPr>
      <w:r>
        <w:rPr>
          <w:rFonts w:hint="eastAsia"/>
        </w:rPr>
        <w:t xml:space="preserve">　　</w:t>
      </w:r>
      <w:r>
        <w:t>1931年“九一八”事变后，他任中共哈尔滨市委书记兼满洲省委军委代理书记。1932年秋被派往南满，组建中国工农红军第三十二军南满游击队，任政治委员，创建了以磐石红石砬子为中心的游击根据地。1933年9月任东北人民革命军第一军第一独立师师长兼政治委员。1934年4月联合17支抗日武装成立抗日联合军总指挥部，任总指挥。后任东北抗日联军第一军军长兼政治委员、东北抗日联军第一路军总司令兼政治委员。率部长期转战东南满大地，威震东北，配合了全国的抗日战争。中共六届六中全会曾致电向以杨靖宇为代表的东北抗日武装表示慰问</w:t>
      </w:r>
      <w:r>
        <w:rPr>
          <w:rFonts w:hint="eastAsia"/>
        </w:rPr>
        <w:t>，赞之为“冰天雪地里与敌周旋</w:t>
      </w:r>
      <w:r>
        <w:t>7年多的不怕困苦艰难奋斗之模范”。</w:t>
      </w:r>
    </w:p>
    <w:p w14:paraId="042BA7E0" w14:textId="51A4C8C6" w:rsidR="00D37422" w:rsidRDefault="008A0A06" w:rsidP="008A0A06">
      <w:pPr>
        <w:ind w:firstLine="420"/>
      </w:pPr>
      <w:r>
        <w:t>1939年在东南满地区</w:t>
      </w:r>
      <w:proofErr w:type="gramStart"/>
      <w:r>
        <w:t>秋冬季反“讨伐”</w:t>
      </w:r>
      <w:proofErr w:type="gramEnd"/>
      <w:r>
        <w:t>作战中，他与魏拯民等指挥部队化整为零、分散游击。自己率警卫旅转战于</w:t>
      </w:r>
      <w:proofErr w:type="gramStart"/>
      <w:r>
        <w:t>濛</w:t>
      </w:r>
      <w:proofErr w:type="gramEnd"/>
      <w:r>
        <w:t>江一带，最后只身与敌周旋5昼夜。1940年2月23日在吉林</w:t>
      </w:r>
      <w:proofErr w:type="gramStart"/>
      <w:r>
        <w:t>濛</w:t>
      </w:r>
      <w:proofErr w:type="gramEnd"/>
      <w:r>
        <w:t>江三道崴子壮烈牺牲，时年35岁。</w:t>
      </w:r>
    </w:p>
    <w:p w14:paraId="1D2BF22E" w14:textId="3D180269" w:rsidR="00300E8D" w:rsidRDefault="008A0A06" w:rsidP="00300E8D">
      <w:pPr>
        <w:ind w:firstLine="420"/>
        <w:rPr>
          <w:rFonts w:hint="eastAsia"/>
        </w:rPr>
      </w:pPr>
      <w:r>
        <w:rPr>
          <w:rFonts w:hint="eastAsia"/>
        </w:rPr>
        <w:t>其他时期：局部抗战时期</w:t>
      </w:r>
    </w:p>
    <w:p w14:paraId="6694CB2B" w14:textId="5212BFED" w:rsidR="008A0A06" w:rsidRDefault="008A0A06" w:rsidP="008A0A06">
      <w:pPr>
        <w:ind w:firstLine="420"/>
        <w:rPr>
          <w:rFonts w:hint="eastAsia"/>
        </w:rPr>
      </w:pPr>
      <w:r>
        <w:rPr>
          <w:rFonts w:hint="eastAsia"/>
        </w:rPr>
        <w:t>而这个叫王炳南的共产党员，在整个西安事件中发挥着“幕后黑手”的作用。</w:t>
      </w:r>
    </w:p>
    <w:p w14:paraId="2C397166" w14:textId="3459C86E" w:rsidR="008A0A06" w:rsidRDefault="008A0A06" w:rsidP="008A0A06">
      <w:pPr>
        <w:ind w:firstLine="420"/>
        <w:rPr>
          <w:rFonts w:hint="eastAsia"/>
        </w:rPr>
      </w:pPr>
      <w:r>
        <w:rPr>
          <w:rFonts w:hint="eastAsia"/>
        </w:rPr>
        <w:t>王炳南，于</w:t>
      </w:r>
      <w:r>
        <w:t>1909年出生在陕西省乾县。从小便聪明好学，有为国家服务的雄心。1925年，王炳南加入中国共产主义青年团，并于次年加入中国共产党。</w:t>
      </w:r>
    </w:p>
    <w:p w14:paraId="3507C221" w14:textId="2F829274" w:rsidR="008A0A06" w:rsidRDefault="008A0A06" w:rsidP="00300E8D">
      <w:pPr>
        <w:ind w:firstLine="420"/>
        <w:rPr>
          <w:rFonts w:hint="eastAsia"/>
        </w:rPr>
      </w:pPr>
      <w:r>
        <w:rPr>
          <w:rFonts w:hint="eastAsia"/>
        </w:rPr>
        <w:t>此后不久，他在日本留学，并于</w:t>
      </w:r>
      <w:r>
        <w:t>1935年前往德国。在德国，他担任了德国共产党中国语言组书记。1936年，他回到中国，不久被送往西安，打入杨虎城内部，成为杨虎城的幕僚。</w:t>
      </w:r>
      <w:r>
        <w:rPr>
          <w:rFonts w:hint="eastAsia"/>
        </w:rPr>
        <w:t>“王炳南实实在在的名义就是杨虎城的秘书……杨虎城很听他的话。”张学良如此说道。杨虎城之所以下定扣押蒋介石的决心，根据张学良口述的这些话来看，可以确定就是王炳南给的主意。</w:t>
      </w:r>
    </w:p>
    <w:p w14:paraId="05AF4AB4" w14:textId="77777777" w:rsidR="008A0A06" w:rsidRDefault="008A0A06" w:rsidP="008A0A06">
      <w:pPr>
        <w:ind w:firstLine="420"/>
      </w:pPr>
      <w:r>
        <w:rPr>
          <w:rFonts w:hint="eastAsia"/>
        </w:rPr>
        <w:t>而在</w:t>
      </w:r>
      <w:r>
        <w:t>12月11日当晚张杨二人最后密谋决定时，张学良想叫王炳南来商量，杨虎城直截了当地告诉张学良，王炳南的意见一定是“扣押蒋介石”；这也侧面证明了王炳南在杨虎城下决心的过程中做了不少工作。</w:t>
      </w:r>
    </w:p>
    <w:p w14:paraId="304AF30E" w14:textId="77777777" w:rsidR="008A0A06" w:rsidRDefault="008A0A06" w:rsidP="008A0A06">
      <w:pPr>
        <w:ind w:firstLine="420"/>
      </w:pPr>
      <w:r>
        <w:t>1936年2月，王炳南携新婚妻子抵达西安。当晚，杨虎城就邀请王炳南夫妇一聚，见面就像长辈一样嘘寒问暖，十分热情。</w:t>
      </w:r>
    </w:p>
    <w:p w14:paraId="465B2F83" w14:textId="77777777" w:rsidR="008A0A06" w:rsidRDefault="008A0A06" w:rsidP="008A0A06">
      <w:pPr>
        <w:ind w:firstLine="420"/>
      </w:pPr>
    </w:p>
    <w:p w14:paraId="333A7CBF" w14:textId="77777777" w:rsidR="008A0A06" w:rsidRDefault="008A0A06" w:rsidP="008A0A06">
      <w:pPr>
        <w:ind w:firstLine="420"/>
      </w:pPr>
      <w:r>
        <w:rPr>
          <w:rFonts w:hint="eastAsia"/>
        </w:rPr>
        <w:t>饭后，杨虎城考虑到王炳南妻子是外国人，可能对中国旧式宅地不适应，主动提出让他们住进现代化旅馆，费用由自己这边出。王炳南一听，这哪行啊！本来就是为了杨虎城而来，自己走了还怎么获取深度信任，增进感情？王炳南当即表示住在杨公馆很好，不用这么麻烦。</w:t>
      </w:r>
    </w:p>
    <w:p w14:paraId="65D08227" w14:textId="77777777" w:rsidR="008A0A06" w:rsidRDefault="008A0A06" w:rsidP="008A0A06">
      <w:pPr>
        <w:ind w:firstLine="420"/>
      </w:pPr>
    </w:p>
    <w:p w14:paraId="0B1DF90C" w14:textId="77777777" w:rsidR="008A0A06" w:rsidRDefault="008A0A06" w:rsidP="008A0A06">
      <w:pPr>
        <w:ind w:firstLine="420"/>
      </w:pPr>
      <w:r>
        <w:rPr>
          <w:rFonts w:hint="eastAsia"/>
        </w:rPr>
        <w:t>之后，王炳南又表示自己想工作，杨虎城立马安排他担任自己的秘书。很快，王炳南通过中共西北特别支部与周恩来取得联系。遵照周恩来的指示，王炳南跟杨虎城密谈了两天，详细分析我党的策略和国共联合抗日的前景。</w:t>
      </w:r>
    </w:p>
    <w:p w14:paraId="17E803E6" w14:textId="77777777" w:rsidR="008A0A06" w:rsidRDefault="008A0A06" w:rsidP="008A0A06">
      <w:pPr>
        <w:ind w:firstLine="420"/>
      </w:pPr>
    </w:p>
    <w:p w14:paraId="389BD94F" w14:textId="77777777" w:rsidR="00300E8D" w:rsidRDefault="008A0A06" w:rsidP="00300E8D">
      <w:pPr>
        <w:ind w:firstLine="420"/>
      </w:pPr>
      <w:r>
        <w:rPr>
          <w:rFonts w:hint="eastAsia"/>
        </w:rPr>
        <w:t>在王炳南和周恩来的配合下，通过多方面对杨虎城及上层人士开展统战工作，最终西北军和陕北红军签订停战协议。</w:t>
      </w:r>
      <w:r w:rsidR="00300E8D">
        <w:rPr>
          <w:rFonts w:hint="eastAsia"/>
        </w:rPr>
        <w:t>这年秋天，王炳南受杨虎城之托启程前往上海，暗中了解社会各界和国民党内部对抗日的态度如何，以此对联合抗日一事做打算。抵达上海后，王炳南得</w:t>
      </w:r>
      <w:r w:rsidR="00300E8D">
        <w:rPr>
          <w:rFonts w:hint="eastAsia"/>
        </w:rPr>
        <w:lastRenderedPageBreak/>
        <w:t>知著名爱国人士杜重远刚出狱不久，他专程前去拜访。此人是张学良的同僚和挚友，同时与杨虎城也熟知。</w:t>
      </w:r>
    </w:p>
    <w:p w14:paraId="4DEC7A39" w14:textId="77777777" w:rsidR="00300E8D" w:rsidRDefault="00300E8D" w:rsidP="00300E8D">
      <w:pPr>
        <w:ind w:firstLine="420"/>
      </w:pPr>
    </w:p>
    <w:p w14:paraId="0419C456" w14:textId="77777777" w:rsidR="00300E8D" w:rsidRDefault="00300E8D" w:rsidP="00300E8D">
      <w:pPr>
        <w:ind w:firstLine="420"/>
      </w:pPr>
      <w:r>
        <w:rPr>
          <w:rFonts w:hint="eastAsia"/>
        </w:rPr>
        <w:t>谈话间，杜重远时而皱眉，时而大喜。他对蒋介石“攘外必先安内”的主张极其不满，严词批评；对共产党不计前嫌，愿意和国民党联合抗日而感到非常高兴。</w:t>
      </w:r>
    </w:p>
    <w:p w14:paraId="6B8DD2BC" w14:textId="77777777" w:rsidR="00300E8D" w:rsidRDefault="00300E8D" w:rsidP="00300E8D">
      <w:pPr>
        <w:ind w:firstLine="420"/>
      </w:pPr>
    </w:p>
    <w:p w14:paraId="3ADA58AE" w14:textId="77777777" w:rsidR="00300E8D" w:rsidRDefault="00300E8D" w:rsidP="00300E8D">
      <w:pPr>
        <w:ind w:firstLine="420"/>
      </w:pPr>
      <w:r>
        <w:rPr>
          <w:rFonts w:hint="eastAsia"/>
        </w:rPr>
        <w:t>可眼下最大的问题是，蒋介石向来不达目的不罢休，联合抗日恐怕希望渺茫。二人就这个问题进行了讨论，最后杜重远提议可以找张学良面谈，并修书一封交给王炳南。</w:t>
      </w:r>
    </w:p>
    <w:p w14:paraId="6588D1B7" w14:textId="77777777" w:rsidR="00300E8D" w:rsidRDefault="00300E8D" w:rsidP="00300E8D">
      <w:pPr>
        <w:ind w:firstLine="420"/>
      </w:pPr>
    </w:p>
    <w:p w14:paraId="4CE256C3" w14:textId="77777777" w:rsidR="00300E8D" w:rsidRDefault="00300E8D" w:rsidP="00300E8D">
      <w:pPr>
        <w:ind w:firstLine="420"/>
      </w:pPr>
      <w:r>
        <w:rPr>
          <w:rFonts w:hint="eastAsia"/>
        </w:rPr>
        <w:t>王炳南回到西安后，持信直接面见张学良。此前，二人也有过几面之缘，当时张学良只知他是杨虎城的亲信。这次，此人拿着杜重远的亲笔信前来，张学良对他不得不另眼相待。</w:t>
      </w:r>
    </w:p>
    <w:p w14:paraId="2227454B" w14:textId="77777777" w:rsidR="00300E8D" w:rsidRDefault="00300E8D" w:rsidP="00300E8D">
      <w:pPr>
        <w:ind w:firstLine="420"/>
      </w:pPr>
    </w:p>
    <w:p w14:paraId="579A088A" w14:textId="77777777" w:rsidR="00300E8D" w:rsidRDefault="00300E8D" w:rsidP="00300E8D">
      <w:pPr>
        <w:ind w:firstLine="420"/>
      </w:pPr>
      <w:r>
        <w:rPr>
          <w:rFonts w:hint="eastAsia"/>
        </w:rPr>
        <w:t>自此，王炳南成了张学良和杨虎城之间沟通对话的重要牵线人。一切都谈论得差不多时，两人也约定时间面谈“逼蒋抗日”的细节。</w:t>
      </w:r>
    </w:p>
    <w:p w14:paraId="4B467C1C" w14:textId="77777777" w:rsidR="00300E8D" w:rsidRDefault="00300E8D" w:rsidP="00300E8D">
      <w:pPr>
        <w:ind w:firstLine="420"/>
      </w:pPr>
    </w:p>
    <w:p w14:paraId="6A14202D" w14:textId="77777777" w:rsidR="00300E8D" w:rsidRDefault="00300E8D" w:rsidP="00300E8D">
      <w:pPr>
        <w:ind w:firstLine="420"/>
      </w:pPr>
      <w:r>
        <w:t>12月11日，西安事变爆发前夕，张学良和杨虎城密商对付老蒋的办法。两人都认为他顽固不化，加上苦谏无效，先礼不成只能后兵。交谈过程中，他们都有扣</w:t>
      </w:r>
      <w:proofErr w:type="gramStart"/>
      <w:r>
        <w:t>蒋</w:t>
      </w:r>
      <w:proofErr w:type="gramEnd"/>
      <w:r>
        <w:t>的想法，可谁也不想先提出来。这时，张学良来了一句：“我记得王炳南好像是住你家，让他一起商量吧！”</w:t>
      </w:r>
    </w:p>
    <w:p w14:paraId="21234EAB" w14:textId="77777777" w:rsidR="00300E8D" w:rsidRDefault="00300E8D" w:rsidP="00300E8D">
      <w:pPr>
        <w:ind w:firstLine="420"/>
      </w:pPr>
    </w:p>
    <w:p w14:paraId="628DB44F" w14:textId="77777777" w:rsidR="00300E8D" w:rsidRDefault="00300E8D" w:rsidP="00300E8D">
      <w:pPr>
        <w:ind w:firstLine="420"/>
      </w:pPr>
      <w:r>
        <w:rPr>
          <w:rFonts w:hint="eastAsia"/>
        </w:rPr>
        <w:t>闻言，杨虎城眼前一亮，趁机对张学良说：“王炳南这人思想激进。”张学良追问道：“激进？那他对这事是什么看法？”就是在等你这句话，杨虎城顺势说：“主张扣</w:t>
      </w:r>
      <w:proofErr w:type="gramStart"/>
      <w:r>
        <w:rPr>
          <w:rFonts w:hint="eastAsia"/>
        </w:rPr>
        <w:t>蒋</w:t>
      </w:r>
      <w:proofErr w:type="gramEnd"/>
      <w:r>
        <w:rPr>
          <w:rFonts w:hint="eastAsia"/>
        </w:rPr>
        <w:t>！”</w:t>
      </w:r>
    </w:p>
    <w:p w14:paraId="714B31C2" w14:textId="77777777" w:rsidR="00300E8D" w:rsidRDefault="00300E8D" w:rsidP="00300E8D">
      <w:pPr>
        <w:ind w:firstLine="420"/>
      </w:pPr>
    </w:p>
    <w:p w14:paraId="6CC0D15D" w14:textId="77777777" w:rsidR="00300E8D" w:rsidRDefault="00300E8D" w:rsidP="00300E8D">
      <w:pPr>
        <w:ind w:firstLine="420"/>
      </w:pPr>
      <w:r>
        <w:rPr>
          <w:rFonts w:hint="eastAsia"/>
        </w:rPr>
        <w:t>张学良高兴地说：“这也是个解决办法，现在这种情况也只好如此。”就这样，张学良和杨虎城彻底说开了，可蒋介石身边戒备森严，如何顺利将其扣押呢？</w:t>
      </w:r>
    </w:p>
    <w:p w14:paraId="3C2CE096" w14:textId="77777777" w:rsidR="00300E8D" w:rsidRDefault="00300E8D" w:rsidP="00300E8D">
      <w:pPr>
        <w:ind w:firstLine="420"/>
      </w:pPr>
    </w:p>
    <w:p w14:paraId="30844F48" w14:textId="20B0A174" w:rsidR="008A0A06" w:rsidRPr="00300E8D" w:rsidRDefault="00300E8D" w:rsidP="00300E8D">
      <w:pPr>
        <w:ind w:firstLine="420"/>
        <w:rPr>
          <w:rFonts w:hint="eastAsia"/>
        </w:rPr>
      </w:pPr>
      <w:r>
        <w:rPr>
          <w:rFonts w:hint="eastAsia"/>
        </w:rPr>
        <w:t>杨虎城沉吟了一下说：“我那些小家伙们（王炳南等共产党人）倒是有一个计策，等委员长来到西安，我们就设法不让他离开，来一个‘挟天子以令诸侯’！”</w:t>
      </w:r>
    </w:p>
    <w:sectPr w:rsidR="008A0A06" w:rsidRPr="00300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22"/>
    <w:rsid w:val="00300E8D"/>
    <w:rsid w:val="008A0A06"/>
    <w:rsid w:val="00D3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D1CA"/>
  <w15:chartTrackingRefBased/>
  <w15:docId w15:val="{17002BE1-C08C-412C-BCB7-935502CA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2121">
      <w:bodyDiv w:val="1"/>
      <w:marLeft w:val="0"/>
      <w:marRight w:val="0"/>
      <w:marTop w:val="0"/>
      <w:marBottom w:val="0"/>
      <w:divBdr>
        <w:top w:val="none" w:sz="0" w:space="0" w:color="auto"/>
        <w:left w:val="none" w:sz="0" w:space="0" w:color="auto"/>
        <w:bottom w:val="none" w:sz="0" w:space="0" w:color="auto"/>
        <w:right w:val="none" w:sz="0" w:space="0" w:color="auto"/>
      </w:divBdr>
    </w:div>
    <w:div w:id="172500755">
      <w:bodyDiv w:val="1"/>
      <w:marLeft w:val="0"/>
      <w:marRight w:val="0"/>
      <w:marTop w:val="0"/>
      <w:marBottom w:val="0"/>
      <w:divBdr>
        <w:top w:val="none" w:sz="0" w:space="0" w:color="auto"/>
        <w:left w:val="none" w:sz="0" w:space="0" w:color="auto"/>
        <w:bottom w:val="none" w:sz="0" w:space="0" w:color="auto"/>
        <w:right w:val="none" w:sz="0" w:space="0" w:color="auto"/>
      </w:divBdr>
    </w:div>
    <w:div w:id="327752044">
      <w:bodyDiv w:val="1"/>
      <w:marLeft w:val="0"/>
      <w:marRight w:val="0"/>
      <w:marTop w:val="0"/>
      <w:marBottom w:val="0"/>
      <w:divBdr>
        <w:top w:val="none" w:sz="0" w:space="0" w:color="auto"/>
        <w:left w:val="none" w:sz="0" w:space="0" w:color="auto"/>
        <w:bottom w:val="none" w:sz="0" w:space="0" w:color="auto"/>
        <w:right w:val="none" w:sz="0" w:space="0" w:color="auto"/>
      </w:divBdr>
    </w:div>
    <w:div w:id="512688588">
      <w:bodyDiv w:val="1"/>
      <w:marLeft w:val="0"/>
      <w:marRight w:val="0"/>
      <w:marTop w:val="0"/>
      <w:marBottom w:val="0"/>
      <w:divBdr>
        <w:top w:val="none" w:sz="0" w:space="0" w:color="auto"/>
        <w:left w:val="none" w:sz="0" w:space="0" w:color="auto"/>
        <w:bottom w:val="none" w:sz="0" w:space="0" w:color="auto"/>
        <w:right w:val="none" w:sz="0" w:space="0" w:color="auto"/>
      </w:divBdr>
      <w:divsChild>
        <w:div w:id="364870803">
          <w:marLeft w:val="0"/>
          <w:marRight w:val="0"/>
          <w:marTop w:val="360"/>
          <w:marBottom w:val="0"/>
          <w:divBdr>
            <w:top w:val="none" w:sz="0" w:space="0" w:color="auto"/>
            <w:left w:val="none" w:sz="0" w:space="0" w:color="auto"/>
            <w:bottom w:val="none" w:sz="0" w:space="0" w:color="auto"/>
            <w:right w:val="none" w:sz="0" w:space="0" w:color="auto"/>
          </w:divBdr>
        </w:div>
        <w:div w:id="832574639">
          <w:marLeft w:val="0"/>
          <w:marRight w:val="0"/>
          <w:marTop w:val="360"/>
          <w:marBottom w:val="0"/>
          <w:divBdr>
            <w:top w:val="none" w:sz="0" w:space="0" w:color="auto"/>
            <w:left w:val="none" w:sz="0" w:space="0" w:color="auto"/>
            <w:bottom w:val="none" w:sz="0" w:space="0" w:color="auto"/>
            <w:right w:val="none" w:sz="0" w:space="0" w:color="auto"/>
          </w:divBdr>
        </w:div>
        <w:div w:id="386029695">
          <w:marLeft w:val="0"/>
          <w:marRight w:val="0"/>
          <w:marTop w:val="360"/>
          <w:marBottom w:val="0"/>
          <w:divBdr>
            <w:top w:val="none" w:sz="0" w:space="0" w:color="auto"/>
            <w:left w:val="none" w:sz="0" w:space="0" w:color="auto"/>
            <w:bottom w:val="none" w:sz="0" w:space="0" w:color="auto"/>
            <w:right w:val="none" w:sz="0" w:space="0" w:color="auto"/>
          </w:divBdr>
        </w:div>
        <w:div w:id="342057100">
          <w:marLeft w:val="0"/>
          <w:marRight w:val="0"/>
          <w:marTop w:val="360"/>
          <w:marBottom w:val="0"/>
          <w:divBdr>
            <w:top w:val="none" w:sz="0" w:space="0" w:color="auto"/>
            <w:left w:val="none" w:sz="0" w:space="0" w:color="auto"/>
            <w:bottom w:val="none" w:sz="0" w:space="0" w:color="auto"/>
            <w:right w:val="none" w:sz="0" w:space="0" w:color="auto"/>
          </w:divBdr>
        </w:div>
        <w:div w:id="1969896856">
          <w:marLeft w:val="0"/>
          <w:marRight w:val="0"/>
          <w:marTop w:val="360"/>
          <w:marBottom w:val="0"/>
          <w:divBdr>
            <w:top w:val="none" w:sz="0" w:space="0" w:color="auto"/>
            <w:left w:val="none" w:sz="0" w:space="0" w:color="auto"/>
            <w:bottom w:val="none" w:sz="0" w:space="0" w:color="auto"/>
            <w:right w:val="none" w:sz="0" w:space="0" w:color="auto"/>
          </w:divBdr>
        </w:div>
        <w:div w:id="255553775">
          <w:marLeft w:val="0"/>
          <w:marRight w:val="0"/>
          <w:marTop w:val="360"/>
          <w:marBottom w:val="0"/>
          <w:divBdr>
            <w:top w:val="none" w:sz="0" w:space="0" w:color="auto"/>
            <w:left w:val="none" w:sz="0" w:space="0" w:color="auto"/>
            <w:bottom w:val="none" w:sz="0" w:space="0" w:color="auto"/>
            <w:right w:val="none" w:sz="0" w:space="0" w:color="auto"/>
          </w:divBdr>
        </w:div>
        <w:div w:id="910697989">
          <w:marLeft w:val="0"/>
          <w:marRight w:val="0"/>
          <w:marTop w:val="360"/>
          <w:marBottom w:val="0"/>
          <w:divBdr>
            <w:top w:val="none" w:sz="0" w:space="0" w:color="auto"/>
            <w:left w:val="none" w:sz="0" w:space="0" w:color="auto"/>
            <w:bottom w:val="none" w:sz="0" w:space="0" w:color="auto"/>
            <w:right w:val="none" w:sz="0" w:space="0" w:color="auto"/>
          </w:divBdr>
        </w:div>
        <w:div w:id="568884520">
          <w:marLeft w:val="0"/>
          <w:marRight w:val="0"/>
          <w:marTop w:val="360"/>
          <w:marBottom w:val="0"/>
          <w:divBdr>
            <w:top w:val="none" w:sz="0" w:space="0" w:color="auto"/>
            <w:left w:val="none" w:sz="0" w:space="0" w:color="auto"/>
            <w:bottom w:val="none" w:sz="0" w:space="0" w:color="auto"/>
            <w:right w:val="none" w:sz="0" w:space="0" w:color="auto"/>
          </w:divBdr>
        </w:div>
        <w:div w:id="355236333">
          <w:marLeft w:val="0"/>
          <w:marRight w:val="0"/>
          <w:marTop w:val="360"/>
          <w:marBottom w:val="0"/>
          <w:divBdr>
            <w:top w:val="none" w:sz="0" w:space="0" w:color="auto"/>
            <w:left w:val="none" w:sz="0" w:space="0" w:color="auto"/>
            <w:bottom w:val="none" w:sz="0" w:space="0" w:color="auto"/>
            <w:right w:val="none" w:sz="0" w:space="0" w:color="auto"/>
          </w:divBdr>
        </w:div>
      </w:divsChild>
    </w:div>
    <w:div w:id="580795147">
      <w:bodyDiv w:val="1"/>
      <w:marLeft w:val="0"/>
      <w:marRight w:val="0"/>
      <w:marTop w:val="0"/>
      <w:marBottom w:val="0"/>
      <w:divBdr>
        <w:top w:val="none" w:sz="0" w:space="0" w:color="auto"/>
        <w:left w:val="none" w:sz="0" w:space="0" w:color="auto"/>
        <w:bottom w:val="none" w:sz="0" w:space="0" w:color="auto"/>
        <w:right w:val="none" w:sz="0" w:space="0" w:color="auto"/>
      </w:divBdr>
      <w:divsChild>
        <w:div w:id="1398942108">
          <w:marLeft w:val="0"/>
          <w:marRight w:val="0"/>
          <w:marTop w:val="360"/>
          <w:marBottom w:val="0"/>
          <w:divBdr>
            <w:top w:val="none" w:sz="0" w:space="0" w:color="auto"/>
            <w:left w:val="none" w:sz="0" w:space="0" w:color="auto"/>
            <w:bottom w:val="none" w:sz="0" w:space="0" w:color="auto"/>
            <w:right w:val="none" w:sz="0" w:space="0" w:color="auto"/>
          </w:divBdr>
        </w:div>
        <w:div w:id="1660495671">
          <w:marLeft w:val="0"/>
          <w:marRight w:val="0"/>
          <w:marTop w:val="360"/>
          <w:marBottom w:val="0"/>
          <w:divBdr>
            <w:top w:val="none" w:sz="0" w:space="0" w:color="auto"/>
            <w:left w:val="none" w:sz="0" w:space="0" w:color="auto"/>
            <w:bottom w:val="none" w:sz="0" w:space="0" w:color="auto"/>
            <w:right w:val="none" w:sz="0" w:space="0" w:color="auto"/>
          </w:divBdr>
        </w:div>
        <w:div w:id="2085102825">
          <w:marLeft w:val="0"/>
          <w:marRight w:val="0"/>
          <w:marTop w:val="360"/>
          <w:marBottom w:val="0"/>
          <w:divBdr>
            <w:top w:val="none" w:sz="0" w:space="0" w:color="auto"/>
            <w:left w:val="none" w:sz="0" w:space="0" w:color="auto"/>
            <w:bottom w:val="none" w:sz="0" w:space="0" w:color="auto"/>
            <w:right w:val="none" w:sz="0" w:space="0" w:color="auto"/>
          </w:divBdr>
        </w:div>
        <w:div w:id="615405845">
          <w:marLeft w:val="0"/>
          <w:marRight w:val="0"/>
          <w:marTop w:val="360"/>
          <w:marBottom w:val="0"/>
          <w:divBdr>
            <w:top w:val="none" w:sz="0" w:space="0" w:color="auto"/>
            <w:left w:val="none" w:sz="0" w:space="0" w:color="auto"/>
            <w:bottom w:val="none" w:sz="0" w:space="0" w:color="auto"/>
            <w:right w:val="none" w:sz="0" w:space="0" w:color="auto"/>
          </w:divBdr>
        </w:div>
      </w:divsChild>
    </w:div>
    <w:div w:id="19227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3</cp:revision>
  <dcterms:created xsi:type="dcterms:W3CDTF">2022-10-27T11:22:00Z</dcterms:created>
  <dcterms:modified xsi:type="dcterms:W3CDTF">2022-10-27T11:35:00Z</dcterms:modified>
</cp:coreProperties>
</file>