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4FC1" w14:textId="02EE6BF4" w:rsidR="00975A2C" w:rsidRPr="00975A2C" w:rsidRDefault="00975A2C" w:rsidP="00975A2C">
      <w:pPr>
        <w:jc w:val="center"/>
        <w:rPr>
          <w:b/>
          <w:bCs/>
          <w:sz w:val="32"/>
          <w:szCs w:val="36"/>
        </w:rPr>
      </w:pPr>
      <w:r w:rsidRPr="00975A2C">
        <w:rPr>
          <w:rFonts w:ascii="Helvetica" w:hAnsi="Helvetica" w:cs="Helvetica"/>
          <w:b/>
          <w:bCs/>
          <w:color w:val="000000"/>
          <w:sz w:val="24"/>
          <w:szCs w:val="24"/>
          <w:shd w:val="clear" w:color="auto" w:fill="FFFFFF"/>
        </w:rPr>
        <w:t>简述习近平新时代中国特色社会主义思想的世界观和方法论</w:t>
      </w:r>
    </w:p>
    <w:p w14:paraId="132F4171" w14:textId="2B4016F4" w:rsidR="00EE4CA5" w:rsidRPr="00975A2C" w:rsidRDefault="00292A97">
      <w:pPr>
        <w:rPr>
          <w:sz w:val="22"/>
          <w:szCs w:val="24"/>
        </w:rPr>
      </w:pPr>
      <w:r w:rsidRPr="00975A2C">
        <w:rPr>
          <w:rFonts w:hint="eastAsia"/>
          <w:sz w:val="22"/>
          <w:szCs w:val="24"/>
        </w:rPr>
        <w:t>党的二十大报告强调，必须坚持人民至上，必须坚持自信自立，必须坚持守正创新，必须坚持问题导向，必须坚持系统观念，必须坚持胸怀天下。这“六个必须坚持”就是习近平新时代中国特色社会主义思想的世界观和方法论的集中反映，是逻辑缜密的理论体系。这六个坚持有着鲜明的人民立场，有着明确的基本观点，有着明确的科学方法，对于我们在新时代不断谱写马克思主义中国化时代化新篇章具有重要意义。在这六个坚持的基础上，习近平新时代中国特色社会主义思想的世界观和方法论</w:t>
      </w:r>
      <w:r w:rsidRPr="00975A2C">
        <w:rPr>
          <w:sz w:val="22"/>
          <w:szCs w:val="24"/>
        </w:rPr>
        <w:t>,</w:t>
      </w:r>
      <w:proofErr w:type="gramStart"/>
      <w:r w:rsidRPr="00975A2C">
        <w:rPr>
          <w:rFonts w:hint="eastAsia"/>
          <w:sz w:val="22"/>
          <w:szCs w:val="24"/>
        </w:rPr>
        <w:t>一</w:t>
      </w:r>
      <w:proofErr w:type="gramEnd"/>
      <w:r w:rsidRPr="00975A2C">
        <w:rPr>
          <w:sz w:val="22"/>
          <w:szCs w:val="24"/>
        </w:rPr>
        <w:t>以贯之地强调辩证唯物主义和历史唯物主义。马克思主义最根本的世界观和方法论是辩证唯物主义和历史唯物主义。</w:t>
      </w:r>
      <w:r w:rsidRPr="00975A2C">
        <w:rPr>
          <w:rFonts w:hint="eastAsia"/>
          <w:sz w:val="22"/>
          <w:szCs w:val="24"/>
        </w:rPr>
        <w:t>只有自觉地坚持和运用辩证唯物主义世界观和方法论，我们党才能团结带领人民实现第二个百年奋斗目标、实现中华民族伟大复兴的中国梦。习近平新时代中国特色社会主义思想的世界观和方法论以其科学性、系统性的思想要求，以其坚持人民至上、坚持自信自立、坚持守正创新、坚持问题导向、坚持系统观念、坚持胸怀天下的立场观点方法为中国特色社会主义事业发展提供了根本遵循。在它的指导下，中国必定能不断强盛。</w:t>
      </w:r>
    </w:p>
    <w:p w14:paraId="58C16656" w14:textId="77777777" w:rsidR="00A64EAA" w:rsidRPr="00975A2C" w:rsidRDefault="00A64EAA">
      <w:pPr>
        <w:rPr>
          <w:sz w:val="22"/>
          <w:szCs w:val="24"/>
        </w:rPr>
      </w:pPr>
    </w:p>
    <w:sectPr w:rsidR="00A64EAA" w:rsidRPr="00975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96DF" w14:textId="77777777" w:rsidR="00E31D2C" w:rsidRDefault="00E31D2C" w:rsidP="00A64EAA">
      <w:r>
        <w:separator/>
      </w:r>
    </w:p>
  </w:endnote>
  <w:endnote w:type="continuationSeparator" w:id="0">
    <w:p w14:paraId="656C944C" w14:textId="77777777" w:rsidR="00E31D2C" w:rsidRDefault="00E31D2C" w:rsidP="00A64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F990" w14:textId="77777777" w:rsidR="00E31D2C" w:rsidRDefault="00E31D2C" w:rsidP="00A64EAA">
      <w:r>
        <w:separator/>
      </w:r>
    </w:p>
  </w:footnote>
  <w:footnote w:type="continuationSeparator" w:id="0">
    <w:p w14:paraId="31D6F9BB" w14:textId="77777777" w:rsidR="00E31D2C" w:rsidRDefault="00E31D2C" w:rsidP="00A64E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A5"/>
    <w:rsid w:val="00292A97"/>
    <w:rsid w:val="00975A2C"/>
    <w:rsid w:val="00A64EAA"/>
    <w:rsid w:val="00E31D2C"/>
    <w:rsid w:val="00EE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FE6DF"/>
  <w15:chartTrackingRefBased/>
  <w15:docId w15:val="{C08A1986-2230-4E97-868F-90A56F4B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E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4EAA"/>
    <w:rPr>
      <w:sz w:val="18"/>
      <w:szCs w:val="18"/>
    </w:rPr>
  </w:style>
  <w:style w:type="paragraph" w:styleId="a5">
    <w:name w:val="footer"/>
    <w:basedOn w:val="a"/>
    <w:link w:val="a6"/>
    <w:uiPriority w:val="99"/>
    <w:unhideWhenUsed/>
    <w:rsid w:val="00A64EAA"/>
    <w:pPr>
      <w:tabs>
        <w:tab w:val="center" w:pos="4153"/>
        <w:tab w:val="right" w:pos="8306"/>
      </w:tabs>
      <w:snapToGrid w:val="0"/>
      <w:jc w:val="left"/>
    </w:pPr>
    <w:rPr>
      <w:sz w:val="18"/>
      <w:szCs w:val="18"/>
    </w:rPr>
  </w:style>
  <w:style w:type="character" w:customStyle="1" w:styleId="a6">
    <w:name w:val="页脚 字符"/>
    <w:basedOn w:val="a0"/>
    <w:link w:val="a5"/>
    <w:uiPriority w:val="99"/>
    <w:rsid w:val="00A64E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gongren linchang</cp:lastModifiedBy>
  <cp:revision>6</cp:revision>
  <dcterms:created xsi:type="dcterms:W3CDTF">2023-04-09T12:53:00Z</dcterms:created>
  <dcterms:modified xsi:type="dcterms:W3CDTF">2023-12-09T13:39:00Z</dcterms:modified>
</cp:coreProperties>
</file>