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56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  <w:rPr>
              <w:sz w:val="28"/>
              <w:szCs w:val="28"/>
            </w:rPr>
          </w:pPr>
          <w:r>
            <w:rPr>
              <w:rFonts w:ascii="Times New Roman" w:hAnsi="Times New Roman" w:eastAsia="宋体" w:cs="Times New Roman"/>
              <w:sz w:val="28"/>
              <w:szCs w:val="28"/>
            </w:rPr>
            <w:t>Catalogue</w:t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"_Toc8386"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A survey of contemporary college students' love consumption views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_Toc8386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"_Toc28992"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>1.Abstract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_Toc28992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"_Toc13318"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>2.Introduction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_Toc13318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"_Toc27613"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3.Literature review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_Toc27613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"_Toc11535"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3.1 Research background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_Toc11535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"_Toc13253"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3.2 Research Content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_Toc13253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"_Toc29550"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3.2.1 Behavior Characteristics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_Toc29550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"_Toc24840"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3.2.2 Troubleshooting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_Toc24840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"_Toc23212"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3.2.3 Influencing Factors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_Toc23212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"_Toc3543"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3.3 Conclusion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_Toc3543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"_Toc7618"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4. </w:t>
          </w:r>
          <w:r>
            <w:rPr>
              <w:rFonts w:ascii="Times New Roman" w:hAnsi="Times New Roman" w:eastAsia="宋体" w:cs="Times New Roman"/>
              <w:bCs/>
              <w:color w:val="FF0000"/>
              <w:sz w:val="18"/>
              <w:szCs w:val="18"/>
            </w:rPr>
            <w:t>Methods</w:t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 </w:t>
          </w:r>
          <w:r>
            <w:rPr>
              <w:rFonts w:ascii="Times New Roman" w:hAnsi="Times New Roman" w:eastAsia="宋体" w:cs="Times New Roman"/>
              <w:bCs/>
              <w:strike/>
              <w:sz w:val="18"/>
              <w:szCs w:val="18"/>
            </w:rPr>
            <w:t>results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_Toc7618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"_Toc5294"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4.1 Survey Method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_Toc5294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"_Toc4886"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4.1.1 Questionnaire index design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_Toc4886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"_Toc10441"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4.1.2 Questionnaire structure and content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_Toc10441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"_Toc17820"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4.2 Survey Results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_Toc17820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"_Toc25427"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4.2.1 Sample characteristics of survey object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_Toc25427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"_Toc17358"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4.2.2 Survey results and analysis of the consumption structure of the respondents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_Toc17358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5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"_Toc29420"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4.3 </w:t>
          </w:r>
          <w:r>
            <w:rPr>
              <w:rFonts w:ascii="Times New Roman" w:hAnsi="Times New Roman" w:eastAsia="宋体" w:cs="Times New Roman"/>
              <w:color w:val="FF0000"/>
              <w:sz w:val="18"/>
              <w:szCs w:val="18"/>
            </w:rPr>
            <w:t xml:space="preserve">Measurement of </w:t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consumption attitude and consumer morality </w:t>
          </w:r>
          <w:r>
            <w:rPr>
              <w:rFonts w:ascii="Times New Roman" w:hAnsi="Times New Roman" w:eastAsia="宋体" w:cs="Times New Roman"/>
              <w:strike/>
              <w:sz w:val="18"/>
              <w:szCs w:val="18"/>
            </w:rPr>
            <w:t>of the respondents</w:t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_Toc29420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6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"_Toc15254"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5. </w:t>
          </w:r>
          <w:r>
            <w:rPr>
              <w:rFonts w:ascii="Times New Roman" w:hAnsi="Times New Roman" w:eastAsia="宋体" w:cs="Times New Roman"/>
              <w:bCs/>
              <w:strike/>
              <w:sz w:val="18"/>
              <w:szCs w:val="18"/>
            </w:rPr>
            <w:t>Analysis of research</w:t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 results </w:t>
          </w:r>
          <w:r>
            <w:rPr>
              <w:rFonts w:ascii="Times New Roman" w:hAnsi="Times New Roman" w:eastAsia="宋体" w:cs="Times New Roman"/>
              <w:bCs/>
              <w:strike/>
              <w:sz w:val="18"/>
              <w:szCs w:val="18"/>
            </w:rPr>
            <w:t>and</w:t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 </w:t>
          </w:r>
          <w:r>
            <w:rPr>
              <w:rFonts w:ascii="Times New Roman" w:hAnsi="Times New Roman" w:eastAsia="宋体" w:cs="Times New Roman"/>
              <w:bCs/>
              <w:color w:val="FF0000"/>
              <w:sz w:val="18"/>
              <w:szCs w:val="18"/>
            </w:rPr>
            <w:t>Analysis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_Toc15254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"_Toc18551"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5.1 On consumption principles - Overconsumption problem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_Toc18551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"_Toc29286"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5.1.1 Overview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_Toc29286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"_Toc13141"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5.1.2 Analysis of the relationship between excessive consumption and economic level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_Toc13141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7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HYPERLINK \l _Toc25347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5.1.3 Analysis of the relationship between overconsumption and college </w:t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grade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_Toc25347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9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"_Toc12406"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5.2 About consumption motivation -- vanity consumption Question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_Toc12406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10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"_Toc22235"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5.2.1 Overview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_Toc22235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10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"_Toc2785"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5.2.2 Analysis of the relationship between vanity consumption and economic level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_Toc2785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11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"_Toc16093"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5.2.3 Analysis of the relationship between vanity consumption and college grade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_Toc16093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11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"_Toc8621"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5.3 About consumption ethics - the problem of exerting pressure on parents and each other to consume ethics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_Toc8621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"_Toc28709"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5.3.1 Overview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_Toc28709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bookmarkStart w:id="0" w:name="_GoBack"/>
          <w:r>
            <w:fldChar w:fldCharType="begin"/>
          </w:r>
          <w:r>
            <w:instrText xml:space="preserve"> HYPERLINK \l "_Toc1655"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5.3.2Analysis of parents' consumption moral pressure -- taking gender as an example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_Toc1655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12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bookmarkEnd w:id="0"/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"_Toc19199"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5.3.3Analysis of consumption moral pressure on the other party -- taking gender as an example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_Toc19199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13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"_Toc222"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6.Discussion </w:t>
          </w:r>
          <w:r>
            <w:rPr>
              <w:rFonts w:ascii="Times New Roman" w:hAnsi="Times New Roman" w:eastAsia="宋体" w:cs="Times New Roman"/>
              <w:bCs/>
              <w:strike/>
              <w:sz w:val="18"/>
              <w:szCs w:val="18"/>
            </w:rPr>
            <w:t>and analysis</w:t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_Toc222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16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"_Toc18189"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6.1</w:t>
          </w:r>
          <w:r>
            <w:rPr>
              <w:rFonts w:ascii="Times New Roman" w:hAnsi="Times New Roman" w:eastAsia="宋体" w:cs="Times New Roman"/>
              <w:strike/>
              <w:sz w:val="18"/>
              <w:szCs w:val="18"/>
            </w:rPr>
            <w:t>Influencing</w:t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 Factors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_Toc18189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16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"_Toc9869"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6.1.1 Cultutre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_Toc9869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16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"_Toc30100"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6.1.2Economic Impact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_Toc30100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17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"_Toc29909"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 xml:space="preserve">6.1.3Summary 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_Toc29909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18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"_Toc21311"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6.2Solution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_Toc21311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18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"_Toc32750"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6.2.1Cultural aspects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_Toc32750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18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ascii="Times New Roman" w:hAnsi="Times New Roman" w:cs="Times New Roman"/>
              <w:sz w:val="18"/>
              <w:szCs w:val="18"/>
            </w:rPr>
          </w:pPr>
          <w:r>
            <w:fldChar w:fldCharType="begin"/>
          </w:r>
          <w:r>
            <w:instrText xml:space="preserve"> HYPERLINK \l "_Toc19664"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sz w:val="18"/>
              <w:szCs w:val="18"/>
            </w:rPr>
            <w:t>6.2.2Economic aspects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_Toc19664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19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"_Toc11596"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bCs/>
              <w:sz w:val="18"/>
              <w:szCs w:val="18"/>
            </w:rPr>
            <w:t>7.Conclusion</w:t>
          </w:r>
          <w:r>
            <w:rPr>
              <w:rFonts w:ascii="Times New Roman" w:hAnsi="Times New Roman" w:cs="Times New Roman"/>
              <w:sz w:val="18"/>
              <w:szCs w:val="18"/>
            </w:rPr>
            <w:tab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PAGEREF _Toc11596 \h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sz w:val="18"/>
              <w:szCs w:val="18"/>
            </w:rPr>
            <w:t>20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  <w:p>
          <w:pPr>
            <w:outlineLvl w:val="0"/>
            <w:rPr>
              <w:rFonts w:ascii="宋体" w:hAnsi="宋体" w:eastAsia="宋体"/>
            </w:rPr>
          </w:pPr>
          <w:r>
            <w:fldChar w:fldCharType="end"/>
          </w:r>
        </w:p>
      </w:sdtContent>
    </w:sdt>
    <w:p>
      <w:pPr>
        <w:outlineLvl w:val="0"/>
        <w:rPr>
          <w:rFonts w:ascii="宋体" w:hAnsi="宋体" w:eastAsia="宋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color w:val="FF0000"/>
        </w:rPr>
      </w:pPr>
      <w:r>
        <w:rPr>
          <w:rFonts w:hint="eastAsia"/>
          <w:color w:val="FF0000"/>
        </w:rPr>
        <w:t>总体非常清晰，结构合理。第五部分架构得很完整，证明你们有了很大进展。目录大多为Contents，注意标点符号和不必要空格之类的小错。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E4MzFhZjQ0ZjgxMDUzMGY2ZjIyNjliNTVmMzQifQ=="/>
  </w:docVars>
  <w:rsids>
    <w:rsidRoot w:val="7A3853AF"/>
    <w:rsid w:val="00233050"/>
    <w:rsid w:val="00417D27"/>
    <w:rsid w:val="004D2002"/>
    <w:rsid w:val="00660FF7"/>
    <w:rsid w:val="00C90775"/>
    <w:rsid w:val="6ABF5DBF"/>
    <w:rsid w:val="7A3853AF"/>
    <w:rsid w:val="7F1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uiPriority="39" w:name="toc 2"/>
    <w:lsdException w:qFormat="1" w:uiPriority="39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580</Words>
  <Characters>3311</Characters>
  <Lines>27</Lines>
  <Paragraphs>7</Paragraphs>
  <TotalTime>31</TotalTime>
  <ScaleCrop>false</ScaleCrop>
  <LinksUpToDate>false</LinksUpToDate>
  <CharactersWithSpaces>3884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2023-12-17T12:13:00Z</dcterms:created>
  <dc:creator>安安</dc:creator>
  <cp:lastModifiedBy>MESSI妈咪</cp:lastModifiedBy>
  <dcterms:modified xsi:type="dcterms:W3CDTF">2023-12-18T15:24:32Z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E3DD2BE4BFE54529B840921647A1E3B6_11</vt:lpwstr>
  </property>
</Properties>
</file>