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EDD" w:rsidRPr="00270EDD" w:rsidRDefault="00270EDD" w:rsidP="00270EDD">
      <w:pPr>
        <w:pStyle w:val="3"/>
        <w:shd w:val="clear" w:color="auto" w:fill="FFFFFF"/>
        <w:spacing w:before="0" w:after="180"/>
        <w:jc w:val="center"/>
        <w:rPr>
          <w:rFonts w:ascii="Helvetica" w:hAnsi="Helvetica"/>
          <w:bCs w:val="0"/>
          <w:color w:val="932439"/>
          <w:sz w:val="42"/>
          <w:szCs w:val="42"/>
        </w:rPr>
      </w:pPr>
      <w:r w:rsidRPr="00270EDD">
        <w:rPr>
          <w:rFonts w:ascii="Helvetica" w:hAnsi="Helvetica"/>
          <w:bCs w:val="0"/>
          <w:color w:val="932439"/>
          <w:sz w:val="42"/>
          <w:szCs w:val="42"/>
        </w:rPr>
        <w:t>APA citation style</w:t>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bookmarkStart w:id="0" w:name="_GoBack"/>
      <w:bookmarkEnd w:id="0"/>
      <w:r w:rsidRPr="00270EDD">
        <w:rPr>
          <w:rFonts w:ascii="GillSansMTProMedium" w:eastAsia="宋体" w:hAnsi="GillSansMTProMedium" w:cs="宋体"/>
          <w:color w:val="932439"/>
          <w:spacing w:val="12"/>
          <w:kern w:val="0"/>
          <w:sz w:val="25"/>
          <w:szCs w:val="25"/>
        </w:rPr>
        <w:t>Introduction</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This guide provides a basic introduction to the APA citation style. It is based on the</w:t>
      </w:r>
      <w:r w:rsidRPr="00270EDD">
        <w:rPr>
          <w:rFonts w:ascii="Helvetica" w:eastAsia="宋体" w:hAnsi="Helvetica" w:cs="宋体"/>
          <w:color w:val="000000"/>
          <w:kern w:val="0"/>
          <w:sz w:val="17"/>
        </w:rPr>
        <w:t> </w:t>
      </w:r>
      <w:hyperlink r:id="rId7" w:history="1">
        <w:r w:rsidRPr="00270EDD">
          <w:rPr>
            <w:rFonts w:ascii="Helvetica" w:eastAsia="宋体" w:hAnsi="Helvetica" w:cs="宋体"/>
            <w:i/>
            <w:iCs/>
            <w:color w:val="0072A8"/>
            <w:kern w:val="0"/>
            <w:sz w:val="17"/>
            <w:u w:val="single"/>
          </w:rPr>
          <w:t>6th edition of the Publication Manual of the American Psychological Association</w:t>
        </w:r>
      </w:hyperlink>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published in 2010 (2009). Copies of the manual are available at the Vanier and Webster Libraries' Reference Desks, Reference Collections and on 3-hour Reserve. The call number for the manual is</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szCs w:val="17"/>
        </w:rPr>
        <w:t>BF 76.7 A46 2010</w:t>
      </w:r>
      <w:r w:rsidRPr="00270EDD">
        <w:rPr>
          <w:rFonts w:ascii="Helvetica" w:eastAsia="宋体" w:hAnsi="Helvetica" w:cs="宋体"/>
          <w:color w:val="000000"/>
          <w:kern w:val="0"/>
          <w:sz w:val="17"/>
          <w:szCs w:val="17"/>
        </w:rPr>
        <w:t>.</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The</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szCs w:val="17"/>
        </w:rPr>
        <w:t>Publication Manual</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is generally used for academic writing in the social sciences. The manual itself covers many aspects of research writing including selecting a topic, evaluating sources, taking notes, plagiarism, the mechanics of writing, the format of the research paper as well as the way to cite sources.</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Another useful resource is the</w:t>
      </w:r>
      <w:r w:rsidRPr="00270EDD">
        <w:rPr>
          <w:rFonts w:ascii="Helvetica" w:eastAsia="宋体" w:hAnsi="Helvetica" w:cs="宋体"/>
          <w:color w:val="000000"/>
          <w:kern w:val="0"/>
          <w:sz w:val="17"/>
        </w:rPr>
        <w:t> </w:t>
      </w:r>
      <w:hyperlink r:id="rId8" w:history="1">
        <w:r w:rsidRPr="00270EDD">
          <w:rPr>
            <w:rFonts w:ascii="Helvetica" w:eastAsia="宋体" w:hAnsi="Helvetica" w:cs="宋体"/>
            <w:i/>
            <w:iCs/>
            <w:color w:val="0072A8"/>
            <w:kern w:val="0"/>
            <w:sz w:val="17"/>
          </w:rPr>
          <w:t>APA Style Guide to Electronic References</w:t>
        </w:r>
      </w:hyperlink>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(restricted to Concordia users).</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This guide provides basic explanations and examples for the most common types of citations used by students. For additional information and examples, refer to the</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szCs w:val="17"/>
        </w:rPr>
        <w:t>Publication Manual</w:t>
      </w:r>
      <w:r w:rsidRPr="00270EDD">
        <w:rPr>
          <w:rFonts w:ascii="Helvetica" w:eastAsia="宋体" w:hAnsi="Helvetica" w:cs="宋体"/>
          <w:color w:val="000000"/>
          <w:kern w:val="0"/>
          <w:sz w:val="17"/>
          <w:szCs w:val="17"/>
        </w:rPr>
        <w:t>.</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1" name="图片 1"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In-text citations - overview</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When using your own words to refer indirectly to another author's work, you must identify the original source. A complete reference must appear in the Reference List at the end of your paper.</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Further examples and explanations are available in Sections 6.05, 6.11-6.21 and Chapter 7 of the</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rPr>
        <w:t>Publication Manual</w:t>
      </w:r>
      <w:r w:rsidRPr="00270EDD">
        <w:rPr>
          <w:rFonts w:ascii="Helvetica" w:eastAsia="宋体" w:hAnsi="Helvetica" w:cs="宋体"/>
          <w:color w:val="000000"/>
          <w:kern w:val="0"/>
          <w:sz w:val="17"/>
          <w:szCs w:val="17"/>
        </w:rPr>
        <w:t>.</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2" name="图片 2"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Authors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One author</w:t>
      </w:r>
    </w:p>
    <w:p w:rsidR="00270EDD" w:rsidRPr="00270EDD" w:rsidRDefault="00270EDD" w:rsidP="00270EDD">
      <w:pPr>
        <w:widowControl/>
        <w:numPr>
          <w:ilvl w:val="0"/>
          <w:numId w:val="1"/>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In most cases, providing the author's last name and the publication year are sufficient:</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Smith (1997) compared reaction times...</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r>
      <w:r w:rsidRPr="00270EDD">
        <w:rPr>
          <w:rFonts w:ascii="Helvetica" w:eastAsia="宋体" w:hAnsi="Helvetica" w:cs="宋体"/>
          <w:color w:val="000000"/>
          <w:kern w:val="0"/>
          <w:sz w:val="19"/>
          <w:szCs w:val="19"/>
        </w:rPr>
        <w:br/>
      </w:r>
      <w:r w:rsidRPr="00270EDD">
        <w:rPr>
          <w:rFonts w:ascii="Helvetica" w:eastAsia="宋体" w:hAnsi="Helvetica" w:cs="宋体"/>
          <w:i/>
          <w:iCs/>
          <w:color w:val="000000"/>
          <w:kern w:val="0"/>
          <w:sz w:val="19"/>
          <w:szCs w:val="19"/>
        </w:rPr>
        <w:t>Within a paragraph, you need not include the year in subsequent references.</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r>
      <w:r w:rsidRPr="00270EDD">
        <w:rPr>
          <w:rFonts w:ascii="Helvetica" w:eastAsia="宋体" w:hAnsi="Helvetica" w:cs="宋体"/>
          <w:color w:val="000000"/>
          <w:kern w:val="0"/>
          <w:sz w:val="19"/>
          <w:szCs w:val="19"/>
        </w:rPr>
        <w:br/>
        <w:t>Smith (1997) compared reaction times. Smith also found that...</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Two authors</w:t>
      </w:r>
    </w:p>
    <w:p w:rsidR="00270EDD" w:rsidRPr="00270EDD" w:rsidRDefault="00270EDD" w:rsidP="00270EDD">
      <w:pPr>
        <w:widowControl/>
        <w:numPr>
          <w:ilvl w:val="0"/>
          <w:numId w:val="2"/>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there are two authors, include the last name of each and the publication year:</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lastRenderedPageBreak/>
        <w:t>...as James and Ryerson (1999) demonstrated...</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t>...as has been shown (James &amp; Ryerson, 1999)...</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3 - 5 authors</w:t>
      </w:r>
    </w:p>
    <w:p w:rsidR="00270EDD" w:rsidRPr="00270EDD" w:rsidRDefault="00270EDD" w:rsidP="00270EDD">
      <w:pPr>
        <w:widowControl/>
        <w:numPr>
          <w:ilvl w:val="0"/>
          <w:numId w:val="3"/>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there are three to five authors, cite all authors the first time; in subsequent citations, include only the last name of the first author followed by "et al." and the year:</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 xml:space="preserve">Williams, Jones, Smith, </w:t>
      </w:r>
      <w:proofErr w:type="spellStart"/>
      <w:r w:rsidRPr="00270EDD">
        <w:rPr>
          <w:rFonts w:ascii="Helvetica" w:eastAsia="宋体" w:hAnsi="Helvetica" w:cs="宋体"/>
          <w:color w:val="000000"/>
          <w:kern w:val="0"/>
          <w:sz w:val="19"/>
          <w:szCs w:val="19"/>
        </w:rPr>
        <w:t>Bradner</w:t>
      </w:r>
      <w:proofErr w:type="spellEnd"/>
      <w:r w:rsidRPr="00270EDD">
        <w:rPr>
          <w:rFonts w:ascii="Helvetica" w:eastAsia="宋体" w:hAnsi="Helvetica" w:cs="宋体"/>
          <w:color w:val="000000"/>
          <w:kern w:val="0"/>
          <w:sz w:val="19"/>
          <w:szCs w:val="19"/>
        </w:rPr>
        <w:t>, and Torrington (1983) found...</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t>Williams et al. (1983) also noticed that...</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Corporate authors</w:t>
      </w:r>
    </w:p>
    <w:p w:rsidR="00270EDD" w:rsidRPr="00270EDD" w:rsidRDefault="00270EDD" w:rsidP="00270EDD">
      <w:pPr>
        <w:widowControl/>
        <w:numPr>
          <w:ilvl w:val="0"/>
          <w:numId w:val="4"/>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The names of groups that serve as authors (e.g. corporations, associations, government agencies, and study groups) are usually spelled out each time they appear in a text citation. If it will not cause confusion for the reader, names may be abbreviated thereafter:</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First citation: (National Institute of Mental Health [NIMH], 1999)</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t>Subsequent citations: (NIMH, 1999)</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3" name="图片 3"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Citing specific parts (pages, sections, &amp; paragraphs)</w:t>
      </w:r>
    </w:p>
    <w:p w:rsidR="00270EDD" w:rsidRPr="00270EDD" w:rsidRDefault="00270EDD" w:rsidP="00270EDD">
      <w:pPr>
        <w:widowControl/>
        <w:numPr>
          <w:ilvl w:val="0"/>
          <w:numId w:val="5"/>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 xml:space="preserve">To cite a specific part of a source, indicate the page, chapter, figure, table or equation at the appropriate point in the text: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w:t>
      </w:r>
      <w:proofErr w:type="spellStart"/>
      <w:r w:rsidRPr="00270EDD">
        <w:rPr>
          <w:rFonts w:ascii="Helvetica" w:eastAsia="宋体" w:hAnsi="Helvetica" w:cs="宋体"/>
          <w:color w:val="000000"/>
          <w:kern w:val="0"/>
          <w:sz w:val="19"/>
          <w:szCs w:val="19"/>
        </w:rPr>
        <w:t>Czapiewski</w:t>
      </w:r>
      <w:proofErr w:type="spellEnd"/>
      <w:r w:rsidRPr="00270EDD">
        <w:rPr>
          <w:rFonts w:ascii="Helvetica" w:eastAsia="宋体" w:hAnsi="Helvetica" w:cs="宋体"/>
          <w:color w:val="000000"/>
          <w:kern w:val="0"/>
          <w:sz w:val="19"/>
          <w:szCs w:val="19"/>
        </w:rPr>
        <w:t xml:space="preserve"> &amp; Ruby, 1995, p. 10)</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t>(</w:t>
      </w:r>
      <w:proofErr w:type="spellStart"/>
      <w:r w:rsidRPr="00270EDD">
        <w:rPr>
          <w:rFonts w:ascii="Helvetica" w:eastAsia="宋体" w:hAnsi="Helvetica" w:cs="宋体"/>
          <w:color w:val="000000"/>
          <w:kern w:val="0"/>
          <w:sz w:val="19"/>
          <w:szCs w:val="19"/>
        </w:rPr>
        <w:t>Wilmarth</w:t>
      </w:r>
      <w:proofErr w:type="spellEnd"/>
      <w:r w:rsidRPr="00270EDD">
        <w:rPr>
          <w:rFonts w:ascii="Helvetica" w:eastAsia="宋体" w:hAnsi="Helvetica" w:cs="宋体"/>
          <w:color w:val="000000"/>
          <w:kern w:val="0"/>
          <w:sz w:val="19"/>
          <w:szCs w:val="19"/>
        </w:rPr>
        <w:t>, 1980, Chapter 3)</w:t>
      </w:r>
    </w:p>
    <w:p w:rsidR="00270EDD" w:rsidRPr="00270EDD" w:rsidRDefault="00270EDD" w:rsidP="00270EDD">
      <w:pPr>
        <w:widowControl/>
        <w:numPr>
          <w:ilvl w:val="0"/>
          <w:numId w:val="5"/>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 xml:space="preserve">For electronic sources that do not provide page numbers, use the paragraph number, if available, preceded by the ¶ symbol or abbreviation para. If neither is visible, cite the heading and the number of the paragraph following it to direct the reader to the quoted material.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(Myers, 2000, ¶ 5)</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t>(</w:t>
      </w:r>
      <w:proofErr w:type="spellStart"/>
      <w:r w:rsidRPr="00270EDD">
        <w:rPr>
          <w:rFonts w:ascii="Helvetica" w:eastAsia="宋体" w:hAnsi="Helvetica" w:cs="宋体"/>
          <w:color w:val="000000"/>
          <w:kern w:val="0"/>
          <w:sz w:val="19"/>
          <w:szCs w:val="19"/>
        </w:rPr>
        <w:t>Beutler</w:t>
      </w:r>
      <w:proofErr w:type="spellEnd"/>
      <w:r w:rsidRPr="00270EDD">
        <w:rPr>
          <w:rFonts w:ascii="Helvetica" w:eastAsia="宋体" w:hAnsi="Helvetica" w:cs="宋体"/>
          <w:color w:val="000000"/>
          <w:kern w:val="0"/>
          <w:sz w:val="19"/>
          <w:szCs w:val="19"/>
        </w:rPr>
        <w:t>, 2000, Conclusion section, para. 1)</w:t>
      </w:r>
    </w:p>
    <w:p w:rsidR="00270EDD" w:rsidRPr="00270EDD" w:rsidRDefault="00270EDD" w:rsidP="00270EDD">
      <w:pPr>
        <w:widowControl/>
        <w:numPr>
          <w:ilvl w:val="0"/>
          <w:numId w:val="6"/>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For electronic sources such as Web pages, provide a reference to the author, the year and the page number (if it is a PDF document), the paragraph number if visible or a heading followed by the paragraph number.</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lastRenderedPageBreak/>
        <w:t>"The current system of managed care and the current approach to defining empirically supported treatments are shortsighted" (</w:t>
      </w:r>
      <w:proofErr w:type="spellStart"/>
      <w:r w:rsidRPr="00270EDD">
        <w:rPr>
          <w:rFonts w:ascii="Helvetica" w:eastAsia="宋体" w:hAnsi="Helvetica" w:cs="宋体"/>
          <w:color w:val="000000"/>
          <w:kern w:val="0"/>
          <w:sz w:val="19"/>
          <w:szCs w:val="19"/>
        </w:rPr>
        <w:t>Beutler</w:t>
      </w:r>
      <w:proofErr w:type="spellEnd"/>
      <w:r w:rsidRPr="00270EDD">
        <w:rPr>
          <w:rFonts w:ascii="Helvetica" w:eastAsia="宋体" w:hAnsi="Helvetica" w:cs="宋体"/>
          <w:color w:val="000000"/>
          <w:kern w:val="0"/>
          <w:sz w:val="19"/>
          <w:szCs w:val="19"/>
        </w:rPr>
        <w:t>, 2000, Conclusion section, ¶ 1)</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4" name="图片 4"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Indirect citations</w:t>
      </w:r>
    </w:p>
    <w:p w:rsidR="00270EDD" w:rsidRPr="00270EDD" w:rsidRDefault="00270EDD" w:rsidP="00270EDD">
      <w:pPr>
        <w:widowControl/>
        <w:numPr>
          <w:ilvl w:val="0"/>
          <w:numId w:val="7"/>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When citing a work which is discussed in another work, include the original author's name in an explanatory sentence, and then include the source you actually consulted in your parenthetical reference and in your reference list.</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Smith argued that</w:t>
      </w:r>
      <w:proofErr w:type="gramStart"/>
      <w:r w:rsidRPr="00270EDD">
        <w:rPr>
          <w:rFonts w:ascii="Helvetica" w:eastAsia="宋体" w:hAnsi="Helvetica" w:cs="宋体"/>
          <w:color w:val="000000"/>
          <w:kern w:val="0"/>
          <w:sz w:val="19"/>
          <w:szCs w:val="19"/>
        </w:rPr>
        <w:t>...(</w:t>
      </w:r>
      <w:proofErr w:type="gramEnd"/>
      <w:r w:rsidRPr="00270EDD">
        <w:rPr>
          <w:rFonts w:ascii="Helvetica" w:eastAsia="宋体" w:hAnsi="Helvetica" w:cs="宋体"/>
          <w:color w:val="000000"/>
          <w:kern w:val="0"/>
          <w:sz w:val="19"/>
          <w:szCs w:val="19"/>
        </w:rPr>
        <w:t>as cited in Andrews, 2007)</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5" name="图片 5"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Quotations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Direct quotations of sources</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Direct quotations allow you to acknowledge a source within your text by providing a reference to exactly where in that source you found the information. The reader can then follow up on the complete reference in the Reference List page at the end of your paper.</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Short direct quotations</w:t>
      </w:r>
    </w:p>
    <w:p w:rsidR="00270EDD" w:rsidRPr="00270EDD" w:rsidRDefault="00270EDD" w:rsidP="00270EDD">
      <w:pPr>
        <w:widowControl/>
        <w:numPr>
          <w:ilvl w:val="0"/>
          <w:numId w:val="8"/>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Quotations of less than 40 words should be incorporated in the text and enclosed with double quotation marks. Provide the author, publication year and a page number.</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She stated, "The 'placebo effect,' ...disappeared when behaviors were studied in this manner" (Miele, 1993, p. 276), but he did not clarify which behaviors were studied.</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r>
      <w:r w:rsidRPr="00270EDD">
        <w:rPr>
          <w:rFonts w:ascii="Helvetica" w:eastAsia="宋体" w:hAnsi="Helvetica" w:cs="宋体"/>
          <w:color w:val="000000"/>
          <w:kern w:val="0"/>
          <w:sz w:val="19"/>
          <w:szCs w:val="19"/>
        </w:rPr>
        <w:br/>
        <w:t>Miele (1993) found that "the 'placebo effect,' which had been verified in previous studies, disappeared when [only the first group's] behaviors were studied in this manner" (p. 276).</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Long direct quotations</w:t>
      </w:r>
    </w:p>
    <w:p w:rsidR="00270EDD" w:rsidRPr="00270EDD" w:rsidRDefault="00270EDD" w:rsidP="00270EDD">
      <w:pPr>
        <w:widowControl/>
        <w:numPr>
          <w:ilvl w:val="0"/>
          <w:numId w:val="9"/>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When making a quotation of more than 40 words, use a free-standing "block quotation" on a new line, indented five spaces and omit quotation marks.</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Miele (1993) found the following:</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br/>
      </w:r>
    </w:p>
    <w:p w:rsidR="00270EDD" w:rsidRPr="00270EDD" w:rsidRDefault="00270EDD" w:rsidP="00270EDD">
      <w:pPr>
        <w:widowControl/>
        <w:shd w:val="clear" w:color="auto" w:fill="FFFFFF"/>
        <w:spacing w:before="100" w:beforeAutospacing="1" w:after="100" w:afterAutospacing="1" w:line="240" w:lineRule="atLeast"/>
        <w:ind w:left="240"/>
        <w:jc w:val="left"/>
        <w:rPr>
          <w:rFonts w:ascii="Helvetica" w:eastAsia="宋体" w:hAnsi="Helvetica" w:cs="宋体"/>
          <w:color w:val="000000"/>
          <w:kern w:val="0"/>
          <w:szCs w:val="21"/>
        </w:rPr>
      </w:pPr>
      <w:r w:rsidRPr="00270EDD">
        <w:rPr>
          <w:rFonts w:ascii="Helvetica" w:eastAsia="宋体" w:hAnsi="Helvetica" w:cs="宋体"/>
          <w:color w:val="000000"/>
          <w:kern w:val="0"/>
          <w:szCs w:val="21"/>
        </w:rPr>
        <w:t xml:space="preserve">The "placebo effect," which had been verified in previous studies, disappeared when behaviors were studied in this manner. Furthermore, the behaviors were never </w:t>
      </w:r>
      <w:r w:rsidRPr="00270EDD">
        <w:rPr>
          <w:rFonts w:ascii="Helvetica" w:eastAsia="宋体" w:hAnsi="Helvetica" w:cs="宋体"/>
          <w:color w:val="000000"/>
          <w:kern w:val="0"/>
          <w:szCs w:val="21"/>
        </w:rPr>
        <w:lastRenderedPageBreak/>
        <w:t>exhibited, even when reel [sic] drugs were administered. Earlier studies were clearly premature in attributing the results to a placebo effect. (p. 276)</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Further examples and explanations are available in Section 6.03 of the</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szCs w:val="17"/>
        </w:rPr>
        <w:t>Publication Manual</w:t>
      </w:r>
      <w:r w:rsidRPr="00270EDD">
        <w:rPr>
          <w:rFonts w:ascii="Helvetica" w:eastAsia="宋体" w:hAnsi="Helvetica" w:cs="宋体"/>
          <w:color w:val="000000"/>
          <w:kern w:val="0"/>
          <w:sz w:val="17"/>
          <w:szCs w:val="17"/>
        </w:rPr>
        <w:t>.</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6" name="图片 6"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Reference list - overview</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The alphabetical list of references that appears at the end of your paper contains more information about all of the sources you have used allowing readers to refer to them, as needed. The main characteristics are:</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The list of references must be on a new page at the end of your text</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The word References should be centered at the top of the page</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Entries are arranged alphabetically by the author's last name or by the title if there is no author</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Titles of larger works (i.e. books, journals, encyclopedias) are italicized</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Entries are double-spaced (for the purposes of this handout, single-spacing is used)</w:t>
      </w:r>
    </w:p>
    <w:p w:rsidR="00270EDD" w:rsidRPr="00270EDD" w:rsidRDefault="00270EDD" w:rsidP="00270EDD">
      <w:pPr>
        <w:widowControl/>
        <w:numPr>
          <w:ilvl w:val="0"/>
          <w:numId w:val="1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For each entry, the first line is typed flush with the left margin. Additional lines are indented as a group a few spaces to the right of the left margin (hanging indent)</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Below are some examples of the most common types of sources including online sources (Web and databases).</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7" name="图片 7"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Books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Book with one author</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Bernstein, T. M. (1965).</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The careful writer: A modern guide to English usage</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 xml:space="preserve">(2nd ed.). New York, NY: </w:t>
      </w:r>
      <w:proofErr w:type="spellStart"/>
      <w:r w:rsidRPr="00270EDD">
        <w:rPr>
          <w:rFonts w:ascii="Helvetica" w:eastAsia="宋体" w:hAnsi="Helvetica" w:cs="宋体"/>
          <w:color w:val="000000"/>
          <w:kern w:val="0"/>
          <w:sz w:val="19"/>
          <w:szCs w:val="19"/>
        </w:rPr>
        <w:t>Atheneum</w:t>
      </w:r>
      <w:proofErr w:type="spellEnd"/>
      <w:r w:rsidRPr="00270EDD">
        <w:rPr>
          <w:rFonts w:ascii="Helvetica" w:eastAsia="宋体" w:hAnsi="Helvetica" w:cs="宋体"/>
          <w:color w:val="000000"/>
          <w:kern w:val="0"/>
          <w:sz w:val="19"/>
          <w:szCs w:val="19"/>
        </w:rPr>
        <w:t>.</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Electronic book</w:t>
      </w:r>
    </w:p>
    <w:p w:rsidR="00270EDD" w:rsidRPr="00270EDD" w:rsidRDefault="00270EDD" w:rsidP="00270EDD">
      <w:pPr>
        <w:widowControl/>
        <w:numPr>
          <w:ilvl w:val="0"/>
          <w:numId w:val="11"/>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Replace place and publisher information with the DOI.</w:t>
      </w:r>
      <w:r w:rsidRPr="00270EDD">
        <w:rPr>
          <w:rFonts w:ascii="Helvetica" w:eastAsia="宋体" w:hAnsi="Helvetica" w:cs="宋体"/>
          <w:color w:val="000000"/>
          <w:kern w:val="0"/>
          <w:sz w:val="17"/>
        </w:rPr>
        <w:t> </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Anderson, C.A., Gentile, D.A., &amp; Buckley, K.E. (2007).</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Violent video game effects on children and adolescents: Theory, research and public policy.</w:t>
      </w:r>
      <w:r w:rsidRPr="00270EDD">
        <w:rPr>
          <w:rFonts w:ascii="Helvetica" w:eastAsia="宋体" w:hAnsi="Helvetica" w:cs="宋体"/>
          <w:color w:val="000000"/>
          <w:kern w:val="0"/>
          <w:sz w:val="19"/>
          <w:szCs w:val="19"/>
        </w:rPr>
        <w:t>doi:10.1093/</w:t>
      </w:r>
      <w:proofErr w:type="spellStart"/>
      <w:r w:rsidRPr="00270EDD">
        <w:rPr>
          <w:rFonts w:ascii="Helvetica" w:eastAsia="宋体" w:hAnsi="Helvetica" w:cs="宋体"/>
          <w:color w:val="000000"/>
          <w:kern w:val="0"/>
          <w:sz w:val="19"/>
          <w:szCs w:val="19"/>
        </w:rPr>
        <w:t>acprof:oso</w:t>
      </w:r>
      <w:proofErr w:type="spellEnd"/>
      <w:r w:rsidRPr="00270EDD">
        <w:rPr>
          <w:rFonts w:ascii="Helvetica" w:eastAsia="宋体" w:hAnsi="Helvetica" w:cs="宋体"/>
          <w:color w:val="000000"/>
          <w:kern w:val="0"/>
          <w:sz w:val="19"/>
          <w:szCs w:val="19"/>
        </w:rPr>
        <w:t>/9780195309836.001.0001</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Work with two authors</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Beck, C. A. J., &amp; Sales, B. D. (2001).</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Family mediation: Facts, myths, and future prospects</w:t>
      </w:r>
      <w:r w:rsidRPr="00270EDD">
        <w:rPr>
          <w:rFonts w:ascii="Helvetica" w:eastAsia="宋体" w:hAnsi="Helvetica" w:cs="宋体"/>
          <w:color w:val="000000"/>
          <w:kern w:val="0"/>
          <w:sz w:val="19"/>
          <w:szCs w:val="19"/>
        </w:rPr>
        <w:t>. Washington, DC: American Psychological Association.</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Two or more works by the same author</w:t>
      </w:r>
    </w:p>
    <w:p w:rsidR="00270EDD" w:rsidRPr="00270EDD" w:rsidRDefault="00270EDD" w:rsidP="00270EDD">
      <w:pPr>
        <w:widowControl/>
        <w:numPr>
          <w:ilvl w:val="0"/>
          <w:numId w:val="12"/>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Arrange by the year of publication, the earliest first.</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lastRenderedPageBreak/>
        <w:t>Postman, N. (1979).</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Teaching as a conserving activity</w:t>
      </w:r>
      <w:r w:rsidRPr="00270EDD">
        <w:rPr>
          <w:rFonts w:ascii="Helvetica" w:eastAsia="宋体" w:hAnsi="Helvetica" w:cs="宋体"/>
          <w:color w:val="000000"/>
          <w:kern w:val="0"/>
          <w:sz w:val="19"/>
          <w:szCs w:val="19"/>
        </w:rPr>
        <w:t>. New York, NY: Delacorte Press.</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Postman, N. (1985).</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Amusing ourselves to death: Public discourse in the age of show business</w:t>
      </w:r>
      <w:r w:rsidRPr="00270EDD">
        <w:rPr>
          <w:rFonts w:ascii="Helvetica" w:eastAsia="宋体" w:hAnsi="Helvetica" w:cs="宋体"/>
          <w:color w:val="000000"/>
          <w:kern w:val="0"/>
          <w:sz w:val="19"/>
          <w:szCs w:val="19"/>
        </w:rPr>
        <w:t>. New York, NY: Viking.</w:t>
      </w:r>
    </w:p>
    <w:p w:rsidR="00270EDD" w:rsidRPr="00270EDD" w:rsidRDefault="00270EDD" w:rsidP="00270EDD">
      <w:pPr>
        <w:widowControl/>
        <w:numPr>
          <w:ilvl w:val="0"/>
          <w:numId w:val="13"/>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works by the same author are published in the same year, arrange alphabetically by title and add a letter after the year as indicated below.</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McLuhan, M. (1970a).</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Culture is our business</w:t>
      </w:r>
      <w:r w:rsidRPr="00270EDD">
        <w:rPr>
          <w:rFonts w:ascii="Helvetica" w:eastAsia="宋体" w:hAnsi="Helvetica" w:cs="宋体"/>
          <w:color w:val="000000"/>
          <w:kern w:val="0"/>
          <w:sz w:val="19"/>
          <w:szCs w:val="19"/>
        </w:rPr>
        <w:t>. New York, NY: McGraw-Hill.</w:t>
      </w:r>
    </w:p>
    <w:p w:rsidR="00270EDD" w:rsidRPr="00270EDD" w:rsidRDefault="00270EDD" w:rsidP="00270EDD">
      <w:pPr>
        <w:widowControl/>
        <w:shd w:val="clear" w:color="auto" w:fill="FFFFFF"/>
        <w:spacing w:line="240" w:lineRule="atLeast"/>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McLuhan, M. (1970b).</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From cliché to archetype</w:t>
      </w:r>
      <w:r w:rsidRPr="00270EDD">
        <w:rPr>
          <w:rFonts w:ascii="Helvetica" w:eastAsia="宋体" w:hAnsi="Helvetica" w:cs="宋体"/>
          <w:color w:val="000000"/>
          <w:kern w:val="0"/>
          <w:sz w:val="19"/>
          <w:szCs w:val="19"/>
        </w:rPr>
        <w:t>. New York, NY: Viking Press.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Book by a corporate author</w:t>
      </w:r>
    </w:p>
    <w:p w:rsidR="00270EDD" w:rsidRPr="00270EDD" w:rsidRDefault="00270EDD" w:rsidP="00270EDD">
      <w:pPr>
        <w:widowControl/>
        <w:numPr>
          <w:ilvl w:val="0"/>
          <w:numId w:val="14"/>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Associations, corporations, agencies, government departments and organizations are considered authors when there is no single author</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American Psychological Association. (1972).</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Ethical standards of psychologists</w:t>
      </w:r>
      <w:r w:rsidRPr="00270EDD">
        <w:rPr>
          <w:rFonts w:ascii="Helvetica" w:eastAsia="宋体" w:hAnsi="Helvetica" w:cs="宋体"/>
          <w:color w:val="000000"/>
          <w:kern w:val="0"/>
          <w:sz w:val="19"/>
          <w:szCs w:val="19"/>
        </w:rPr>
        <w:t>. Washington, DC: American Psychological Association.</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8" name="图片 8"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 xml:space="preserve">Anthologies, </w:t>
      </w:r>
      <w:proofErr w:type="spellStart"/>
      <w:r w:rsidRPr="00270EDD">
        <w:rPr>
          <w:rFonts w:ascii="GillSansMTProMedium" w:eastAsia="宋体" w:hAnsi="GillSansMTProMedium" w:cs="宋体"/>
          <w:color w:val="932439"/>
          <w:spacing w:val="12"/>
          <w:kern w:val="0"/>
          <w:sz w:val="25"/>
          <w:szCs w:val="25"/>
        </w:rPr>
        <w:t>Coursepacks</w:t>
      </w:r>
      <w:proofErr w:type="spellEnd"/>
      <w:r w:rsidRPr="00270EDD">
        <w:rPr>
          <w:rFonts w:ascii="GillSansMTProMedium" w:eastAsia="宋体" w:hAnsi="GillSansMTProMedium" w:cs="宋体"/>
          <w:color w:val="932439"/>
          <w:spacing w:val="12"/>
          <w:kern w:val="0"/>
          <w:sz w:val="25"/>
          <w:szCs w:val="25"/>
        </w:rPr>
        <w:t>, &amp; Encyclopedias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Anthology or compilation</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Gibbs, J. T., &amp; Huang, L. N. (Eds.). (1991).</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Children of color: Psychological interventions with minority youth</w:t>
      </w:r>
      <w:r w:rsidRPr="00270EDD">
        <w:rPr>
          <w:rFonts w:ascii="Helvetica" w:eastAsia="宋体" w:hAnsi="Helvetica" w:cs="宋体"/>
          <w:color w:val="000000"/>
          <w:kern w:val="0"/>
          <w:sz w:val="19"/>
          <w:szCs w:val="19"/>
        </w:rPr>
        <w:t>. San Francisco, CA: Jossey-Bass.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Work in an anthology or an essay in a book</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Bjork, R. A. (1989). Retrieval inhibition as an adaptive mechanism in human memory. In H. L. Roediger III, &amp; F. I. M. Craik (Eds.),</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Varieties of memory &amp; consciousness</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(pp. 309-330). Hillsdale, NJ: Erlbaum.</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 xml:space="preserve">Work in a </w:t>
      </w:r>
      <w:proofErr w:type="spellStart"/>
      <w:r w:rsidRPr="00270EDD">
        <w:rPr>
          <w:rFonts w:ascii="Arial" w:eastAsia="宋体" w:hAnsi="Arial" w:cs="Arial"/>
          <w:color w:val="000000"/>
          <w:kern w:val="0"/>
          <w:sz w:val="22"/>
        </w:rPr>
        <w:t>coursepack</w:t>
      </w:r>
      <w:proofErr w:type="spellEnd"/>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Goleman, D. (2009). What makes a leader? In D. Demers (Ed.),</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AHSC 230: Interpersonal communication and relationships</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(pp. 47-56). Montreal, Canada: Concordia University Bookstore. (Reprinted from</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Harvard Business Review, 76</w:t>
      </w:r>
      <w:r w:rsidRPr="00270EDD">
        <w:rPr>
          <w:rFonts w:ascii="Helvetica" w:eastAsia="宋体" w:hAnsi="Helvetica" w:cs="宋体"/>
          <w:color w:val="000000"/>
          <w:kern w:val="0"/>
          <w:sz w:val="19"/>
          <w:szCs w:val="19"/>
        </w:rPr>
        <w:t>(6), pp.93-102, 1998).</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Work in a dictionary</w:t>
      </w:r>
    </w:p>
    <w:p w:rsidR="00270EDD" w:rsidRPr="00270EDD" w:rsidRDefault="00270EDD" w:rsidP="00270EDD">
      <w:pPr>
        <w:widowControl/>
        <w:numPr>
          <w:ilvl w:val="0"/>
          <w:numId w:val="15"/>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Indicate whether you are citing a noun, verb, adjective, etc., if there are multiple types of the word. The in-text citation would be (Protest, 1971).</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lastRenderedPageBreak/>
        <w:t>Protest,</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v.</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(1971).</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Compact edition of the Oxford English dictionary</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(Vol. 2, p. 2335). Oxford: Oxford University Press.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Article in a reference book or an entry in an encyclopedia</w:t>
      </w:r>
    </w:p>
    <w:p w:rsidR="00270EDD" w:rsidRPr="00270EDD" w:rsidRDefault="00270EDD" w:rsidP="00270EDD">
      <w:pPr>
        <w:widowControl/>
        <w:numPr>
          <w:ilvl w:val="0"/>
          <w:numId w:val="16"/>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 article/entry is signed, include the author's name; if unsigned, begin with the title of the entry</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Guignon</w:t>
      </w:r>
      <w:proofErr w:type="spellEnd"/>
      <w:r w:rsidRPr="00270EDD">
        <w:rPr>
          <w:rFonts w:ascii="Helvetica" w:eastAsia="宋体" w:hAnsi="Helvetica" w:cs="宋体"/>
          <w:color w:val="000000"/>
          <w:kern w:val="0"/>
          <w:sz w:val="19"/>
          <w:szCs w:val="19"/>
        </w:rPr>
        <w:t>, C. B. (1998). Existentialism. In E. Craig (Ed.),</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Routledge encyclopedia of philosophy</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(Vol. 3, pp. 493-502). London, England: Routledge.</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9" name="图片 9"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Articles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Article in a journal - for electronic articles retrieved online, </w:t>
      </w:r>
      <w:hyperlink r:id="rId11" w:anchor="online" w:history="1">
        <w:r w:rsidRPr="00270EDD">
          <w:rPr>
            <w:rFonts w:ascii="Arial" w:eastAsia="宋体" w:hAnsi="Arial" w:cs="Arial"/>
            <w:color w:val="932439"/>
            <w:kern w:val="0"/>
            <w:sz w:val="22"/>
            <w:u w:val="single"/>
          </w:rPr>
          <w:t>see below</w:t>
        </w:r>
      </w:hyperlink>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Mellers</w:t>
      </w:r>
      <w:proofErr w:type="spellEnd"/>
      <w:r w:rsidRPr="00270EDD">
        <w:rPr>
          <w:rFonts w:ascii="Helvetica" w:eastAsia="宋体" w:hAnsi="Helvetica" w:cs="宋体"/>
          <w:color w:val="000000"/>
          <w:kern w:val="0"/>
          <w:sz w:val="19"/>
          <w:szCs w:val="19"/>
        </w:rPr>
        <w:t>, B. A. (2000). Choice and the relative pleasure of consequences.</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Psychological Bulletin, 126</w:t>
      </w:r>
      <w:r w:rsidRPr="00270EDD">
        <w:rPr>
          <w:rFonts w:ascii="Helvetica" w:eastAsia="宋体" w:hAnsi="Helvetica" w:cs="宋体"/>
          <w:color w:val="000000"/>
          <w:kern w:val="0"/>
          <w:sz w:val="19"/>
          <w:szCs w:val="19"/>
        </w:rPr>
        <w:t>, 910-924.</w:t>
      </w:r>
    </w:p>
    <w:p w:rsidR="00270EDD" w:rsidRPr="00270EDD" w:rsidRDefault="00270EDD" w:rsidP="00270EDD">
      <w:pPr>
        <w:widowControl/>
        <w:numPr>
          <w:ilvl w:val="0"/>
          <w:numId w:val="17"/>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Note</w:t>
      </w:r>
      <w:r w:rsidRPr="00270EDD">
        <w:rPr>
          <w:rFonts w:ascii="Helvetica" w:eastAsia="宋体" w:hAnsi="Helvetica" w:cs="宋体"/>
          <w:color w:val="000000"/>
          <w:kern w:val="0"/>
          <w:sz w:val="17"/>
          <w:szCs w:val="17"/>
        </w:rPr>
        <w:t>: List only the volume number if the periodical uses continuous pagination throughout a particular volume. If each issue begins with page 1, then list the issue number as well.</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Klimoski</w:t>
      </w:r>
      <w:proofErr w:type="spellEnd"/>
      <w:r w:rsidRPr="00270EDD">
        <w:rPr>
          <w:rFonts w:ascii="Helvetica" w:eastAsia="宋体" w:hAnsi="Helvetica" w:cs="宋体"/>
          <w:color w:val="000000"/>
          <w:kern w:val="0"/>
          <w:sz w:val="19"/>
          <w:szCs w:val="19"/>
        </w:rPr>
        <w:t xml:space="preserve">, R., &amp; Palmer, S. (1993). The ADA and the hiring process in </w:t>
      </w:r>
      <w:proofErr w:type="spellStart"/>
      <w:r w:rsidRPr="00270EDD">
        <w:rPr>
          <w:rFonts w:ascii="Helvetica" w:eastAsia="宋体" w:hAnsi="Helvetica" w:cs="宋体"/>
          <w:color w:val="000000"/>
          <w:kern w:val="0"/>
          <w:sz w:val="19"/>
          <w:szCs w:val="19"/>
        </w:rPr>
        <w:t>organizations.</w:t>
      </w:r>
      <w:r w:rsidRPr="00270EDD">
        <w:rPr>
          <w:rFonts w:ascii="Helvetica" w:eastAsia="宋体" w:hAnsi="Helvetica" w:cs="宋体"/>
          <w:i/>
          <w:iCs/>
          <w:color w:val="000000"/>
          <w:kern w:val="0"/>
          <w:sz w:val="19"/>
        </w:rPr>
        <w:t>Consulting</w:t>
      </w:r>
      <w:proofErr w:type="spellEnd"/>
      <w:r w:rsidRPr="00270EDD">
        <w:rPr>
          <w:rFonts w:ascii="Helvetica" w:eastAsia="宋体" w:hAnsi="Helvetica" w:cs="宋体"/>
          <w:i/>
          <w:iCs/>
          <w:color w:val="000000"/>
          <w:kern w:val="0"/>
          <w:sz w:val="19"/>
        </w:rPr>
        <w:t xml:space="preserve"> Psychology Journal: Practice and Research, 45</w:t>
      </w:r>
      <w:r w:rsidRPr="00270EDD">
        <w:rPr>
          <w:rFonts w:ascii="Helvetica" w:eastAsia="宋体" w:hAnsi="Helvetica" w:cs="宋体"/>
          <w:color w:val="000000"/>
          <w:kern w:val="0"/>
          <w:sz w:val="19"/>
          <w:szCs w:val="19"/>
        </w:rPr>
        <w:t>(2), 10-36.</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Article in a newspaper or magazine</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Semenak</w:t>
      </w:r>
      <w:proofErr w:type="spellEnd"/>
      <w:r w:rsidRPr="00270EDD">
        <w:rPr>
          <w:rFonts w:ascii="Helvetica" w:eastAsia="宋体" w:hAnsi="Helvetica" w:cs="宋体"/>
          <w:color w:val="000000"/>
          <w:kern w:val="0"/>
          <w:sz w:val="19"/>
          <w:szCs w:val="19"/>
        </w:rPr>
        <w:t>, S. (1995, December 28). Feeling right at home: Government residence eschews traditional rules.</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Montreal Gazette</w:t>
      </w:r>
      <w:r w:rsidRPr="00270EDD">
        <w:rPr>
          <w:rFonts w:ascii="Helvetica" w:eastAsia="宋体" w:hAnsi="Helvetica" w:cs="宋体"/>
          <w:color w:val="000000"/>
          <w:kern w:val="0"/>
          <w:sz w:val="19"/>
          <w:szCs w:val="19"/>
        </w:rPr>
        <w:t>, p. A4.</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Driedger</w:t>
      </w:r>
      <w:proofErr w:type="spellEnd"/>
      <w:r w:rsidRPr="00270EDD">
        <w:rPr>
          <w:rFonts w:ascii="Helvetica" w:eastAsia="宋体" w:hAnsi="Helvetica" w:cs="宋体"/>
          <w:color w:val="000000"/>
          <w:kern w:val="0"/>
          <w:sz w:val="19"/>
          <w:szCs w:val="19"/>
        </w:rPr>
        <w:t>, S. D. (1998, April 20). After divorce.</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Maclean's, 111</w:t>
      </w:r>
      <w:r w:rsidRPr="00270EDD">
        <w:rPr>
          <w:rFonts w:ascii="Helvetica" w:eastAsia="宋体" w:hAnsi="Helvetica" w:cs="宋体"/>
          <w:color w:val="000000"/>
          <w:kern w:val="0"/>
          <w:sz w:val="19"/>
          <w:szCs w:val="19"/>
        </w:rPr>
        <w:t>(16), 38-43.</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Article from an electronic source</w:t>
      </w:r>
    </w:p>
    <w:p w:rsidR="00270EDD" w:rsidRPr="00270EDD" w:rsidRDefault="00270EDD" w:rsidP="00270EDD">
      <w:pPr>
        <w:widowControl/>
        <w:numPr>
          <w:ilvl w:val="0"/>
          <w:numId w:val="18"/>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Provide the same information as you would for a printed journal article and add a retrieval statement that will identify the source of this information.</w:t>
      </w:r>
    </w:p>
    <w:p w:rsidR="00270EDD" w:rsidRPr="00270EDD" w:rsidRDefault="00270EDD" w:rsidP="00270EDD">
      <w:pPr>
        <w:widowControl/>
        <w:numPr>
          <w:ilvl w:val="0"/>
          <w:numId w:val="18"/>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In general, it is not necessary to include database information (APA, 2010, p. 192).</w:t>
      </w:r>
    </w:p>
    <w:p w:rsidR="00270EDD" w:rsidRPr="00270EDD" w:rsidRDefault="00270EDD" w:rsidP="00270EDD">
      <w:pPr>
        <w:widowControl/>
        <w:numPr>
          <w:ilvl w:val="0"/>
          <w:numId w:val="18"/>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You can identify your source by including</w:t>
      </w:r>
      <w:r w:rsidRPr="00270EDD">
        <w:rPr>
          <w:rFonts w:ascii="Helvetica" w:eastAsia="宋体" w:hAnsi="Helvetica" w:cs="宋体"/>
          <w:color w:val="000000"/>
          <w:kern w:val="0"/>
          <w:sz w:val="17"/>
        </w:rPr>
        <w:t> </w:t>
      </w:r>
      <w:r w:rsidRPr="00270EDD">
        <w:rPr>
          <w:rFonts w:ascii="Helvetica" w:eastAsia="宋体" w:hAnsi="Helvetica" w:cs="宋体"/>
          <w:b/>
          <w:bCs/>
          <w:color w:val="000000"/>
          <w:kern w:val="0"/>
          <w:sz w:val="17"/>
        </w:rPr>
        <w:t>ONE</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of the following:</w:t>
      </w:r>
    </w:p>
    <w:p w:rsidR="00270EDD" w:rsidRPr="00270EDD" w:rsidRDefault="00270EDD" w:rsidP="00270EDD">
      <w:pPr>
        <w:widowControl/>
        <w:numPr>
          <w:ilvl w:val="0"/>
          <w:numId w:val="19"/>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DOI (digital object identifier)</w:t>
      </w:r>
      <w:r w:rsidRPr="00270EDD">
        <w:rPr>
          <w:rFonts w:ascii="Helvetica" w:eastAsia="宋体" w:hAnsi="Helvetica" w:cs="宋体"/>
          <w:color w:val="000000"/>
          <w:kern w:val="0"/>
          <w:sz w:val="17"/>
          <w:szCs w:val="17"/>
        </w:rPr>
        <w:br/>
        <w:t>A DOI is a standardized method for identifying an electronic object. They look something like this:</w:t>
      </w:r>
      <w:r w:rsidRPr="00270EDD">
        <w:rPr>
          <w:rFonts w:ascii="Helvetica" w:eastAsia="宋体" w:hAnsi="Helvetica" w:cs="宋体"/>
          <w:color w:val="000000"/>
          <w:kern w:val="0"/>
          <w:sz w:val="17"/>
        </w:rPr>
        <w:t> </w:t>
      </w:r>
      <w:r w:rsidRPr="00270EDD">
        <w:rPr>
          <w:rFonts w:ascii="Helvetica" w:eastAsia="宋体" w:hAnsi="Helvetica" w:cs="宋体"/>
          <w:b/>
          <w:bCs/>
          <w:color w:val="000000"/>
          <w:kern w:val="0"/>
          <w:sz w:val="17"/>
        </w:rPr>
        <w:t>doi:10.1016/j.chb.2008.02.012</w:t>
      </w:r>
      <w:r w:rsidRPr="00270EDD">
        <w:rPr>
          <w:rFonts w:ascii="Helvetica" w:eastAsia="宋体" w:hAnsi="Helvetica" w:cs="宋体"/>
          <w:color w:val="000000"/>
          <w:kern w:val="0"/>
          <w:sz w:val="17"/>
          <w:szCs w:val="17"/>
        </w:rPr>
        <w:t>. DOIs often appear in the citation or the abstract of an article or at the top or bottom of the first page of the article. You may find the DOI for your article by using</w:t>
      </w:r>
      <w:r w:rsidRPr="00270EDD">
        <w:rPr>
          <w:rFonts w:ascii="Helvetica" w:eastAsia="宋体" w:hAnsi="Helvetica" w:cs="宋体"/>
          <w:color w:val="000000"/>
          <w:kern w:val="0"/>
          <w:sz w:val="17"/>
        </w:rPr>
        <w:t> </w:t>
      </w:r>
      <w:hyperlink r:id="rId12" w:history="1">
        <w:r w:rsidRPr="00270EDD">
          <w:rPr>
            <w:rFonts w:ascii="Helvetica" w:eastAsia="宋体" w:hAnsi="Helvetica" w:cs="宋体"/>
            <w:color w:val="0072A8"/>
            <w:kern w:val="0"/>
            <w:sz w:val="17"/>
            <w:u w:val="single"/>
          </w:rPr>
          <w:t>CrossRef.org</w:t>
        </w:r>
      </w:hyperlink>
      <w:r w:rsidRPr="00270EDD">
        <w:rPr>
          <w:rFonts w:ascii="Helvetica" w:eastAsia="宋体" w:hAnsi="Helvetica" w:cs="宋体"/>
          <w:color w:val="000000"/>
          <w:kern w:val="0"/>
          <w:sz w:val="17"/>
          <w:szCs w:val="17"/>
        </w:rPr>
        <w:t>.</w:t>
      </w:r>
      <w:r w:rsidRPr="00270EDD">
        <w:rPr>
          <w:rFonts w:ascii="Helvetica" w:eastAsia="宋体" w:hAnsi="Helvetica" w:cs="宋体"/>
          <w:color w:val="000000"/>
          <w:kern w:val="0"/>
          <w:sz w:val="17"/>
          <w:szCs w:val="17"/>
        </w:rPr>
        <w:br/>
      </w:r>
      <w:hyperlink r:id="rId13" w:history="1">
        <w:r w:rsidRPr="00270EDD">
          <w:rPr>
            <w:rFonts w:ascii="Helvetica" w:eastAsia="宋体" w:hAnsi="Helvetica" w:cs="宋体"/>
            <w:color w:val="0072A8"/>
            <w:kern w:val="0"/>
            <w:sz w:val="17"/>
            <w:u w:val="single"/>
          </w:rPr>
          <w:t>Find out more about DOIs.</w:t>
        </w:r>
      </w:hyperlink>
      <w:r w:rsidRPr="00270EDD">
        <w:rPr>
          <w:rFonts w:ascii="Helvetica" w:eastAsia="宋体" w:hAnsi="Helvetica" w:cs="宋体"/>
          <w:color w:val="000000"/>
          <w:kern w:val="0"/>
          <w:sz w:val="17"/>
          <w:szCs w:val="17"/>
        </w:rPr>
        <w:br/>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after="180" w:line="48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lastRenderedPageBreak/>
        <w:t xml:space="preserve">Zhao, S., </w:t>
      </w:r>
      <w:proofErr w:type="spellStart"/>
      <w:r w:rsidRPr="00270EDD">
        <w:rPr>
          <w:rFonts w:ascii="Helvetica" w:eastAsia="宋体" w:hAnsi="Helvetica" w:cs="宋体"/>
          <w:color w:val="000000"/>
          <w:kern w:val="0"/>
          <w:sz w:val="17"/>
          <w:szCs w:val="17"/>
        </w:rPr>
        <w:t>Grasmuck</w:t>
      </w:r>
      <w:proofErr w:type="spellEnd"/>
      <w:r w:rsidRPr="00270EDD">
        <w:rPr>
          <w:rFonts w:ascii="Helvetica" w:eastAsia="宋体" w:hAnsi="Helvetica" w:cs="宋体"/>
          <w:color w:val="000000"/>
          <w:kern w:val="0"/>
          <w:sz w:val="17"/>
          <w:szCs w:val="17"/>
        </w:rPr>
        <w:t>, S., &amp; Martin, J. (2008). Identity construction on Facebook: Digital empowerment in anchored relationships.</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rPr>
        <w:t>Computers in Human Behavior, 24</w:t>
      </w:r>
      <w:r w:rsidRPr="00270EDD">
        <w:rPr>
          <w:rFonts w:ascii="Helvetica" w:eastAsia="宋体" w:hAnsi="Helvetica" w:cs="宋体"/>
          <w:color w:val="000000"/>
          <w:kern w:val="0"/>
          <w:sz w:val="17"/>
          <w:szCs w:val="17"/>
        </w:rPr>
        <w:t>(5), 1816-1836. doi:10.1016/j.chb.2008.02.012</w:t>
      </w:r>
    </w:p>
    <w:p w:rsidR="00270EDD" w:rsidRPr="00270EDD" w:rsidRDefault="00270EDD" w:rsidP="00270EDD">
      <w:pPr>
        <w:widowControl/>
        <w:shd w:val="clear" w:color="auto" w:fill="FFFFFF"/>
        <w:spacing w:beforeAutospacing="1" w:afterAutospacing="1" w:line="240" w:lineRule="atLeast"/>
        <w:ind w:left="240" w:hanging="36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br/>
      </w:r>
      <w:r w:rsidRPr="00270EDD">
        <w:rPr>
          <w:rFonts w:ascii="Helvetica" w:eastAsia="宋体" w:hAnsi="Helvetica" w:cs="宋体"/>
          <w:color w:val="000000"/>
          <w:kern w:val="0"/>
          <w:sz w:val="17"/>
          <w:szCs w:val="17"/>
        </w:rPr>
        <w:br/>
      </w:r>
    </w:p>
    <w:p w:rsidR="00270EDD" w:rsidRPr="00270EDD" w:rsidRDefault="00270EDD" w:rsidP="00270EDD">
      <w:pPr>
        <w:widowControl/>
        <w:numPr>
          <w:ilvl w:val="0"/>
          <w:numId w:val="19"/>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URL for an online periodical</w:t>
      </w:r>
      <w:r w:rsidRPr="00270EDD">
        <w:rPr>
          <w:rFonts w:ascii="Helvetica" w:eastAsia="宋体" w:hAnsi="Helvetica" w:cs="宋体"/>
          <w:b/>
          <w:bCs/>
          <w:color w:val="000000"/>
          <w:kern w:val="0"/>
          <w:sz w:val="17"/>
          <w:szCs w:val="17"/>
        </w:rPr>
        <w:br/>
      </w:r>
      <w:r w:rsidRPr="00270EDD">
        <w:rPr>
          <w:rFonts w:ascii="Helvetica" w:eastAsia="宋体" w:hAnsi="Helvetica" w:cs="宋体"/>
          <w:color w:val="000000"/>
          <w:kern w:val="0"/>
          <w:sz w:val="17"/>
          <w:szCs w:val="17"/>
        </w:rPr>
        <w:t>If there is no DOI for an article found in an online periodical, include the URL for the journal home page.</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br/>
      </w:r>
      <w:r w:rsidRPr="00270EDD">
        <w:rPr>
          <w:rFonts w:ascii="Helvetica" w:eastAsia="宋体" w:hAnsi="Helvetica" w:cs="宋体"/>
          <w:color w:val="000000"/>
          <w:kern w:val="0"/>
          <w:sz w:val="17"/>
          <w:szCs w:val="17"/>
        </w:rPr>
        <w:br/>
      </w:r>
    </w:p>
    <w:p w:rsidR="00270EDD" w:rsidRPr="00270EDD" w:rsidRDefault="00270EDD" w:rsidP="00270EDD">
      <w:pPr>
        <w:widowControl/>
        <w:shd w:val="clear" w:color="auto" w:fill="FFFFFF"/>
        <w:spacing w:after="180" w:line="48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Cooper, A., &amp; Humphreys, K. (2008). The uncertainty is killing me: Self-triage decision making and information availability.</w:t>
      </w:r>
      <w:r w:rsidRPr="00270EDD">
        <w:rPr>
          <w:rFonts w:ascii="Helvetica" w:eastAsia="宋体" w:hAnsi="Helvetica" w:cs="宋体"/>
          <w:color w:val="000000"/>
          <w:kern w:val="0"/>
          <w:sz w:val="17"/>
        </w:rPr>
        <w:t> </w:t>
      </w:r>
      <w:r w:rsidRPr="00270EDD">
        <w:rPr>
          <w:rFonts w:ascii="Helvetica" w:eastAsia="宋体" w:hAnsi="Helvetica" w:cs="宋体"/>
          <w:i/>
          <w:iCs/>
          <w:color w:val="000000"/>
          <w:kern w:val="0"/>
          <w:sz w:val="17"/>
        </w:rPr>
        <w:t>E-Journal of Applied Psychology, 4</w:t>
      </w:r>
      <w:r w:rsidRPr="00270EDD">
        <w:rPr>
          <w:rFonts w:ascii="Helvetica" w:eastAsia="宋体" w:hAnsi="Helvetica" w:cs="宋体"/>
          <w:color w:val="000000"/>
          <w:kern w:val="0"/>
          <w:sz w:val="17"/>
          <w:szCs w:val="17"/>
        </w:rPr>
        <w:t>(1). Retrieved from http://ojs.lib.swin.edu.au/index.php/ejap/</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NOTE:</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For more information about electronic sources, please refer to the</w:t>
      </w:r>
      <w:r w:rsidRPr="00270EDD">
        <w:rPr>
          <w:rFonts w:ascii="Helvetica" w:eastAsia="宋体" w:hAnsi="Helvetica" w:cs="宋体"/>
          <w:color w:val="000000"/>
          <w:kern w:val="0"/>
          <w:sz w:val="17"/>
        </w:rPr>
        <w:t> </w:t>
      </w:r>
      <w:hyperlink r:id="rId14" w:history="1">
        <w:r w:rsidRPr="00270EDD">
          <w:rPr>
            <w:rFonts w:ascii="Helvetica" w:eastAsia="宋体" w:hAnsi="Helvetica" w:cs="宋体"/>
            <w:i/>
            <w:iCs/>
            <w:color w:val="0072A8"/>
            <w:kern w:val="0"/>
            <w:sz w:val="17"/>
          </w:rPr>
          <w:t>APA style guide to electronic references</w:t>
        </w:r>
        <w:r w:rsidRPr="00270EDD">
          <w:rPr>
            <w:rFonts w:ascii="Helvetica" w:eastAsia="宋体" w:hAnsi="Helvetica" w:cs="宋体"/>
            <w:color w:val="0072A8"/>
            <w:kern w:val="0"/>
            <w:sz w:val="17"/>
          </w:rPr>
          <w:t> </w:t>
        </w:r>
      </w:hyperlink>
      <w:r w:rsidRPr="00270EDD">
        <w:rPr>
          <w:rFonts w:ascii="Helvetica" w:eastAsia="宋体" w:hAnsi="Helvetica" w:cs="宋体"/>
          <w:color w:val="000000"/>
          <w:kern w:val="0"/>
          <w:sz w:val="17"/>
          <w:szCs w:val="17"/>
        </w:rPr>
        <w:t>(restricted to Concordia users)</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10" name="图片 10"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Multimedia</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Television or radio program</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MacIntyre</w:t>
      </w:r>
      <w:proofErr w:type="spellEnd"/>
      <w:r w:rsidRPr="00270EDD">
        <w:rPr>
          <w:rFonts w:ascii="Helvetica" w:eastAsia="宋体" w:hAnsi="Helvetica" w:cs="宋体"/>
          <w:color w:val="000000"/>
          <w:kern w:val="0"/>
          <w:sz w:val="19"/>
          <w:szCs w:val="19"/>
        </w:rPr>
        <w:t xml:space="preserve">, L. (Reporter). (2002, January 23). Scandal of the Century [Television series episode]. In H. </w:t>
      </w:r>
      <w:proofErr w:type="spellStart"/>
      <w:r w:rsidRPr="00270EDD">
        <w:rPr>
          <w:rFonts w:ascii="Helvetica" w:eastAsia="宋体" w:hAnsi="Helvetica" w:cs="宋体"/>
          <w:color w:val="000000"/>
          <w:kern w:val="0"/>
          <w:sz w:val="19"/>
          <w:szCs w:val="19"/>
        </w:rPr>
        <w:t>Cashore</w:t>
      </w:r>
      <w:proofErr w:type="spellEnd"/>
      <w:r w:rsidRPr="00270EDD">
        <w:rPr>
          <w:rFonts w:ascii="Helvetica" w:eastAsia="宋体" w:hAnsi="Helvetica" w:cs="宋体"/>
          <w:color w:val="000000"/>
          <w:kern w:val="0"/>
          <w:sz w:val="19"/>
          <w:szCs w:val="19"/>
        </w:rPr>
        <w:t xml:space="preserve"> (Producer),</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The fifth estate</w:t>
      </w:r>
      <w:r w:rsidRPr="00270EDD">
        <w:rPr>
          <w:rFonts w:ascii="Helvetica" w:eastAsia="宋体" w:hAnsi="Helvetica" w:cs="宋体"/>
          <w:color w:val="000000"/>
          <w:kern w:val="0"/>
          <w:sz w:val="19"/>
          <w:szCs w:val="19"/>
        </w:rPr>
        <w:t>. Toronto, Canada: Canadian Broadcasting Corporation.</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 xml:space="preserve">Film, </w:t>
      </w:r>
      <w:proofErr w:type="spellStart"/>
      <w:r w:rsidRPr="00270EDD">
        <w:rPr>
          <w:rFonts w:ascii="Arial" w:eastAsia="宋体" w:hAnsi="Arial" w:cs="Arial"/>
          <w:color w:val="000000"/>
          <w:kern w:val="0"/>
          <w:sz w:val="22"/>
        </w:rPr>
        <w:t>videorecording</w:t>
      </w:r>
      <w:proofErr w:type="spellEnd"/>
      <w:r w:rsidRPr="00270EDD">
        <w:rPr>
          <w:rFonts w:ascii="Arial" w:eastAsia="宋体" w:hAnsi="Arial" w:cs="Arial"/>
          <w:color w:val="000000"/>
          <w:kern w:val="0"/>
          <w:sz w:val="22"/>
        </w:rPr>
        <w:t xml:space="preserve"> or DVD</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Kubrick, S. (Director). (1980).</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The Shining</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[Motion picture]. United States: Warner Brothers.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YouTube videos (For more information see the </w:t>
      </w:r>
      <w:hyperlink r:id="rId15" w:history="1">
        <w:r w:rsidRPr="00270EDD">
          <w:rPr>
            <w:rFonts w:ascii="Arial" w:eastAsia="宋体" w:hAnsi="Arial" w:cs="Arial"/>
            <w:color w:val="932439"/>
            <w:kern w:val="0"/>
            <w:sz w:val="22"/>
            <w:u w:val="single"/>
          </w:rPr>
          <w:t>APA Style Blog</w:t>
        </w:r>
      </w:hyperlink>
      <w:r w:rsidRPr="00270EDD">
        <w:rPr>
          <w:rFonts w:ascii="Arial" w:eastAsia="宋体" w:hAnsi="Arial" w:cs="Arial"/>
          <w:color w:val="000000"/>
          <w:kern w:val="0"/>
          <w:sz w:val="22"/>
        </w:rPr>
        <w:t>)</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i/>
          <w:iCs/>
          <w:color w:val="000000"/>
          <w:kern w:val="0"/>
          <w:sz w:val="17"/>
        </w:rPr>
        <w:t>With author's name and screen name</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Apsolon</w:t>
      </w:r>
      <w:proofErr w:type="spellEnd"/>
      <w:r w:rsidRPr="00270EDD">
        <w:rPr>
          <w:rFonts w:ascii="Helvetica" w:eastAsia="宋体" w:hAnsi="Helvetica" w:cs="宋体"/>
          <w:color w:val="000000"/>
          <w:kern w:val="0"/>
          <w:sz w:val="19"/>
          <w:szCs w:val="19"/>
        </w:rPr>
        <w:t>, M. [</w:t>
      </w:r>
      <w:proofErr w:type="spellStart"/>
      <w:r w:rsidRPr="00270EDD">
        <w:rPr>
          <w:rFonts w:ascii="Helvetica" w:eastAsia="宋体" w:hAnsi="Helvetica" w:cs="宋体"/>
          <w:color w:val="000000"/>
          <w:kern w:val="0"/>
          <w:sz w:val="19"/>
          <w:szCs w:val="19"/>
        </w:rPr>
        <w:t>markapsolon</w:t>
      </w:r>
      <w:proofErr w:type="spellEnd"/>
      <w:r w:rsidRPr="00270EDD">
        <w:rPr>
          <w:rFonts w:ascii="Helvetica" w:eastAsia="宋体" w:hAnsi="Helvetica" w:cs="宋体"/>
          <w:color w:val="000000"/>
          <w:kern w:val="0"/>
          <w:sz w:val="19"/>
          <w:szCs w:val="19"/>
        </w:rPr>
        <w:t>]. (2011, September 9).</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Real ghost girl caught on Video Tape 14</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[Video file]. Retrieved from http://www.youtube.com/watch?v=6nyGCbxD848</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i/>
          <w:iCs/>
          <w:color w:val="000000"/>
          <w:kern w:val="0"/>
          <w:sz w:val="17"/>
        </w:rPr>
        <w:t>With only screen name</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proofErr w:type="spellStart"/>
      <w:r w:rsidRPr="00270EDD">
        <w:rPr>
          <w:rFonts w:ascii="Helvetica" w:eastAsia="宋体" w:hAnsi="Helvetica" w:cs="宋体"/>
          <w:color w:val="000000"/>
          <w:kern w:val="0"/>
          <w:sz w:val="19"/>
          <w:szCs w:val="19"/>
        </w:rPr>
        <w:t>Bellofolletti</w:t>
      </w:r>
      <w:proofErr w:type="spellEnd"/>
      <w:r w:rsidRPr="00270EDD">
        <w:rPr>
          <w:rFonts w:ascii="Helvetica" w:eastAsia="宋体" w:hAnsi="Helvetica" w:cs="宋体"/>
          <w:color w:val="000000"/>
          <w:kern w:val="0"/>
          <w:sz w:val="19"/>
          <w:szCs w:val="19"/>
        </w:rPr>
        <w:t>. (2009, April 8).</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Ghost caught on surveillance camera</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[Video file]. Retrieved from http://www.youtube.com/watch?v =Dq1ms2JhYBI&amp;feature=related</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Online Lecture Notes and Presentation Slides (such as Moodle)</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lastRenderedPageBreak/>
        <w:t>Cress, C. M. (2009).</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 xml:space="preserve">Curricular strategies for student success and engaged </w:t>
      </w:r>
      <w:proofErr w:type="gramStart"/>
      <w:r w:rsidRPr="00270EDD">
        <w:rPr>
          <w:rFonts w:ascii="Helvetica" w:eastAsia="宋体" w:hAnsi="Helvetica" w:cs="宋体"/>
          <w:i/>
          <w:iCs/>
          <w:color w:val="000000"/>
          <w:kern w:val="0"/>
          <w:sz w:val="19"/>
        </w:rPr>
        <w:t>learning</w:t>
      </w:r>
      <w:r w:rsidRPr="00270EDD">
        <w:rPr>
          <w:rFonts w:ascii="Helvetica" w:eastAsia="宋体" w:hAnsi="Helvetica" w:cs="宋体"/>
          <w:color w:val="000000"/>
          <w:kern w:val="0"/>
          <w:sz w:val="19"/>
          <w:szCs w:val="19"/>
        </w:rPr>
        <w:t>[</w:t>
      </w:r>
      <w:proofErr w:type="gramEnd"/>
      <w:r w:rsidRPr="00270EDD">
        <w:rPr>
          <w:rFonts w:ascii="Helvetica" w:eastAsia="宋体" w:hAnsi="Helvetica" w:cs="宋体"/>
          <w:color w:val="000000"/>
          <w:kern w:val="0"/>
          <w:sz w:val="19"/>
          <w:szCs w:val="19"/>
        </w:rPr>
        <w:t>PowerPoint slides]. Retrieved from http://www.vtcampuscompact.org/2009/TCL_post/presenter_powerpoints/Christine%20Cress%20-%20Curricular%20Strategies.ppt</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11" name="图片 11"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Web pages</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NOTE</w:t>
      </w:r>
      <w:r w:rsidRPr="00270EDD">
        <w:rPr>
          <w:rFonts w:ascii="Helvetica" w:eastAsia="宋体" w:hAnsi="Helvetica" w:cs="宋体"/>
          <w:color w:val="000000"/>
          <w:kern w:val="0"/>
          <w:sz w:val="17"/>
          <w:szCs w:val="17"/>
        </w:rPr>
        <w:t>: For more information about electronic sources, please refer to the</w:t>
      </w:r>
      <w:r w:rsidRPr="00270EDD">
        <w:rPr>
          <w:rFonts w:ascii="Helvetica" w:eastAsia="宋体" w:hAnsi="Helvetica" w:cs="宋体"/>
          <w:color w:val="000000"/>
          <w:kern w:val="0"/>
          <w:sz w:val="17"/>
        </w:rPr>
        <w:t> </w:t>
      </w:r>
      <w:hyperlink r:id="rId16" w:history="1">
        <w:r w:rsidRPr="00270EDD">
          <w:rPr>
            <w:rFonts w:ascii="Helvetica" w:eastAsia="宋体" w:hAnsi="Helvetica" w:cs="宋体"/>
            <w:color w:val="0072A8"/>
            <w:kern w:val="0"/>
            <w:sz w:val="17"/>
            <w:u w:val="single"/>
          </w:rPr>
          <w:t>APA style guide to electronic references</w:t>
        </w:r>
      </w:hyperlink>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(restricted to Concordia users)</w:t>
      </w:r>
    </w:p>
    <w:p w:rsidR="00270EDD" w:rsidRPr="00270EDD" w:rsidRDefault="00270EDD" w:rsidP="00270EDD">
      <w:pPr>
        <w:widowControl/>
        <w:shd w:val="clear" w:color="auto" w:fill="FFFFFF"/>
        <w:spacing w:after="180" w:line="216" w:lineRule="atLeast"/>
        <w:jc w:val="left"/>
        <w:outlineLvl w:val="4"/>
        <w:rPr>
          <w:rFonts w:ascii="Arial" w:eastAsia="宋体" w:hAnsi="Arial" w:cs="Arial"/>
          <w:color w:val="000000"/>
          <w:kern w:val="0"/>
          <w:sz w:val="22"/>
        </w:rPr>
      </w:pPr>
      <w:r w:rsidRPr="00270EDD">
        <w:rPr>
          <w:rFonts w:ascii="Arial" w:eastAsia="宋体" w:hAnsi="Arial" w:cs="Arial"/>
          <w:color w:val="000000"/>
          <w:kern w:val="0"/>
          <w:sz w:val="22"/>
        </w:rPr>
        <w:t>Web pages &amp; non-periodical documents on the Internet</w:t>
      </w:r>
    </w:p>
    <w:p w:rsidR="00270EDD" w:rsidRPr="00270EDD" w:rsidRDefault="00270EDD" w:rsidP="00270EDD">
      <w:pPr>
        <w:widowControl/>
        <w:numPr>
          <w:ilvl w:val="0"/>
          <w:numId w:val="2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Include the author, title of the document, and if available, always include the date the material was updated or posted online. If the page may be changed or moved, include the date of retrieval. Include the URL of the document cited.</w:t>
      </w:r>
    </w:p>
    <w:p w:rsidR="00270EDD" w:rsidRPr="00270EDD" w:rsidRDefault="00270EDD" w:rsidP="00270EDD">
      <w:pPr>
        <w:widowControl/>
        <w:numPr>
          <w:ilvl w:val="0"/>
          <w:numId w:val="2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there is no author, place the title in the author position.</w:t>
      </w:r>
    </w:p>
    <w:p w:rsidR="00270EDD" w:rsidRPr="00270EDD" w:rsidRDefault="00270EDD" w:rsidP="00270EDD">
      <w:pPr>
        <w:widowControl/>
        <w:numPr>
          <w:ilvl w:val="0"/>
          <w:numId w:val="2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there is no date, replace the date with (n.d.) to signify that there is no date for the material.</w:t>
      </w:r>
    </w:p>
    <w:p w:rsidR="00270EDD" w:rsidRPr="00270EDD" w:rsidRDefault="00270EDD" w:rsidP="00270EDD">
      <w:pPr>
        <w:widowControl/>
        <w:numPr>
          <w:ilvl w:val="0"/>
          <w:numId w:val="20"/>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Add a description of the source in square brackets after the title, if this is necessary to clarify the type of source e.g. [Bibliography] [PowerPoint slides] [Multimedia presentation]</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Library and Archives Canada. (2008).</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Celebrating women's achievements: Women artists in Canada.</w:t>
      </w:r>
      <w:r w:rsidRPr="00270EDD">
        <w:rPr>
          <w:rFonts w:ascii="Helvetica" w:eastAsia="宋体" w:hAnsi="Helvetica" w:cs="宋体"/>
          <w:color w:val="000000"/>
          <w:kern w:val="0"/>
          <w:sz w:val="19"/>
        </w:rPr>
        <w:t> </w:t>
      </w:r>
      <w:r w:rsidRPr="00270EDD">
        <w:rPr>
          <w:rFonts w:ascii="Helvetica" w:eastAsia="宋体" w:hAnsi="Helvetica" w:cs="宋体"/>
          <w:color w:val="000000"/>
          <w:kern w:val="0"/>
          <w:sz w:val="19"/>
          <w:szCs w:val="19"/>
        </w:rPr>
        <w:t>Retrieved from http://www.collectionscanada.gc.ca/women/002026-500-e.html</w:t>
      </w:r>
    </w:p>
    <w:p w:rsidR="00270EDD" w:rsidRPr="00270EDD" w:rsidRDefault="00270EDD" w:rsidP="00270EDD">
      <w:pPr>
        <w:widowControl/>
        <w:numPr>
          <w:ilvl w:val="0"/>
          <w:numId w:val="21"/>
        </w:numPr>
        <w:shd w:val="clear" w:color="auto" w:fill="FFFFFF"/>
        <w:spacing w:before="100" w:beforeAutospacing="1" w:after="100" w:afterAutospacing="1" w:line="240" w:lineRule="atLeast"/>
        <w:ind w:left="240"/>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If the source material is likely to change over time (e.g. wikis), include the retrieval date.</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Geography of Canada. (2009, September 29). In</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 xml:space="preserve">Wikipedia, the free </w:t>
      </w:r>
      <w:proofErr w:type="spellStart"/>
      <w:r w:rsidRPr="00270EDD">
        <w:rPr>
          <w:rFonts w:ascii="Helvetica" w:eastAsia="宋体" w:hAnsi="Helvetica" w:cs="宋体"/>
          <w:i/>
          <w:iCs/>
          <w:color w:val="000000"/>
          <w:kern w:val="0"/>
          <w:sz w:val="19"/>
        </w:rPr>
        <w:t>encyclopedia.</w:t>
      </w:r>
      <w:r w:rsidRPr="00270EDD">
        <w:rPr>
          <w:rFonts w:ascii="Helvetica" w:eastAsia="宋体" w:hAnsi="Helvetica" w:cs="宋体"/>
          <w:color w:val="000000"/>
          <w:kern w:val="0"/>
          <w:sz w:val="19"/>
          <w:szCs w:val="19"/>
        </w:rPr>
        <w:t>Retrieved</w:t>
      </w:r>
      <w:proofErr w:type="spellEnd"/>
      <w:r w:rsidRPr="00270EDD">
        <w:rPr>
          <w:rFonts w:ascii="Helvetica" w:eastAsia="宋体" w:hAnsi="Helvetica" w:cs="宋体"/>
          <w:color w:val="000000"/>
          <w:kern w:val="0"/>
          <w:sz w:val="19"/>
          <w:szCs w:val="19"/>
        </w:rPr>
        <w:t xml:space="preserve"> September 30, 2009, from http://en.wikipedia.org/wiki/Geography_of_Canada</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 xml:space="preserve">Further examples and explanations are available in sections 6.22-6.26 (basic rules), sections 6.31-6.32 (electronic sources) and chapter 7 (examples and more information) of </w:t>
      </w:r>
      <w:proofErr w:type="spellStart"/>
      <w:r w:rsidRPr="00270EDD">
        <w:rPr>
          <w:rFonts w:ascii="Helvetica" w:eastAsia="宋体" w:hAnsi="Helvetica" w:cs="宋体"/>
          <w:color w:val="000000"/>
          <w:kern w:val="0"/>
          <w:sz w:val="17"/>
          <w:szCs w:val="17"/>
        </w:rPr>
        <w:t>the</w:t>
      </w:r>
      <w:hyperlink r:id="rId17" w:history="1">
        <w:r w:rsidRPr="00270EDD">
          <w:rPr>
            <w:rFonts w:ascii="Helvetica" w:eastAsia="宋体" w:hAnsi="Helvetica" w:cs="宋体"/>
            <w:i/>
            <w:iCs/>
            <w:color w:val="0072A8"/>
            <w:kern w:val="0"/>
            <w:sz w:val="17"/>
          </w:rPr>
          <w:t>Publication</w:t>
        </w:r>
        <w:proofErr w:type="spellEnd"/>
        <w:r w:rsidRPr="00270EDD">
          <w:rPr>
            <w:rFonts w:ascii="Helvetica" w:eastAsia="宋体" w:hAnsi="Helvetica" w:cs="宋体"/>
            <w:i/>
            <w:iCs/>
            <w:color w:val="0072A8"/>
            <w:kern w:val="0"/>
            <w:sz w:val="17"/>
          </w:rPr>
          <w:t xml:space="preserve"> Manual of the American Psychological Association</w:t>
        </w:r>
      </w:hyperlink>
      <w:r w:rsidRPr="00270EDD">
        <w:rPr>
          <w:rFonts w:ascii="Helvetica" w:eastAsia="宋体" w:hAnsi="Helvetica" w:cs="宋体"/>
          <w:color w:val="000000"/>
          <w:kern w:val="0"/>
          <w:sz w:val="17"/>
          <w:szCs w:val="17"/>
        </w:rPr>
        <w:t>.</w:t>
      </w:r>
    </w:p>
    <w:p w:rsidR="00270EDD" w:rsidRPr="00270EDD" w:rsidRDefault="00270EDD" w:rsidP="00270EDD">
      <w:pPr>
        <w:widowControl/>
        <w:jc w:val="left"/>
        <w:rPr>
          <w:rFonts w:ascii="宋体" w:eastAsia="宋体" w:hAnsi="宋体" w:cs="宋体"/>
          <w:kern w:val="0"/>
          <w:sz w:val="24"/>
          <w:szCs w:val="24"/>
        </w:rPr>
      </w:pPr>
      <w:r>
        <w:rPr>
          <w:rFonts w:ascii="Helvetica" w:eastAsia="宋体" w:hAnsi="Helvetica" w:cs="宋体"/>
          <w:noProof/>
          <w:color w:val="0072A8"/>
          <w:kern w:val="0"/>
          <w:sz w:val="17"/>
          <w:szCs w:val="17"/>
          <w:shd w:val="clear" w:color="auto" w:fill="FFFFFF"/>
        </w:rPr>
        <w:drawing>
          <wp:inline distT="0" distB="0" distL="0" distR="0">
            <wp:extent cx="175260" cy="160020"/>
            <wp:effectExtent l="19050" t="0" r="0" b="0"/>
            <wp:docPr id="12" name="图片 12" descr="Back to to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 to top">
                      <a:hlinkClick r:id="rId9"/>
                    </pic:cNvPr>
                    <pic:cNvPicPr>
                      <a:picLocks noChangeAspect="1" noChangeArrowheads="1"/>
                    </pic:cNvPicPr>
                  </pic:nvPicPr>
                  <pic:blipFill>
                    <a:blip r:embed="rId10" cstate="print"/>
                    <a:srcRect/>
                    <a:stretch>
                      <a:fillRect/>
                    </a:stretch>
                  </pic:blipFill>
                  <pic:spPr bwMode="auto">
                    <a:xfrm>
                      <a:off x="0" y="0"/>
                      <a:ext cx="175260" cy="160020"/>
                    </a:xfrm>
                    <a:prstGeom prst="rect">
                      <a:avLst/>
                    </a:prstGeom>
                    <a:noFill/>
                    <a:ln w="9525">
                      <a:noFill/>
                      <a:miter lim="800000"/>
                      <a:headEnd/>
                      <a:tailEnd/>
                    </a:ln>
                  </pic:spPr>
                </pic:pic>
              </a:graphicData>
            </a:graphic>
          </wp:inline>
        </w:drawing>
      </w:r>
    </w:p>
    <w:p w:rsidR="00270EDD" w:rsidRPr="00270EDD" w:rsidRDefault="00270EDD" w:rsidP="00270EDD">
      <w:pPr>
        <w:widowControl/>
        <w:shd w:val="clear" w:color="auto" w:fill="FFFFFF"/>
        <w:spacing w:before="108" w:after="180"/>
        <w:jc w:val="left"/>
        <w:outlineLvl w:val="3"/>
        <w:rPr>
          <w:rFonts w:ascii="GillSansMTProMedium" w:eastAsia="宋体" w:hAnsi="GillSansMTProMedium" w:cs="宋体" w:hint="eastAsia"/>
          <w:color w:val="932439"/>
          <w:spacing w:val="12"/>
          <w:kern w:val="0"/>
          <w:sz w:val="25"/>
          <w:szCs w:val="25"/>
        </w:rPr>
      </w:pPr>
      <w:r w:rsidRPr="00270EDD">
        <w:rPr>
          <w:rFonts w:ascii="GillSansMTProMedium" w:eastAsia="宋体" w:hAnsi="GillSansMTProMedium" w:cs="宋体"/>
          <w:color w:val="932439"/>
          <w:spacing w:val="12"/>
          <w:kern w:val="0"/>
          <w:sz w:val="25"/>
          <w:szCs w:val="25"/>
        </w:rPr>
        <w:t>Patents</w:t>
      </w:r>
    </w:p>
    <w:p w:rsidR="00270EDD" w:rsidRPr="00270EDD" w:rsidRDefault="00270EDD" w:rsidP="00270EDD">
      <w:pPr>
        <w:widowControl/>
        <w:shd w:val="clear" w:color="auto" w:fill="FFFFFF"/>
        <w:spacing w:line="480" w:lineRule="atLeast"/>
        <w:ind w:hanging="340"/>
        <w:jc w:val="left"/>
        <w:rPr>
          <w:rFonts w:ascii="Helvetica" w:eastAsia="宋体" w:hAnsi="Helvetica" w:cs="宋体"/>
          <w:color w:val="000000"/>
          <w:kern w:val="0"/>
          <w:sz w:val="19"/>
          <w:szCs w:val="19"/>
        </w:rPr>
      </w:pPr>
      <w:r w:rsidRPr="00270EDD">
        <w:rPr>
          <w:rFonts w:ascii="Helvetica" w:eastAsia="宋体" w:hAnsi="Helvetica" w:cs="宋体"/>
          <w:color w:val="000000"/>
          <w:kern w:val="0"/>
          <w:sz w:val="19"/>
          <w:szCs w:val="19"/>
        </w:rPr>
        <w:t>Garner, F. D. (1991).</w:t>
      </w:r>
      <w:r w:rsidRPr="00270EDD">
        <w:rPr>
          <w:rFonts w:ascii="Helvetica" w:eastAsia="宋体" w:hAnsi="Helvetica" w:cs="宋体"/>
          <w:color w:val="000000"/>
          <w:kern w:val="0"/>
          <w:sz w:val="19"/>
        </w:rPr>
        <w:t> </w:t>
      </w:r>
      <w:r w:rsidRPr="00270EDD">
        <w:rPr>
          <w:rFonts w:ascii="Helvetica" w:eastAsia="宋体" w:hAnsi="Helvetica" w:cs="宋体"/>
          <w:i/>
          <w:iCs/>
          <w:color w:val="000000"/>
          <w:kern w:val="0"/>
          <w:sz w:val="19"/>
        </w:rPr>
        <w:t>U.S. Patent No. 05058369</w:t>
      </w:r>
      <w:r w:rsidRPr="00270EDD">
        <w:rPr>
          <w:rFonts w:ascii="Helvetica" w:eastAsia="宋体" w:hAnsi="Helvetica" w:cs="宋体"/>
          <w:color w:val="000000"/>
          <w:kern w:val="0"/>
          <w:sz w:val="19"/>
          <w:szCs w:val="19"/>
        </w:rPr>
        <w:t>. Alexandria, VA: U.S. Patent and Trademark Office.</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b/>
          <w:bCs/>
          <w:color w:val="000000"/>
          <w:kern w:val="0"/>
          <w:sz w:val="17"/>
        </w:rPr>
        <w:t>Note:</w:t>
      </w:r>
      <w:r w:rsidRPr="00270EDD">
        <w:rPr>
          <w:rFonts w:ascii="Helvetica" w:eastAsia="宋体" w:hAnsi="Helvetica" w:cs="宋体"/>
          <w:color w:val="000000"/>
          <w:kern w:val="0"/>
          <w:sz w:val="17"/>
        </w:rPr>
        <w:t> </w:t>
      </w:r>
      <w:r w:rsidRPr="00270EDD">
        <w:rPr>
          <w:rFonts w:ascii="Helvetica" w:eastAsia="宋体" w:hAnsi="Helvetica" w:cs="宋体"/>
          <w:color w:val="000000"/>
          <w:kern w:val="0"/>
          <w:sz w:val="17"/>
          <w:szCs w:val="17"/>
        </w:rPr>
        <w:t>The in-text citation for the above patent would be:</w:t>
      </w:r>
    </w:p>
    <w:p w:rsidR="00270EDD" w:rsidRPr="00270EDD" w:rsidRDefault="00270EDD" w:rsidP="00270EDD">
      <w:pPr>
        <w:widowControl/>
        <w:shd w:val="clear" w:color="auto" w:fill="FFFFFF"/>
        <w:spacing w:after="180" w:line="240" w:lineRule="atLeast"/>
        <w:jc w:val="left"/>
        <w:rPr>
          <w:rFonts w:ascii="Helvetica" w:eastAsia="宋体" w:hAnsi="Helvetica" w:cs="宋体"/>
          <w:color w:val="000000"/>
          <w:kern w:val="0"/>
          <w:sz w:val="17"/>
          <w:szCs w:val="17"/>
        </w:rPr>
      </w:pPr>
      <w:r w:rsidRPr="00270EDD">
        <w:rPr>
          <w:rFonts w:ascii="Helvetica" w:eastAsia="宋体" w:hAnsi="Helvetica" w:cs="宋体"/>
          <w:color w:val="000000"/>
          <w:kern w:val="0"/>
          <w:sz w:val="17"/>
          <w:szCs w:val="17"/>
        </w:rPr>
        <w:t>(U.S. Patent No. 05058369, 1991)</w:t>
      </w:r>
    </w:p>
    <w:p w:rsidR="00B96F3A" w:rsidRDefault="00B96F3A"/>
    <w:sectPr w:rsidR="00B96F3A" w:rsidSect="00B96F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421" w:rsidRDefault="005E2421" w:rsidP="007722C2">
      <w:r>
        <w:separator/>
      </w:r>
    </w:p>
  </w:endnote>
  <w:endnote w:type="continuationSeparator" w:id="0">
    <w:p w:rsidR="005E2421" w:rsidRDefault="005E2421" w:rsidP="00772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GillSansMTPro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421" w:rsidRDefault="005E2421" w:rsidP="007722C2">
      <w:r>
        <w:separator/>
      </w:r>
    </w:p>
  </w:footnote>
  <w:footnote w:type="continuationSeparator" w:id="0">
    <w:p w:rsidR="005E2421" w:rsidRDefault="005E2421" w:rsidP="00772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8D8"/>
    <w:multiLevelType w:val="multilevel"/>
    <w:tmpl w:val="B90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4F44"/>
    <w:multiLevelType w:val="multilevel"/>
    <w:tmpl w:val="1B2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6D04"/>
    <w:multiLevelType w:val="multilevel"/>
    <w:tmpl w:val="DFB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3A5D"/>
    <w:multiLevelType w:val="multilevel"/>
    <w:tmpl w:val="873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54BF"/>
    <w:multiLevelType w:val="multilevel"/>
    <w:tmpl w:val="F5E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90273"/>
    <w:multiLevelType w:val="multilevel"/>
    <w:tmpl w:val="63A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6037F"/>
    <w:multiLevelType w:val="multilevel"/>
    <w:tmpl w:val="9766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01FC6"/>
    <w:multiLevelType w:val="multilevel"/>
    <w:tmpl w:val="3CB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2A2C"/>
    <w:multiLevelType w:val="multilevel"/>
    <w:tmpl w:val="47A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819E0"/>
    <w:multiLevelType w:val="multilevel"/>
    <w:tmpl w:val="9F02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50CB5"/>
    <w:multiLevelType w:val="multilevel"/>
    <w:tmpl w:val="38D2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440DE"/>
    <w:multiLevelType w:val="multilevel"/>
    <w:tmpl w:val="7734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55BFC"/>
    <w:multiLevelType w:val="multilevel"/>
    <w:tmpl w:val="3D3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A6D04"/>
    <w:multiLevelType w:val="multilevel"/>
    <w:tmpl w:val="1D9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0741C"/>
    <w:multiLevelType w:val="multilevel"/>
    <w:tmpl w:val="2CD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A2239"/>
    <w:multiLevelType w:val="multilevel"/>
    <w:tmpl w:val="3A0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D0E8E"/>
    <w:multiLevelType w:val="multilevel"/>
    <w:tmpl w:val="2F9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D27DB"/>
    <w:multiLevelType w:val="multilevel"/>
    <w:tmpl w:val="5AC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25A86"/>
    <w:multiLevelType w:val="multilevel"/>
    <w:tmpl w:val="320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209F4"/>
    <w:multiLevelType w:val="multilevel"/>
    <w:tmpl w:val="103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34550"/>
    <w:multiLevelType w:val="multilevel"/>
    <w:tmpl w:val="7EE4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12"/>
  </w:num>
  <w:num w:numId="5">
    <w:abstractNumId w:val="17"/>
  </w:num>
  <w:num w:numId="6">
    <w:abstractNumId w:val="14"/>
  </w:num>
  <w:num w:numId="7">
    <w:abstractNumId w:val="4"/>
  </w:num>
  <w:num w:numId="8">
    <w:abstractNumId w:val="19"/>
  </w:num>
  <w:num w:numId="9">
    <w:abstractNumId w:val="2"/>
  </w:num>
  <w:num w:numId="10">
    <w:abstractNumId w:val="0"/>
  </w:num>
  <w:num w:numId="11">
    <w:abstractNumId w:val="13"/>
  </w:num>
  <w:num w:numId="12">
    <w:abstractNumId w:val="18"/>
  </w:num>
  <w:num w:numId="13">
    <w:abstractNumId w:val="7"/>
  </w:num>
  <w:num w:numId="14">
    <w:abstractNumId w:val="3"/>
  </w:num>
  <w:num w:numId="15">
    <w:abstractNumId w:val="10"/>
  </w:num>
  <w:num w:numId="16">
    <w:abstractNumId w:val="20"/>
  </w:num>
  <w:num w:numId="17">
    <w:abstractNumId w:val="15"/>
  </w:num>
  <w:num w:numId="18">
    <w:abstractNumId w:val="9"/>
  </w:num>
  <w:num w:numId="19">
    <w:abstractNumId w:val="6"/>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0EDD"/>
    <w:rsid w:val="00002DB5"/>
    <w:rsid w:val="00007C74"/>
    <w:rsid w:val="00011C06"/>
    <w:rsid w:val="00013CA7"/>
    <w:rsid w:val="00017018"/>
    <w:rsid w:val="00024D74"/>
    <w:rsid w:val="00024FDD"/>
    <w:rsid w:val="0002552A"/>
    <w:rsid w:val="00027914"/>
    <w:rsid w:val="000314D9"/>
    <w:rsid w:val="00042584"/>
    <w:rsid w:val="00044417"/>
    <w:rsid w:val="00044C59"/>
    <w:rsid w:val="00045F6F"/>
    <w:rsid w:val="0005244A"/>
    <w:rsid w:val="0005351E"/>
    <w:rsid w:val="00056921"/>
    <w:rsid w:val="0005769E"/>
    <w:rsid w:val="0005791F"/>
    <w:rsid w:val="00057AFE"/>
    <w:rsid w:val="000656A1"/>
    <w:rsid w:val="00066C1A"/>
    <w:rsid w:val="00073C4C"/>
    <w:rsid w:val="00077E36"/>
    <w:rsid w:val="00082348"/>
    <w:rsid w:val="00082EE1"/>
    <w:rsid w:val="000869C7"/>
    <w:rsid w:val="00086FB1"/>
    <w:rsid w:val="000908BB"/>
    <w:rsid w:val="00091011"/>
    <w:rsid w:val="0009204D"/>
    <w:rsid w:val="0009397F"/>
    <w:rsid w:val="00093A32"/>
    <w:rsid w:val="0009400B"/>
    <w:rsid w:val="000A2482"/>
    <w:rsid w:val="000A300E"/>
    <w:rsid w:val="000A3951"/>
    <w:rsid w:val="000A4614"/>
    <w:rsid w:val="000A7EBD"/>
    <w:rsid w:val="000B07AD"/>
    <w:rsid w:val="000B3526"/>
    <w:rsid w:val="000B7EB3"/>
    <w:rsid w:val="000C3149"/>
    <w:rsid w:val="000C3F8F"/>
    <w:rsid w:val="000C48B7"/>
    <w:rsid w:val="000C52F0"/>
    <w:rsid w:val="000D4D60"/>
    <w:rsid w:val="000D6AAA"/>
    <w:rsid w:val="000D710E"/>
    <w:rsid w:val="000E36A5"/>
    <w:rsid w:val="000E45A2"/>
    <w:rsid w:val="000E5E57"/>
    <w:rsid w:val="000E787C"/>
    <w:rsid w:val="000F25A4"/>
    <w:rsid w:val="000F3457"/>
    <w:rsid w:val="00100C00"/>
    <w:rsid w:val="001035E2"/>
    <w:rsid w:val="001038ED"/>
    <w:rsid w:val="00103B60"/>
    <w:rsid w:val="001061E0"/>
    <w:rsid w:val="00120CD1"/>
    <w:rsid w:val="00124BA0"/>
    <w:rsid w:val="001257EC"/>
    <w:rsid w:val="00132E9C"/>
    <w:rsid w:val="00133AAB"/>
    <w:rsid w:val="00136FCB"/>
    <w:rsid w:val="001406B4"/>
    <w:rsid w:val="00142976"/>
    <w:rsid w:val="00145D0D"/>
    <w:rsid w:val="00147DE0"/>
    <w:rsid w:val="0015065F"/>
    <w:rsid w:val="00150D5A"/>
    <w:rsid w:val="00151A37"/>
    <w:rsid w:val="001541AD"/>
    <w:rsid w:val="001544BF"/>
    <w:rsid w:val="00157B30"/>
    <w:rsid w:val="0016479A"/>
    <w:rsid w:val="00167E37"/>
    <w:rsid w:val="0017064B"/>
    <w:rsid w:val="00170F96"/>
    <w:rsid w:val="00173744"/>
    <w:rsid w:val="00174121"/>
    <w:rsid w:val="00176168"/>
    <w:rsid w:val="00176CB1"/>
    <w:rsid w:val="00181541"/>
    <w:rsid w:val="00181A8F"/>
    <w:rsid w:val="00182733"/>
    <w:rsid w:val="001865A3"/>
    <w:rsid w:val="001907B3"/>
    <w:rsid w:val="00191760"/>
    <w:rsid w:val="00193CDA"/>
    <w:rsid w:val="00196CD3"/>
    <w:rsid w:val="0019754E"/>
    <w:rsid w:val="001A126F"/>
    <w:rsid w:val="001A3754"/>
    <w:rsid w:val="001A44CB"/>
    <w:rsid w:val="001B656B"/>
    <w:rsid w:val="001B6731"/>
    <w:rsid w:val="001C24FD"/>
    <w:rsid w:val="001C40AE"/>
    <w:rsid w:val="001C44F4"/>
    <w:rsid w:val="001D03F3"/>
    <w:rsid w:val="001D092F"/>
    <w:rsid w:val="001D0AB2"/>
    <w:rsid w:val="001D1146"/>
    <w:rsid w:val="001D2D2A"/>
    <w:rsid w:val="001D4BD4"/>
    <w:rsid w:val="001D6556"/>
    <w:rsid w:val="001D7392"/>
    <w:rsid w:val="001E074B"/>
    <w:rsid w:val="001E1AA5"/>
    <w:rsid w:val="001F07A2"/>
    <w:rsid w:val="001F6872"/>
    <w:rsid w:val="00200E57"/>
    <w:rsid w:val="00206797"/>
    <w:rsid w:val="0020779F"/>
    <w:rsid w:val="002159AC"/>
    <w:rsid w:val="00215AF4"/>
    <w:rsid w:val="00230FF0"/>
    <w:rsid w:val="00232A5E"/>
    <w:rsid w:val="0023442E"/>
    <w:rsid w:val="002351BC"/>
    <w:rsid w:val="00236FD0"/>
    <w:rsid w:val="00242FC4"/>
    <w:rsid w:val="002462F6"/>
    <w:rsid w:val="0025080E"/>
    <w:rsid w:val="0025457B"/>
    <w:rsid w:val="00255C25"/>
    <w:rsid w:val="00260FB4"/>
    <w:rsid w:val="00265821"/>
    <w:rsid w:val="00265DF8"/>
    <w:rsid w:val="002669DC"/>
    <w:rsid w:val="00270EDD"/>
    <w:rsid w:val="002762A2"/>
    <w:rsid w:val="002775B0"/>
    <w:rsid w:val="0028389B"/>
    <w:rsid w:val="002841F3"/>
    <w:rsid w:val="00285DF3"/>
    <w:rsid w:val="00287C26"/>
    <w:rsid w:val="00290292"/>
    <w:rsid w:val="002A01B1"/>
    <w:rsid w:val="002A32DC"/>
    <w:rsid w:val="002A472C"/>
    <w:rsid w:val="002A52C5"/>
    <w:rsid w:val="002B0C60"/>
    <w:rsid w:val="002B1A3F"/>
    <w:rsid w:val="002B35D5"/>
    <w:rsid w:val="002B6E97"/>
    <w:rsid w:val="002C26D3"/>
    <w:rsid w:val="002C2F94"/>
    <w:rsid w:val="002C46EC"/>
    <w:rsid w:val="002C4A81"/>
    <w:rsid w:val="002D0038"/>
    <w:rsid w:val="002D155C"/>
    <w:rsid w:val="002E0993"/>
    <w:rsid w:val="002E6243"/>
    <w:rsid w:val="002E7922"/>
    <w:rsid w:val="002F0EC6"/>
    <w:rsid w:val="002F4AD5"/>
    <w:rsid w:val="002F4F4E"/>
    <w:rsid w:val="002F66D6"/>
    <w:rsid w:val="002F6C4D"/>
    <w:rsid w:val="002F72C3"/>
    <w:rsid w:val="00300916"/>
    <w:rsid w:val="0030175B"/>
    <w:rsid w:val="00314C92"/>
    <w:rsid w:val="0031554F"/>
    <w:rsid w:val="00316069"/>
    <w:rsid w:val="00321916"/>
    <w:rsid w:val="00325580"/>
    <w:rsid w:val="00326A3A"/>
    <w:rsid w:val="00326C78"/>
    <w:rsid w:val="00330172"/>
    <w:rsid w:val="003307C7"/>
    <w:rsid w:val="00333147"/>
    <w:rsid w:val="00335989"/>
    <w:rsid w:val="00336F5B"/>
    <w:rsid w:val="00343286"/>
    <w:rsid w:val="003471C0"/>
    <w:rsid w:val="0034751D"/>
    <w:rsid w:val="0034761E"/>
    <w:rsid w:val="00350D10"/>
    <w:rsid w:val="003522BA"/>
    <w:rsid w:val="00354044"/>
    <w:rsid w:val="00355E12"/>
    <w:rsid w:val="00357CA8"/>
    <w:rsid w:val="00361D51"/>
    <w:rsid w:val="00362AE9"/>
    <w:rsid w:val="00363539"/>
    <w:rsid w:val="00367864"/>
    <w:rsid w:val="00373FFA"/>
    <w:rsid w:val="003741EE"/>
    <w:rsid w:val="00375641"/>
    <w:rsid w:val="00375A42"/>
    <w:rsid w:val="0038118B"/>
    <w:rsid w:val="003838C1"/>
    <w:rsid w:val="00387FF1"/>
    <w:rsid w:val="003977DA"/>
    <w:rsid w:val="003A2BA9"/>
    <w:rsid w:val="003A67CA"/>
    <w:rsid w:val="003A79D5"/>
    <w:rsid w:val="003A7EE4"/>
    <w:rsid w:val="003B080F"/>
    <w:rsid w:val="003B37D1"/>
    <w:rsid w:val="003C1298"/>
    <w:rsid w:val="003C21FA"/>
    <w:rsid w:val="003C3BC0"/>
    <w:rsid w:val="003D54E0"/>
    <w:rsid w:val="003D6644"/>
    <w:rsid w:val="003E1736"/>
    <w:rsid w:val="003E32EE"/>
    <w:rsid w:val="003E60B3"/>
    <w:rsid w:val="0040259D"/>
    <w:rsid w:val="00412148"/>
    <w:rsid w:val="00416D4B"/>
    <w:rsid w:val="0042176D"/>
    <w:rsid w:val="004218B6"/>
    <w:rsid w:val="00424402"/>
    <w:rsid w:val="004336E2"/>
    <w:rsid w:val="004400B7"/>
    <w:rsid w:val="00440256"/>
    <w:rsid w:val="00442C7E"/>
    <w:rsid w:val="004442D7"/>
    <w:rsid w:val="00455376"/>
    <w:rsid w:val="0046004B"/>
    <w:rsid w:val="0046275B"/>
    <w:rsid w:val="004629D8"/>
    <w:rsid w:val="004633DC"/>
    <w:rsid w:val="004635F4"/>
    <w:rsid w:val="0046444D"/>
    <w:rsid w:val="00467229"/>
    <w:rsid w:val="00467BA3"/>
    <w:rsid w:val="004709B2"/>
    <w:rsid w:val="00470B65"/>
    <w:rsid w:val="00473EA9"/>
    <w:rsid w:val="00476144"/>
    <w:rsid w:val="0048390E"/>
    <w:rsid w:val="0048602D"/>
    <w:rsid w:val="004860E3"/>
    <w:rsid w:val="00493A04"/>
    <w:rsid w:val="00494942"/>
    <w:rsid w:val="004957A4"/>
    <w:rsid w:val="004A6066"/>
    <w:rsid w:val="004A6B54"/>
    <w:rsid w:val="004A7AB7"/>
    <w:rsid w:val="004B3695"/>
    <w:rsid w:val="004C2641"/>
    <w:rsid w:val="004D2486"/>
    <w:rsid w:val="004D6FB1"/>
    <w:rsid w:val="004E6FDE"/>
    <w:rsid w:val="004F162F"/>
    <w:rsid w:val="004F1E70"/>
    <w:rsid w:val="004F76BD"/>
    <w:rsid w:val="0050413F"/>
    <w:rsid w:val="005116AC"/>
    <w:rsid w:val="00513CA5"/>
    <w:rsid w:val="00520B0D"/>
    <w:rsid w:val="0053170E"/>
    <w:rsid w:val="0053387E"/>
    <w:rsid w:val="00534664"/>
    <w:rsid w:val="00534C71"/>
    <w:rsid w:val="005378AF"/>
    <w:rsid w:val="005379C6"/>
    <w:rsid w:val="00540ACD"/>
    <w:rsid w:val="00543CC7"/>
    <w:rsid w:val="00550000"/>
    <w:rsid w:val="0055330F"/>
    <w:rsid w:val="00554342"/>
    <w:rsid w:val="005559F3"/>
    <w:rsid w:val="005603D4"/>
    <w:rsid w:val="00561C12"/>
    <w:rsid w:val="00561D34"/>
    <w:rsid w:val="00563423"/>
    <w:rsid w:val="005663BB"/>
    <w:rsid w:val="00566CB9"/>
    <w:rsid w:val="00566CE2"/>
    <w:rsid w:val="00567AE2"/>
    <w:rsid w:val="005822D9"/>
    <w:rsid w:val="00582DBB"/>
    <w:rsid w:val="00582F1F"/>
    <w:rsid w:val="005902E7"/>
    <w:rsid w:val="005960BC"/>
    <w:rsid w:val="005A196E"/>
    <w:rsid w:val="005A1E6F"/>
    <w:rsid w:val="005A2183"/>
    <w:rsid w:val="005B5EA1"/>
    <w:rsid w:val="005C0803"/>
    <w:rsid w:val="005C2303"/>
    <w:rsid w:val="005C40E1"/>
    <w:rsid w:val="005C4FB5"/>
    <w:rsid w:val="005D0F74"/>
    <w:rsid w:val="005D28F3"/>
    <w:rsid w:val="005D34A5"/>
    <w:rsid w:val="005D59C5"/>
    <w:rsid w:val="005D7881"/>
    <w:rsid w:val="005E0BAF"/>
    <w:rsid w:val="005E0BBF"/>
    <w:rsid w:val="005E2421"/>
    <w:rsid w:val="005E2A20"/>
    <w:rsid w:val="005E62EF"/>
    <w:rsid w:val="005F02B3"/>
    <w:rsid w:val="005F4F27"/>
    <w:rsid w:val="005F531C"/>
    <w:rsid w:val="006007F8"/>
    <w:rsid w:val="006045C9"/>
    <w:rsid w:val="00615561"/>
    <w:rsid w:val="00617504"/>
    <w:rsid w:val="00623C4D"/>
    <w:rsid w:val="006242F1"/>
    <w:rsid w:val="0063120F"/>
    <w:rsid w:val="00640F74"/>
    <w:rsid w:val="00642916"/>
    <w:rsid w:val="00643112"/>
    <w:rsid w:val="0065260D"/>
    <w:rsid w:val="00655CFC"/>
    <w:rsid w:val="00657904"/>
    <w:rsid w:val="00664BD5"/>
    <w:rsid w:val="0066772D"/>
    <w:rsid w:val="0067030A"/>
    <w:rsid w:val="00671761"/>
    <w:rsid w:val="0068366F"/>
    <w:rsid w:val="00685C57"/>
    <w:rsid w:val="0068654A"/>
    <w:rsid w:val="00690CD5"/>
    <w:rsid w:val="006930DA"/>
    <w:rsid w:val="00695521"/>
    <w:rsid w:val="0069614D"/>
    <w:rsid w:val="00697AFF"/>
    <w:rsid w:val="006A1A51"/>
    <w:rsid w:val="006A3FAE"/>
    <w:rsid w:val="006B3A2A"/>
    <w:rsid w:val="006B57F7"/>
    <w:rsid w:val="006B5A49"/>
    <w:rsid w:val="006B63D2"/>
    <w:rsid w:val="006C08FA"/>
    <w:rsid w:val="006C4263"/>
    <w:rsid w:val="006C6F74"/>
    <w:rsid w:val="006C7E73"/>
    <w:rsid w:val="006D16FE"/>
    <w:rsid w:val="006D2CB7"/>
    <w:rsid w:val="006D54DA"/>
    <w:rsid w:val="006D594B"/>
    <w:rsid w:val="006E1066"/>
    <w:rsid w:val="006E1172"/>
    <w:rsid w:val="006E3946"/>
    <w:rsid w:val="006E3D62"/>
    <w:rsid w:val="006E5E7B"/>
    <w:rsid w:val="006E5FC9"/>
    <w:rsid w:val="006E65CE"/>
    <w:rsid w:val="006F00F3"/>
    <w:rsid w:val="006F1F86"/>
    <w:rsid w:val="00703E64"/>
    <w:rsid w:val="00705B74"/>
    <w:rsid w:val="007064E1"/>
    <w:rsid w:val="00707AF6"/>
    <w:rsid w:val="0071139A"/>
    <w:rsid w:val="00712078"/>
    <w:rsid w:val="0071349B"/>
    <w:rsid w:val="00714336"/>
    <w:rsid w:val="0071565D"/>
    <w:rsid w:val="0071595A"/>
    <w:rsid w:val="00716CE3"/>
    <w:rsid w:val="00720761"/>
    <w:rsid w:val="0072250F"/>
    <w:rsid w:val="007234DF"/>
    <w:rsid w:val="007253AE"/>
    <w:rsid w:val="00727C63"/>
    <w:rsid w:val="007464FF"/>
    <w:rsid w:val="00753D2D"/>
    <w:rsid w:val="007638A1"/>
    <w:rsid w:val="00765BF3"/>
    <w:rsid w:val="00766FEC"/>
    <w:rsid w:val="007722C2"/>
    <w:rsid w:val="00772685"/>
    <w:rsid w:val="007736C9"/>
    <w:rsid w:val="007753D4"/>
    <w:rsid w:val="00781EF5"/>
    <w:rsid w:val="00791645"/>
    <w:rsid w:val="00792F7D"/>
    <w:rsid w:val="007B11AD"/>
    <w:rsid w:val="007B4D9D"/>
    <w:rsid w:val="007C1303"/>
    <w:rsid w:val="007C52FC"/>
    <w:rsid w:val="007C58D4"/>
    <w:rsid w:val="007D6B29"/>
    <w:rsid w:val="007E1273"/>
    <w:rsid w:val="007E3883"/>
    <w:rsid w:val="007E3CA3"/>
    <w:rsid w:val="007E42AB"/>
    <w:rsid w:val="007E546C"/>
    <w:rsid w:val="007E56B8"/>
    <w:rsid w:val="007F0749"/>
    <w:rsid w:val="007F36E8"/>
    <w:rsid w:val="007F5298"/>
    <w:rsid w:val="008015ED"/>
    <w:rsid w:val="008050BA"/>
    <w:rsid w:val="00807778"/>
    <w:rsid w:val="008109CD"/>
    <w:rsid w:val="00811BD0"/>
    <w:rsid w:val="00812946"/>
    <w:rsid w:val="00815A00"/>
    <w:rsid w:val="008166C3"/>
    <w:rsid w:val="00817342"/>
    <w:rsid w:val="00820595"/>
    <w:rsid w:val="00821688"/>
    <w:rsid w:val="00827458"/>
    <w:rsid w:val="008354D8"/>
    <w:rsid w:val="0083785C"/>
    <w:rsid w:val="0084571C"/>
    <w:rsid w:val="0084621D"/>
    <w:rsid w:val="00847351"/>
    <w:rsid w:val="008500E0"/>
    <w:rsid w:val="00851AD5"/>
    <w:rsid w:val="00857920"/>
    <w:rsid w:val="00863550"/>
    <w:rsid w:val="00872159"/>
    <w:rsid w:val="00873205"/>
    <w:rsid w:val="00873E32"/>
    <w:rsid w:val="008745C6"/>
    <w:rsid w:val="00877E4D"/>
    <w:rsid w:val="00882F8E"/>
    <w:rsid w:val="00885985"/>
    <w:rsid w:val="00887AFC"/>
    <w:rsid w:val="00887EE1"/>
    <w:rsid w:val="008903E2"/>
    <w:rsid w:val="0089171F"/>
    <w:rsid w:val="008920C1"/>
    <w:rsid w:val="00895025"/>
    <w:rsid w:val="00895200"/>
    <w:rsid w:val="0089760B"/>
    <w:rsid w:val="008A3E65"/>
    <w:rsid w:val="008A7316"/>
    <w:rsid w:val="008B2B85"/>
    <w:rsid w:val="008B31D6"/>
    <w:rsid w:val="008B3D06"/>
    <w:rsid w:val="008B6628"/>
    <w:rsid w:val="008B6F54"/>
    <w:rsid w:val="008B7485"/>
    <w:rsid w:val="008C4F10"/>
    <w:rsid w:val="008D4067"/>
    <w:rsid w:val="008E2A80"/>
    <w:rsid w:val="008E7C63"/>
    <w:rsid w:val="008E7DA3"/>
    <w:rsid w:val="008F1973"/>
    <w:rsid w:val="008F2078"/>
    <w:rsid w:val="008F731F"/>
    <w:rsid w:val="008F7E5F"/>
    <w:rsid w:val="00902257"/>
    <w:rsid w:val="0091055A"/>
    <w:rsid w:val="009143C9"/>
    <w:rsid w:val="009148E6"/>
    <w:rsid w:val="00917CA1"/>
    <w:rsid w:val="00920551"/>
    <w:rsid w:val="00922E83"/>
    <w:rsid w:val="00924E11"/>
    <w:rsid w:val="00925072"/>
    <w:rsid w:val="0092550C"/>
    <w:rsid w:val="009274FA"/>
    <w:rsid w:val="00930F08"/>
    <w:rsid w:val="009429B6"/>
    <w:rsid w:val="00947CBC"/>
    <w:rsid w:val="00947FDB"/>
    <w:rsid w:val="00951D94"/>
    <w:rsid w:val="00955C05"/>
    <w:rsid w:val="00956D4C"/>
    <w:rsid w:val="00960343"/>
    <w:rsid w:val="0096243E"/>
    <w:rsid w:val="0096381B"/>
    <w:rsid w:val="009660F5"/>
    <w:rsid w:val="00966374"/>
    <w:rsid w:val="00971C1D"/>
    <w:rsid w:val="009729B0"/>
    <w:rsid w:val="00980189"/>
    <w:rsid w:val="0098086B"/>
    <w:rsid w:val="00982BAB"/>
    <w:rsid w:val="00984A24"/>
    <w:rsid w:val="00992126"/>
    <w:rsid w:val="00995ADA"/>
    <w:rsid w:val="009966F4"/>
    <w:rsid w:val="00996BD2"/>
    <w:rsid w:val="009A1A95"/>
    <w:rsid w:val="009A738A"/>
    <w:rsid w:val="009B03B8"/>
    <w:rsid w:val="009B3284"/>
    <w:rsid w:val="009C198E"/>
    <w:rsid w:val="009C3C7E"/>
    <w:rsid w:val="009C3DA0"/>
    <w:rsid w:val="009C45AD"/>
    <w:rsid w:val="009D5E5A"/>
    <w:rsid w:val="009E4A65"/>
    <w:rsid w:val="009F1807"/>
    <w:rsid w:val="009F31D1"/>
    <w:rsid w:val="009F54F7"/>
    <w:rsid w:val="00A00732"/>
    <w:rsid w:val="00A07200"/>
    <w:rsid w:val="00A10C9D"/>
    <w:rsid w:val="00A12765"/>
    <w:rsid w:val="00A13AFE"/>
    <w:rsid w:val="00A25BC0"/>
    <w:rsid w:val="00A26BC5"/>
    <w:rsid w:val="00A30907"/>
    <w:rsid w:val="00A37663"/>
    <w:rsid w:val="00A43947"/>
    <w:rsid w:val="00A5580D"/>
    <w:rsid w:val="00A609D8"/>
    <w:rsid w:val="00A61632"/>
    <w:rsid w:val="00A61AB4"/>
    <w:rsid w:val="00A63E0B"/>
    <w:rsid w:val="00A70802"/>
    <w:rsid w:val="00A804D8"/>
    <w:rsid w:val="00A81A10"/>
    <w:rsid w:val="00A829A7"/>
    <w:rsid w:val="00A866C5"/>
    <w:rsid w:val="00A866E6"/>
    <w:rsid w:val="00A90487"/>
    <w:rsid w:val="00A94619"/>
    <w:rsid w:val="00AA211C"/>
    <w:rsid w:val="00AA317D"/>
    <w:rsid w:val="00AA56C1"/>
    <w:rsid w:val="00AA61DD"/>
    <w:rsid w:val="00AA7174"/>
    <w:rsid w:val="00AA7721"/>
    <w:rsid w:val="00AA7B7B"/>
    <w:rsid w:val="00AB5D04"/>
    <w:rsid w:val="00AB63E5"/>
    <w:rsid w:val="00AC39CD"/>
    <w:rsid w:val="00AD0AE2"/>
    <w:rsid w:val="00AD1948"/>
    <w:rsid w:val="00AD5055"/>
    <w:rsid w:val="00AD790E"/>
    <w:rsid w:val="00AE43E3"/>
    <w:rsid w:val="00AE6390"/>
    <w:rsid w:val="00AF38C3"/>
    <w:rsid w:val="00B00F1D"/>
    <w:rsid w:val="00B05CB1"/>
    <w:rsid w:val="00B07518"/>
    <w:rsid w:val="00B13216"/>
    <w:rsid w:val="00B13688"/>
    <w:rsid w:val="00B13F67"/>
    <w:rsid w:val="00B23D89"/>
    <w:rsid w:val="00B24AEB"/>
    <w:rsid w:val="00B24BBC"/>
    <w:rsid w:val="00B24CC2"/>
    <w:rsid w:val="00B32AAC"/>
    <w:rsid w:val="00B337D8"/>
    <w:rsid w:val="00B36FBA"/>
    <w:rsid w:val="00B40090"/>
    <w:rsid w:val="00B42A6F"/>
    <w:rsid w:val="00B448E4"/>
    <w:rsid w:val="00B4647A"/>
    <w:rsid w:val="00B52821"/>
    <w:rsid w:val="00B5347F"/>
    <w:rsid w:val="00B53D0D"/>
    <w:rsid w:val="00B607C6"/>
    <w:rsid w:val="00B623E3"/>
    <w:rsid w:val="00B641F6"/>
    <w:rsid w:val="00B643CF"/>
    <w:rsid w:val="00B7012E"/>
    <w:rsid w:val="00B72BC1"/>
    <w:rsid w:val="00B73B6A"/>
    <w:rsid w:val="00B775C5"/>
    <w:rsid w:val="00B83FC5"/>
    <w:rsid w:val="00B85A33"/>
    <w:rsid w:val="00B9165F"/>
    <w:rsid w:val="00B92B96"/>
    <w:rsid w:val="00B96F3A"/>
    <w:rsid w:val="00BA1147"/>
    <w:rsid w:val="00BA350B"/>
    <w:rsid w:val="00BB0F7A"/>
    <w:rsid w:val="00BB4410"/>
    <w:rsid w:val="00BB7452"/>
    <w:rsid w:val="00BC35BF"/>
    <w:rsid w:val="00BC3763"/>
    <w:rsid w:val="00BC62E5"/>
    <w:rsid w:val="00BC6467"/>
    <w:rsid w:val="00BC70A6"/>
    <w:rsid w:val="00BD279F"/>
    <w:rsid w:val="00BD41D1"/>
    <w:rsid w:val="00BD5CED"/>
    <w:rsid w:val="00BD72CB"/>
    <w:rsid w:val="00BD78F9"/>
    <w:rsid w:val="00BE1A0E"/>
    <w:rsid w:val="00BF5027"/>
    <w:rsid w:val="00BF6A7E"/>
    <w:rsid w:val="00C00DAE"/>
    <w:rsid w:val="00C048E9"/>
    <w:rsid w:val="00C0525C"/>
    <w:rsid w:val="00C07D63"/>
    <w:rsid w:val="00C13AA1"/>
    <w:rsid w:val="00C170F4"/>
    <w:rsid w:val="00C17980"/>
    <w:rsid w:val="00C20039"/>
    <w:rsid w:val="00C21859"/>
    <w:rsid w:val="00C226C1"/>
    <w:rsid w:val="00C23B01"/>
    <w:rsid w:val="00C23C0F"/>
    <w:rsid w:val="00C309C1"/>
    <w:rsid w:val="00C32D11"/>
    <w:rsid w:val="00C3347B"/>
    <w:rsid w:val="00C40CBC"/>
    <w:rsid w:val="00C422D6"/>
    <w:rsid w:val="00C45B5E"/>
    <w:rsid w:val="00C47992"/>
    <w:rsid w:val="00C47EC4"/>
    <w:rsid w:val="00C5142C"/>
    <w:rsid w:val="00C53640"/>
    <w:rsid w:val="00C569CB"/>
    <w:rsid w:val="00C61D9B"/>
    <w:rsid w:val="00C6216F"/>
    <w:rsid w:val="00C63BC2"/>
    <w:rsid w:val="00C709AD"/>
    <w:rsid w:val="00C718A8"/>
    <w:rsid w:val="00C72CEE"/>
    <w:rsid w:val="00C73B97"/>
    <w:rsid w:val="00C80151"/>
    <w:rsid w:val="00C804ED"/>
    <w:rsid w:val="00C82EA5"/>
    <w:rsid w:val="00C8375A"/>
    <w:rsid w:val="00C8485E"/>
    <w:rsid w:val="00C85B12"/>
    <w:rsid w:val="00C927A1"/>
    <w:rsid w:val="00C933D6"/>
    <w:rsid w:val="00C96A4E"/>
    <w:rsid w:val="00CA0E47"/>
    <w:rsid w:val="00CA316E"/>
    <w:rsid w:val="00CA35A9"/>
    <w:rsid w:val="00CA5EC8"/>
    <w:rsid w:val="00CB485B"/>
    <w:rsid w:val="00CB66AD"/>
    <w:rsid w:val="00CC06C1"/>
    <w:rsid w:val="00CC2CD8"/>
    <w:rsid w:val="00CC2D2A"/>
    <w:rsid w:val="00CC2E06"/>
    <w:rsid w:val="00CC3201"/>
    <w:rsid w:val="00CD1F8A"/>
    <w:rsid w:val="00CD3358"/>
    <w:rsid w:val="00CD47A2"/>
    <w:rsid w:val="00CD4DFC"/>
    <w:rsid w:val="00CD4E47"/>
    <w:rsid w:val="00CD6AA8"/>
    <w:rsid w:val="00CE4153"/>
    <w:rsid w:val="00CE575A"/>
    <w:rsid w:val="00CE7F75"/>
    <w:rsid w:val="00CF5972"/>
    <w:rsid w:val="00CF61C5"/>
    <w:rsid w:val="00D00107"/>
    <w:rsid w:val="00D00A79"/>
    <w:rsid w:val="00D02096"/>
    <w:rsid w:val="00D02F4E"/>
    <w:rsid w:val="00D0515D"/>
    <w:rsid w:val="00D069CE"/>
    <w:rsid w:val="00D07873"/>
    <w:rsid w:val="00D13EC5"/>
    <w:rsid w:val="00D176C8"/>
    <w:rsid w:val="00D21F3D"/>
    <w:rsid w:val="00D22312"/>
    <w:rsid w:val="00D32DC8"/>
    <w:rsid w:val="00D35D20"/>
    <w:rsid w:val="00D37921"/>
    <w:rsid w:val="00D4134B"/>
    <w:rsid w:val="00D44C3E"/>
    <w:rsid w:val="00D4535D"/>
    <w:rsid w:val="00D5316F"/>
    <w:rsid w:val="00D557D3"/>
    <w:rsid w:val="00D5662F"/>
    <w:rsid w:val="00D633AB"/>
    <w:rsid w:val="00D63A90"/>
    <w:rsid w:val="00D71605"/>
    <w:rsid w:val="00D72429"/>
    <w:rsid w:val="00D7438B"/>
    <w:rsid w:val="00D7438C"/>
    <w:rsid w:val="00D75A53"/>
    <w:rsid w:val="00D75B42"/>
    <w:rsid w:val="00D768B6"/>
    <w:rsid w:val="00D77E8A"/>
    <w:rsid w:val="00D81EAD"/>
    <w:rsid w:val="00D85BA2"/>
    <w:rsid w:val="00D920C4"/>
    <w:rsid w:val="00D93AD4"/>
    <w:rsid w:val="00D96CB1"/>
    <w:rsid w:val="00DA0B27"/>
    <w:rsid w:val="00DB1C34"/>
    <w:rsid w:val="00DB234B"/>
    <w:rsid w:val="00DC0DF6"/>
    <w:rsid w:val="00DC1EE3"/>
    <w:rsid w:val="00DC7930"/>
    <w:rsid w:val="00DD0024"/>
    <w:rsid w:val="00DD3014"/>
    <w:rsid w:val="00DD70D3"/>
    <w:rsid w:val="00DE0373"/>
    <w:rsid w:val="00DE4841"/>
    <w:rsid w:val="00DF1B78"/>
    <w:rsid w:val="00DF3241"/>
    <w:rsid w:val="00DF59E3"/>
    <w:rsid w:val="00DF762A"/>
    <w:rsid w:val="00E00FA7"/>
    <w:rsid w:val="00E027C9"/>
    <w:rsid w:val="00E04435"/>
    <w:rsid w:val="00E04C88"/>
    <w:rsid w:val="00E056DC"/>
    <w:rsid w:val="00E065E4"/>
    <w:rsid w:val="00E1695C"/>
    <w:rsid w:val="00E33C38"/>
    <w:rsid w:val="00E3431C"/>
    <w:rsid w:val="00E36EFF"/>
    <w:rsid w:val="00E3779C"/>
    <w:rsid w:val="00E42093"/>
    <w:rsid w:val="00E43CEF"/>
    <w:rsid w:val="00E458A9"/>
    <w:rsid w:val="00E4642F"/>
    <w:rsid w:val="00E47D5C"/>
    <w:rsid w:val="00E50E78"/>
    <w:rsid w:val="00E5120C"/>
    <w:rsid w:val="00E65F69"/>
    <w:rsid w:val="00E7351C"/>
    <w:rsid w:val="00E73E6B"/>
    <w:rsid w:val="00E846E8"/>
    <w:rsid w:val="00E853E6"/>
    <w:rsid w:val="00E859C6"/>
    <w:rsid w:val="00E85CD6"/>
    <w:rsid w:val="00E87D18"/>
    <w:rsid w:val="00E9177C"/>
    <w:rsid w:val="00EA014D"/>
    <w:rsid w:val="00EA1B4F"/>
    <w:rsid w:val="00EA720B"/>
    <w:rsid w:val="00EA78CC"/>
    <w:rsid w:val="00EB0BC4"/>
    <w:rsid w:val="00EB4081"/>
    <w:rsid w:val="00EB636F"/>
    <w:rsid w:val="00EB7410"/>
    <w:rsid w:val="00ED1B48"/>
    <w:rsid w:val="00ED5575"/>
    <w:rsid w:val="00ED66C2"/>
    <w:rsid w:val="00EE07A2"/>
    <w:rsid w:val="00EE691E"/>
    <w:rsid w:val="00EF0EA4"/>
    <w:rsid w:val="00EF220F"/>
    <w:rsid w:val="00EF2BB3"/>
    <w:rsid w:val="00EF37BB"/>
    <w:rsid w:val="00EF5181"/>
    <w:rsid w:val="00EF7B3E"/>
    <w:rsid w:val="00F031A4"/>
    <w:rsid w:val="00F0745E"/>
    <w:rsid w:val="00F10DF1"/>
    <w:rsid w:val="00F131B4"/>
    <w:rsid w:val="00F14702"/>
    <w:rsid w:val="00F14A3F"/>
    <w:rsid w:val="00F16604"/>
    <w:rsid w:val="00F17108"/>
    <w:rsid w:val="00F22CF9"/>
    <w:rsid w:val="00F31CC9"/>
    <w:rsid w:val="00F341D5"/>
    <w:rsid w:val="00F36C2B"/>
    <w:rsid w:val="00F40446"/>
    <w:rsid w:val="00F40A03"/>
    <w:rsid w:val="00F51667"/>
    <w:rsid w:val="00F549C1"/>
    <w:rsid w:val="00F55F6A"/>
    <w:rsid w:val="00F5691F"/>
    <w:rsid w:val="00F60BE0"/>
    <w:rsid w:val="00F655F3"/>
    <w:rsid w:val="00F65E30"/>
    <w:rsid w:val="00F70C2D"/>
    <w:rsid w:val="00F70FCF"/>
    <w:rsid w:val="00F7208B"/>
    <w:rsid w:val="00F73B15"/>
    <w:rsid w:val="00F73F16"/>
    <w:rsid w:val="00F76633"/>
    <w:rsid w:val="00F80FE8"/>
    <w:rsid w:val="00F82FF7"/>
    <w:rsid w:val="00F868A0"/>
    <w:rsid w:val="00F91211"/>
    <w:rsid w:val="00F92C25"/>
    <w:rsid w:val="00F9366F"/>
    <w:rsid w:val="00F94E6D"/>
    <w:rsid w:val="00F951E6"/>
    <w:rsid w:val="00F9555D"/>
    <w:rsid w:val="00FA3235"/>
    <w:rsid w:val="00FA5186"/>
    <w:rsid w:val="00FB399F"/>
    <w:rsid w:val="00FB5D5F"/>
    <w:rsid w:val="00FB63BE"/>
    <w:rsid w:val="00FC375C"/>
    <w:rsid w:val="00FC64B5"/>
    <w:rsid w:val="00FD0DD8"/>
    <w:rsid w:val="00FD1154"/>
    <w:rsid w:val="00FD39B5"/>
    <w:rsid w:val="00FD45E6"/>
    <w:rsid w:val="00FD490F"/>
    <w:rsid w:val="00FD4E13"/>
    <w:rsid w:val="00FE02E9"/>
    <w:rsid w:val="00FE0A51"/>
    <w:rsid w:val="00FE6A0D"/>
    <w:rsid w:val="00FE7F41"/>
    <w:rsid w:val="00FF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5629A2-9961-4B90-A71C-93CCFA29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6F3A"/>
    <w:pPr>
      <w:widowControl w:val="0"/>
      <w:jc w:val="both"/>
    </w:pPr>
  </w:style>
  <w:style w:type="paragraph" w:styleId="3">
    <w:name w:val="heading 3"/>
    <w:basedOn w:val="a"/>
    <w:next w:val="a"/>
    <w:link w:val="30"/>
    <w:uiPriority w:val="9"/>
    <w:semiHidden/>
    <w:unhideWhenUsed/>
    <w:qFormat/>
    <w:rsid w:val="00270EDD"/>
    <w:pPr>
      <w:keepNext/>
      <w:keepLines/>
      <w:spacing w:before="260" w:after="260" w:line="416" w:lineRule="auto"/>
      <w:outlineLvl w:val="2"/>
    </w:pPr>
    <w:rPr>
      <w:b/>
      <w:bCs/>
      <w:sz w:val="32"/>
      <w:szCs w:val="32"/>
    </w:rPr>
  </w:style>
  <w:style w:type="paragraph" w:styleId="4">
    <w:name w:val="heading 4"/>
    <w:basedOn w:val="a"/>
    <w:link w:val="40"/>
    <w:uiPriority w:val="9"/>
    <w:qFormat/>
    <w:rsid w:val="00270ED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70ED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70EDD"/>
    <w:rPr>
      <w:rFonts w:ascii="宋体" w:eastAsia="宋体" w:hAnsi="宋体" w:cs="宋体"/>
      <w:b/>
      <w:bCs/>
      <w:kern w:val="0"/>
      <w:sz w:val="24"/>
      <w:szCs w:val="24"/>
    </w:rPr>
  </w:style>
  <w:style w:type="character" w:customStyle="1" w:styleId="50">
    <w:name w:val="标题 5 字符"/>
    <w:basedOn w:val="a0"/>
    <w:link w:val="5"/>
    <w:uiPriority w:val="9"/>
    <w:rsid w:val="00270EDD"/>
    <w:rPr>
      <w:rFonts w:ascii="宋体" w:eastAsia="宋体" w:hAnsi="宋体" w:cs="宋体"/>
      <w:b/>
      <w:bCs/>
      <w:kern w:val="0"/>
      <w:sz w:val="20"/>
      <w:szCs w:val="20"/>
    </w:rPr>
  </w:style>
  <w:style w:type="paragraph" w:styleId="a3">
    <w:name w:val="Normal (Web)"/>
    <w:basedOn w:val="a"/>
    <w:uiPriority w:val="99"/>
    <w:semiHidden/>
    <w:unhideWhenUsed/>
    <w:rsid w:val="00270ED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0EDD"/>
  </w:style>
  <w:style w:type="character" w:styleId="a4">
    <w:name w:val="Hyperlink"/>
    <w:basedOn w:val="a0"/>
    <w:uiPriority w:val="99"/>
    <w:semiHidden/>
    <w:unhideWhenUsed/>
    <w:rsid w:val="00270EDD"/>
    <w:rPr>
      <w:color w:val="0000FF"/>
      <w:u w:val="single"/>
    </w:rPr>
  </w:style>
  <w:style w:type="character" w:styleId="a5">
    <w:name w:val="Emphasis"/>
    <w:basedOn w:val="a0"/>
    <w:uiPriority w:val="20"/>
    <w:qFormat/>
    <w:rsid w:val="00270EDD"/>
    <w:rPr>
      <w:i/>
      <w:iCs/>
    </w:rPr>
  </w:style>
  <w:style w:type="paragraph" w:customStyle="1" w:styleId="citation">
    <w:name w:val="citation"/>
    <w:basedOn w:val="a"/>
    <w:rsid w:val="00270ED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70EDD"/>
    <w:rPr>
      <w:b/>
      <w:bCs/>
    </w:rPr>
  </w:style>
  <w:style w:type="paragraph" w:styleId="a7">
    <w:name w:val="Balloon Text"/>
    <w:basedOn w:val="a"/>
    <w:link w:val="a8"/>
    <w:uiPriority w:val="99"/>
    <w:semiHidden/>
    <w:unhideWhenUsed/>
    <w:rsid w:val="00270EDD"/>
    <w:rPr>
      <w:sz w:val="18"/>
      <w:szCs w:val="18"/>
    </w:rPr>
  </w:style>
  <w:style w:type="character" w:customStyle="1" w:styleId="a8">
    <w:name w:val="批注框文本 字符"/>
    <w:basedOn w:val="a0"/>
    <w:link w:val="a7"/>
    <w:uiPriority w:val="99"/>
    <w:semiHidden/>
    <w:rsid w:val="00270EDD"/>
    <w:rPr>
      <w:sz w:val="18"/>
      <w:szCs w:val="18"/>
    </w:rPr>
  </w:style>
  <w:style w:type="character" w:customStyle="1" w:styleId="30">
    <w:name w:val="标题 3 字符"/>
    <w:basedOn w:val="a0"/>
    <w:link w:val="3"/>
    <w:uiPriority w:val="9"/>
    <w:semiHidden/>
    <w:rsid w:val="00270EDD"/>
    <w:rPr>
      <w:b/>
      <w:bCs/>
      <w:sz w:val="32"/>
      <w:szCs w:val="32"/>
    </w:rPr>
  </w:style>
  <w:style w:type="paragraph" w:styleId="a9">
    <w:name w:val="header"/>
    <w:basedOn w:val="a"/>
    <w:link w:val="aa"/>
    <w:uiPriority w:val="99"/>
    <w:unhideWhenUsed/>
    <w:rsid w:val="007722C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722C2"/>
    <w:rPr>
      <w:sz w:val="18"/>
      <w:szCs w:val="18"/>
    </w:rPr>
  </w:style>
  <w:style w:type="paragraph" w:styleId="ab">
    <w:name w:val="footer"/>
    <w:basedOn w:val="a"/>
    <w:link w:val="ac"/>
    <w:uiPriority w:val="99"/>
    <w:unhideWhenUsed/>
    <w:rsid w:val="007722C2"/>
    <w:pPr>
      <w:tabs>
        <w:tab w:val="center" w:pos="4153"/>
        <w:tab w:val="right" w:pos="8306"/>
      </w:tabs>
      <w:snapToGrid w:val="0"/>
      <w:jc w:val="left"/>
    </w:pPr>
    <w:rPr>
      <w:sz w:val="18"/>
      <w:szCs w:val="18"/>
    </w:rPr>
  </w:style>
  <w:style w:type="character" w:customStyle="1" w:styleId="ac">
    <w:name w:val="页脚 字符"/>
    <w:basedOn w:val="a0"/>
    <w:link w:val="ab"/>
    <w:uiPriority w:val="99"/>
    <w:rsid w:val="007722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40518">
      <w:bodyDiv w:val="1"/>
      <w:marLeft w:val="0"/>
      <w:marRight w:val="0"/>
      <w:marTop w:val="0"/>
      <w:marBottom w:val="0"/>
      <w:divBdr>
        <w:top w:val="none" w:sz="0" w:space="0" w:color="auto"/>
        <w:left w:val="none" w:sz="0" w:space="0" w:color="auto"/>
        <w:bottom w:val="none" w:sz="0" w:space="0" w:color="auto"/>
        <w:right w:val="none" w:sz="0" w:space="0" w:color="auto"/>
      </w:divBdr>
      <w:divsChild>
        <w:div w:id="1494105517">
          <w:marLeft w:val="0"/>
          <w:marRight w:val="0"/>
          <w:marTop w:val="0"/>
          <w:marBottom w:val="0"/>
          <w:divBdr>
            <w:top w:val="none" w:sz="0" w:space="0" w:color="auto"/>
            <w:left w:val="none" w:sz="0" w:space="0" w:color="auto"/>
            <w:bottom w:val="single" w:sz="4" w:space="0" w:color="C0C0C0"/>
            <w:right w:val="none" w:sz="0" w:space="0" w:color="auto"/>
          </w:divBdr>
        </w:div>
        <w:div w:id="608045491">
          <w:marLeft w:val="0"/>
          <w:marRight w:val="0"/>
          <w:marTop w:val="0"/>
          <w:marBottom w:val="0"/>
          <w:divBdr>
            <w:top w:val="none" w:sz="0" w:space="0" w:color="auto"/>
            <w:left w:val="none" w:sz="0" w:space="0" w:color="auto"/>
            <w:bottom w:val="single" w:sz="4" w:space="0" w:color="C0C0C0"/>
            <w:right w:val="none" w:sz="0" w:space="0" w:color="auto"/>
          </w:divBdr>
        </w:div>
        <w:div w:id="1479496082">
          <w:marLeft w:val="0"/>
          <w:marRight w:val="0"/>
          <w:marTop w:val="0"/>
          <w:marBottom w:val="0"/>
          <w:divBdr>
            <w:top w:val="none" w:sz="0" w:space="0" w:color="auto"/>
            <w:left w:val="none" w:sz="0" w:space="0" w:color="auto"/>
            <w:bottom w:val="single" w:sz="4" w:space="0" w:color="C0C0C0"/>
            <w:right w:val="none" w:sz="0" w:space="0" w:color="auto"/>
          </w:divBdr>
        </w:div>
        <w:div w:id="150216240">
          <w:marLeft w:val="0"/>
          <w:marRight w:val="0"/>
          <w:marTop w:val="0"/>
          <w:marBottom w:val="0"/>
          <w:divBdr>
            <w:top w:val="none" w:sz="0" w:space="0" w:color="auto"/>
            <w:left w:val="none" w:sz="0" w:space="0" w:color="auto"/>
            <w:bottom w:val="single" w:sz="4" w:space="0" w:color="C0C0C0"/>
            <w:right w:val="none" w:sz="0" w:space="0" w:color="auto"/>
          </w:divBdr>
        </w:div>
        <w:div w:id="2061174440">
          <w:marLeft w:val="0"/>
          <w:marRight w:val="0"/>
          <w:marTop w:val="0"/>
          <w:marBottom w:val="0"/>
          <w:divBdr>
            <w:top w:val="none" w:sz="0" w:space="0" w:color="auto"/>
            <w:left w:val="none" w:sz="0" w:space="0" w:color="auto"/>
            <w:bottom w:val="single" w:sz="4" w:space="0" w:color="C0C0C0"/>
            <w:right w:val="none" w:sz="0" w:space="0" w:color="auto"/>
          </w:divBdr>
        </w:div>
        <w:div w:id="761608039">
          <w:marLeft w:val="0"/>
          <w:marRight w:val="0"/>
          <w:marTop w:val="0"/>
          <w:marBottom w:val="0"/>
          <w:divBdr>
            <w:top w:val="none" w:sz="0" w:space="0" w:color="auto"/>
            <w:left w:val="none" w:sz="0" w:space="0" w:color="auto"/>
            <w:bottom w:val="single" w:sz="4" w:space="0" w:color="C0C0C0"/>
            <w:right w:val="none" w:sz="0" w:space="0" w:color="auto"/>
          </w:divBdr>
        </w:div>
        <w:div w:id="2031492165">
          <w:marLeft w:val="0"/>
          <w:marRight w:val="0"/>
          <w:marTop w:val="0"/>
          <w:marBottom w:val="0"/>
          <w:divBdr>
            <w:top w:val="none" w:sz="0" w:space="0" w:color="auto"/>
            <w:left w:val="none" w:sz="0" w:space="0" w:color="auto"/>
            <w:bottom w:val="single" w:sz="4" w:space="0" w:color="C0C0C0"/>
            <w:right w:val="none" w:sz="0" w:space="0" w:color="auto"/>
          </w:divBdr>
        </w:div>
        <w:div w:id="1539967893">
          <w:marLeft w:val="0"/>
          <w:marRight w:val="0"/>
          <w:marTop w:val="0"/>
          <w:marBottom w:val="0"/>
          <w:divBdr>
            <w:top w:val="none" w:sz="0" w:space="0" w:color="auto"/>
            <w:left w:val="none" w:sz="0" w:space="0" w:color="auto"/>
            <w:bottom w:val="single" w:sz="4" w:space="0" w:color="C0C0C0"/>
            <w:right w:val="none" w:sz="0" w:space="0" w:color="auto"/>
          </w:divBdr>
          <w:divsChild>
            <w:div w:id="56831592">
              <w:blockQuote w:val="1"/>
              <w:marLeft w:val="0"/>
              <w:marRight w:val="0"/>
              <w:marTop w:val="0"/>
              <w:marBottom w:val="240"/>
              <w:divBdr>
                <w:top w:val="none" w:sz="0" w:space="0" w:color="auto"/>
                <w:left w:val="none" w:sz="0" w:space="0" w:color="auto"/>
                <w:bottom w:val="none" w:sz="0" w:space="0" w:color="auto"/>
                <w:right w:val="none" w:sz="0" w:space="0" w:color="auto"/>
              </w:divBdr>
            </w:div>
            <w:div w:id="1336688159">
              <w:blockQuote w:val="1"/>
              <w:marLeft w:val="0"/>
              <w:marRight w:val="0"/>
              <w:marTop w:val="0"/>
              <w:marBottom w:val="240"/>
              <w:divBdr>
                <w:top w:val="none" w:sz="0" w:space="0" w:color="auto"/>
                <w:left w:val="none" w:sz="0" w:space="0" w:color="auto"/>
                <w:bottom w:val="none" w:sz="0" w:space="0" w:color="auto"/>
                <w:right w:val="none" w:sz="0" w:space="0" w:color="auto"/>
              </w:divBdr>
            </w:div>
            <w:div w:id="1243175108">
              <w:blockQuote w:val="1"/>
              <w:marLeft w:val="0"/>
              <w:marRight w:val="0"/>
              <w:marTop w:val="0"/>
              <w:marBottom w:val="240"/>
              <w:divBdr>
                <w:top w:val="none" w:sz="0" w:space="0" w:color="auto"/>
                <w:left w:val="none" w:sz="0" w:space="0" w:color="auto"/>
                <w:bottom w:val="none" w:sz="0" w:space="0" w:color="auto"/>
                <w:right w:val="none" w:sz="0" w:space="0" w:color="auto"/>
              </w:divBdr>
            </w:div>
            <w:div w:id="279999640">
              <w:blockQuote w:val="1"/>
              <w:marLeft w:val="0"/>
              <w:marRight w:val="0"/>
              <w:marTop w:val="0"/>
              <w:marBottom w:val="240"/>
              <w:divBdr>
                <w:top w:val="none" w:sz="0" w:space="0" w:color="auto"/>
                <w:left w:val="none" w:sz="0" w:space="0" w:color="auto"/>
                <w:bottom w:val="none" w:sz="0" w:space="0" w:color="auto"/>
                <w:right w:val="none" w:sz="0" w:space="0" w:color="auto"/>
              </w:divBdr>
            </w:div>
            <w:div w:id="593130565">
              <w:blockQuote w:val="1"/>
              <w:marLeft w:val="0"/>
              <w:marRight w:val="0"/>
              <w:marTop w:val="0"/>
              <w:marBottom w:val="240"/>
              <w:divBdr>
                <w:top w:val="none" w:sz="0" w:space="0" w:color="auto"/>
                <w:left w:val="none" w:sz="0" w:space="0" w:color="auto"/>
                <w:bottom w:val="none" w:sz="0" w:space="0" w:color="auto"/>
                <w:right w:val="none" w:sz="0" w:space="0" w:color="auto"/>
              </w:divBdr>
            </w:div>
            <w:div w:id="1388988795">
              <w:blockQuote w:val="1"/>
              <w:marLeft w:val="0"/>
              <w:marRight w:val="0"/>
              <w:marTop w:val="0"/>
              <w:marBottom w:val="240"/>
              <w:divBdr>
                <w:top w:val="none" w:sz="0" w:space="0" w:color="auto"/>
                <w:left w:val="none" w:sz="0" w:space="0" w:color="auto"/>
                <w:bottom w:val="none" w:sz="0" w:space="0" w:color="auto"/>
                <w:right w:val="none" w:sz="0" w:space="0" w:color="auto"/>
              </w:divBdr>
            </w:div>
            <w:div w:id="5038658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67558822">
          <w:marLeft w:val="0"/>
          <w:marRight w:val="0"/>
          <w:marTop w:val="0"/>
          <w:marBottom w:val="0"/>
          <w:divBdr>
            <w:top w:val="none" w:sz="0" w:space="0" w:color="auto"/>
            <w:left w:val="none" w:sz="0" w:space="0" w:color="auto"/>
            <w:bottom w:val="single" w:sz="4" w:space="0" w:color="C0C0C0"/>
            <w:right w:val="none" w:sz="0" w:space="0" w:color="auto"/>
          </w:divBdr>
          <w:divsChild>
            <w:div w:id="1555778391">
              <w:blockQuote w:val="1"/>
              <w:marLeft w:val="0"/>
              <w:marRight w:val="0"/>
              <w:marTop w:val="0"/>
              <w:marBottom w:val="240"/>
              <w:divBdr>
                <w:top w:val="none" w:sz="0" w:space="0" w:color="auto"/>
                <w:left w:val="none" w:sz="0" w:space="0" w:color="auto"/>
                <w:bottom w:val="none" w:sz="0" w:space="0" w:color="auto"/>
                <w:right w:val="none" w:sz="0" w:space="0" w:color="auto"/>
              </w:divBdr>
            </w:div>
            <w:div w:id="1802847158">
              <w:blockQuote w:val="1"/>
              <w:marLeft w:val="0"/>
              <w:marRight w:val="0"/>
              <w:marTop w:val="0"/>
              <w:marBottom w:val="240"/>
              <w:divBdr>
                <w:top w:val="none" w:sz="0" w:space="0" w:color="auto"/>
                <w:left w:val="none" w:sz="0" w:space="0" w:color="auto"/>
                <w:bottom w:val="none" w:sz="0" w:space="0" w:color="auto"/>
                <w:right w:val="none" w:sz="0" w:space="0" w:color="auto"/>
              </w:divBdr>
            </w:div>
            <w:div w:id="938298098">
              <w:blockQuote w:val="1"/>
              <w:marLeft w:val="0"/>
              <w:marRight w:val="0"/>
              <w:marTop w:val="0"/>
              <w:marBottom w:val="240"/>
              <w:divBdr>
                <w:top w:val="none" w:sz="0" w:space="0" w:color="auto"/>
                <w:left w:val="none" w:sz="0" w:space="0" w:color="auto"/>
                <w:bottom w:val="none" w:sz="0" w:space="0" w:color="auto"/>
                <w:right w:val="none" w:sz="0" w:space="0" w:color="auto"/>
              </w:divBdr>
            </w:div>
            <w:div w:id="1727995309">
              <w:blockQuote w:val="1"/>
              <w:marLeft w:val="0"/>
              <w:marRight w:val="0"/>
              <w:marTop w:val="0"/>
              <w:marBottom w:val="240"/>
              <w:divBdr>
                <w:top w:val="none" w:sz="0" w:space="0" w:color="auto"/>
                <w:left w:val="none" w:sz="0" w:space="0" w:color="auto"/>
                <w:bottom w:val="none" w:sz="0" w:space="0" w:color="auto"/>
                <w:right w:val="none" w:sz="0" w:space="0" w:color="auto"/>
              </w:divBdr>
            </w:div>
            <w:div w:id="104008902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04149708">
          <w:marLeft w:val="0"/>
          <w:marRight w:val="0"/>
          <w:marTop w:val="0"/>
          <w:marBottom w:val="0"/>
          <w:divBdr>
            <w:top w:val="none" w:sz="0" w:space="0" w:color="auto"/>
            <w:left w:val="none" w:sz="0" w:space="0" w:color="auto"/>
            <w:bottom w:val="single" w:sz="4" w:space="0" w:color="C0C0C0"/>
            <w:right w:val="none" w:sz="0" w:space="0" w:color="auto"/>
          </w:divBdr>
          <w:divsChild>
            <w:div w:id="1303538968">
              <w:blockQuote w:val="1"/>
              <w:marLeft w:val="0"/>
              <w:marRight w:val="0"/>
              <w:marTop w:val="0"/>
              <w:marBottom w:val="240"/>
              <w:divBdr>
                <w:top w:val="none" w:sz="0" w:space="0" w:color="auto"/>
                <w:left w:val="none" w:sz="0" w:space="0" w:color="auto"/>
                <w:bottom w:val="none" w:sz="0" w:space="0" w:color="auto"/>
                <w:right w:val="none" w:sz="0" w:space="0" w:color="auto"/>
              </w:divBdr>
            </w:div>
            <w:div w:id="1870415777">
              <w:blockQuote w:val="1"/>
              <w:marLeft w:val="0"/>
              <w:marRight w:val="0"/>
              <w:marTop w:val="0"/>
              <w:marBottom w:val="240"/>
              <w:divBdr>
                <w:top w:val="none" w:sz="0" w:space="0" w:color="auto"/>
                <w:left w:val="none" w:sz="0" w:space="0" w:color="auto"/>
                <w:bottom w:val="none" w:sz="0" w:space="0" w:color="auto"/>
                <w:right w:val="none" w:sz="0" w:space="0" w:color="auto"/>
              </w:divBdr>
            </w:div>
            <w:div w:id="34740466">
              <w:blockQuote w:val="1"/>
              <w:marLeft w:val="0"/>
              <w:marRight w:val="0"/>
              <w:marTop w:val="0"/>
              <w:marBottom w:val="240"/>
              <w:divBdr>
                <w:top w:val="none" w:sz="0" w:space="0" w:color="auto"/>
                <w:left w:val="none" w:sz="0" w:space="0" w:color="auto"/>
                <w:bottom w:val="none" w:sz="0" w:space="0" w:color="auto"/>
                <w:right w:val="none" w:sz="0" w:space="0" w:color="auto"/>
              </w:divBdr>
            </w:div>
            <w:div w:id="212769883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39593898">
          <w:marLeft w:val="0"/>
          <w:marRight w:val="0"/>
          <w:marTop w:val="0"/>
          <w:marBottom w:val="0"/>
          <w:divBdr>
            <w:top w:val="none" w:sz="0" w:space="0" w:color="auto"/>
            <w:left w:val="none" w:sz="0" w:space="0" w:color="auto"/>
            <w:bottom w:val="single" w:sz="4" w:space="0" w:color="C0C0C0"/>
            <w:right w:val="none" w:sz="0" w:space="0" w:color="auto"/>
          </w:divBdr>
          <w:divsChild>
            <w:div w:id="1113523934">
              <w:blockQuote w:val="1"/>
              <w:marLeft w:val="0"/>
              <w:marRight w:val="0"/>
              <w:marTop w:val="0"/>
              <w:marBottom w:val="240"/>
              <w:divBdr>
                <w:top w:val="none" w:sz="0" w:space="0" w:color="auto"/>
                <w:left w:val="none" w:sz="0" w:space="0" w:color="auto"/>
                <w:bottom w:val="none" w:sz="0" w:space="0" w:color="auto"/>
                <w:right w:val="none" w:sz="0" w:space="0" w:color="auto"/>
              </w:divBdr>
            </w:div>
            <w:div w:id="34543501">
              <w:blockQuote w:val="1"/>
              <w:marLeft w:val="0"/>
              <w:marRight w:val="0"/>
              <w:marTop w:val="0"/>
              <w:marBottom w:val="240"/>
              <w:divBdr>
                <w:top w:val="none" w:sz="0" w:space="0" w:color="auto"/>
                <w:left w:val="none" w:sz="0" w:space="0" w:color="auto"/>
                <w:bottom w:val="none" w:sz="0" w:space="0" w:color="auto"/>
                <w:right w:val="none" w:sz="0" w:space="0" w:color="auto"/>
              </w:divBdr>
            </w:div>
            <w:div w:id="352920120">
              <w:blockQuote w:val="1"/>
              <w:marLeft w:val="0"/>
              <w:marRight w:val="0"/>
              <w:marTop w:val="0"/>
              <w:marBottom w:val="240"/>
              <w:divBdr>
                <w:top w:val="none" w:sz="0" w:space="0" w:color="auto"/>
                <w:left w:val="none" w:sz="0" w:space="0" w:color="auto"/>
                <w:bottom w:val="none" w:sz="0" w:space="0" w:color="auto"/>
                <w:right w:val="none" w:sz="0" w:space="0" w:color="auto"/>
              </w:divBdr>
            </w:div>
            <w:div w:id="1414594569">
              <w:blockQuote w:val="1"/>
              <w:marLeft w:val="0"/>
              <w:marRight w:val="0"/>
              <w:marTop w:val="0"/>
              <w:marBottom w:val="240"/>
              <w:divBdr>
                <w:top w:val="none" w:sz="0" w:space="0" w:color="auto"/>
                <w:left w:val="none" w:sz="0" w:space="0" w:color="auto"/>
                <w:bottom w:val="none" w:sz="0" w:space="0" w:color="auto"/>
                <w:right w:val="none" w:sz="0" w:space="0" w:color="auto"/>
              </w:divBdr>
            </w:div>
            <w:div w:id="1543714699">
              <w:blockQuote w:val="1"/>
              <w:marLeft w:val="0"/>
              <w:marRight w:val="0"/>
              <w:marTop w:val="0"/>
              <w:marBottom w:val="240"/>
              <w:divBdr>
                <w:top w:val="none" w:sz="0" w:space="0" w:color="auto"/>
                <w:left w:val="none" w:sz="0" w:space="0" w:color="auto"/>
                <w:bottom w:val="none" w:sz="0" w:space="0" w:color="auto"/>
                <w:right w:val="none" w:sz="0" w:space="0" w:color="auto"/>
              </w:divBdr>
              <w:divsChild>
                <w:div w:id="1476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771">
          <w:marLeft w:val="0"/>
          <w:marRight w:val="0"/>
          <w:marTop w:val="0"/>
          <w:marBottom w:val="0"/>
          <w:divBdr>
            <w:top w:val="none" w:sz="0" w:space="0" w:color="auto"/>
            <w:left w:val="none" w:sz="0" w:space="0" w:color="auto"/>
            <w:bottom w:val="single" w:sz="4" w:space="0" w:color="C0C0C0"/>
            <w:right w:val="none" w:sz="0" w:space="0" w:color="auto"/>
          </w:divBdr>
          <w:divsChild>
            <w:div w:id="160196491">
              <w:blockQuote w:val="1"/>
              <w:marLeft w:val="0"/>
              <w:marRight w:val="0"/>
              <w:marTop w:val="0"/>
              <w:marBottom w:val="240"/>
              <w:divBdr>
                <w:top w:val="none" w:sz="0" w:space="0" w:color="auto"/>
                <w:left w:val="none" w:sz="0" w:space="0" w:color="auto"/>
                <w:bottom w:val="none" w:sz="0" w:space="0" w:color="auto"/>
                <w:right w:val="none" w:sz="0" w:space="0" w:color="auto"/>
              </w:divBdr>
            </w:div>
            <w:div w:id="213085712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19227503">
          <w:marLeft w:val="0"/>
          <w:marRight w:val="0"/>
          <w:marTop w:val="0"/>
          <w:marBottom w:val="0"/>
          <w:divBdr>
            <w:top w:val="none" w:sz="0" w:space="0" w:color="auto"/>
            <w:left w:val="none" w:sz="0" w:space="0" w:color="auto"/>
            <w:bottom w:val="single" w:sz="4" w:space="0" w:color="C0C0C0"/>
            <w:right w:val="none" w:sz="0" w:space="0" w:color="auto"/>
          </w:divBdr>
          <w:divsChild>
            <w:div w:id="44612716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88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ues.concordia.ca/record=e1001224~S0" TargetMode="External"/><Relationship Id="rId13" Type="http://schemas.openxmlformats.org/officeDocument/2006/relationships/hyperlink" Target="http://library.concordia.ca/help/citing/sharing-links.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ues.concordia.ca/record=b2686393~S0" TargetMode="External"/><Relationship Id="rId12" Type="http://schemas.openxmlformats.org/officeDocument/2006/relationships/hyperlink" Target="http://www.crossref.org/guestquery/" TargetMode="External"/><Relationship Id="rId17" Type="http://schemas.openxmlformats.org/officeDocument/2006/relationships/hyperlink" Target="http://clues.concordia.ca/record=b2686393~S0" TargetMode="External"/><Relationship Id="rId2" Type="http://schemas.openxmlformats.org/officeDocument/2006/relationships/styles" Target="styles.xml"/><Relationship Id="rId16" Type="http://schemas.openxmlformats.org/officeDocument/2006/relationships/hyperlink" Target="http://mercury.concordia.ca/record=b3025975~S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concordia.ca/help/citing/apa.php" TargetMode="External"/><Relationship Id="rId5" Type="http://schemas.openxmlformats.org/officeDocument/2006/relationships/footnotes" Target="footnotes.xml"/><Relationship Id="rId15" Type="http://schemas.openxmlformats.org/officeDocument/2006/relationships/hyperlink" Target="http://blog.apastyle.org/apastyle/2011/10/how-to-create-a-reference-for-a-youtube-video.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brary.concordia.ca/help/citing/apa.php#top" TargetMode="External"/><Relationship Id="rId14" Type="http://schemas.openxmlformats.org/officeDocument/2006/relationships/hyperlink" Target="http://clues.concordia.ca/record=e1001224~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2167</Words>
  <Characters>12355</Characters>
  <Application>Microsoft Office Word</Application>
  <DocSecurity>0</DocSecurity>
  <Lines>102</Lines>
  <Paragraphs>28</Paragraphs>
  <ScaleCrop>false</ScaleCrop>
  <Company>Hewlett-Packard Company</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robin</cp:lastModifiedBy>
  <cp:revision>2</cp:revision>
  <dcterms:created xsi:type="dcterms:W3CDTF">2016-11-18T03:35:00Z</dcterms:created>
  <dcterms:modified xsi:type="dcterms:W3CDTF">2023-09-30T06:07:00Z</dcterms:modified>
</cp:coreProperties>
</file>