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44CD2">
      <w:pPr>
        <w:pStyle w:val="3"/>
        <w:spacing w:before="182" w:line="224" w:lineRule="auto"/>
        <w:ind w:left="1331"/>
        <w:outlineLvl w:val="0"/>
        <w:rPr>
          <w:sz w:val="27"/>
          <w:szCs w:val="27"/>
        </w:rPr>
      </w:pPr>
      <w:r>
        <w:rPr>
          <w:b/>
          <w:bCs/>
          <w:spacing w:val="11"/>
          <w:sz w:val="27"/>
          <w:szCs w:val="27"/>
        </w:rPr>
        <w:t>应收账款电子凭证业务信息报送和披露授权书</w:t>
      </w:r>
    </w:p>
    <w:p w14:paraId="60353AA1">
      <w:pPr>
        <w:spacing w:line="360" w:lineRule="auto"/>
        <w:rPr>
          <w:rFonts w:ascii="Arial"/>
          <w:sz w:val="21"/>
        </w:rPr>
      </w:pPr>
    </w:p>
    <w:p w14:paraId="56E90D39">
      <w:pPr>
        <w:pStyle w:val="3"/>
        <w:spacing w:before="78" w:line="221" w:lineRule="auto"/>
        <w:ind w:left="12"/>
      </w:pPr>
      <w:r>
        <w:rPr>
          <w:spacing w:val="-10"/>
        </w:rPr>
        <w:t>【</w:t>
      </w:r>
      <w:r>
        <w:rPr>
          <w:rFonts w:hint="eastAsia"/>
          <w:spacing w:val="-10"/>
        </w:rPr>
        <w:t>天仁九州金融服务（武汉）有限公司</w:t>
      </w:r>
      <w:r>
        <w:rPr>
          <w:spacing w:val="-10"/>
        </w:rPr>
        <w:t>】（以下简称</w:t>
      </w:r>
      <w:r>
        <w:rPr>
          <w:spacing w:val="-84"/>
        </w:rPr>
        <w:t xml:space="preserve"> </w:t>
      </w:r>
      <w:r>
        <w:rPr>
          <w:b/>
          <w:bCs/>
          <w:spacing w:val="-10"/>
          <w:sz w:val="23"/>
          <w:szCs w:val="23"/>
        </w:rPr>
        <w:t>“贵公司</w:t>
      </w:r>
      <w:r>
        <w:rPr>
          <w:spacing w:val="-79"/>
          <w:sz w:val="23"/>
          <w:szCs w:val="23"/>
        </w:rPr>
        <w:t xml:space="preserve"> </w:t>
      </w:r>
      <w:r>
        <w:rPr>
          <w:b/>
          <w:bCs/>
          <w:spacing w:val="-10"/>
          <w:sz w:val="23"/>
          <w:szCs w:val="23"/>
        </w:rPr>
        <w:t>”</w:t>
      </w:r>
      <w:r>
        <w:rPr>
          <w:spacing w:val="-55"/>
          <w:w w:val="81"/>
        </w:rPr>
        <w:t>）：</w:t>
      </w:r>
    </w:p>
    <w:p w14:paraId="11325FCB">
      <w:pPr>
        <w:pStyle w:val="3"/>
        <w:spacing w:before="222" w:line="274" w:lineRule="auto"/>
        <w:ind w:left="29" w:firstLine="570"/>
        <w:rPr>
          <w:sz w:val="25"/>
          <w:szCs w:val="25"/>
        </w:rPr>
      </w:pPr>
      <w:r>
        <w:rPr>
          <w:spacing w:val="-2"/>
        </w:rPr>
        <w:t>我公司作为贵公司所运营的</w:t>
      </w:r>
      <w:r>
        <w:rPr>
          <w:rFonts w:hint="eastAsia"/>
          <w:color w:val="auto"/>
          <w:spacing w:val="-2"/>
          <w:lang w:val="en-US" w:eastAsia="zh-CN"/>
        </w:rPr>
        <w:t>融逸金链平台系统</w:t>
      </w:r>
      <w:r>
        <w:rPr>
          <w:spacing w:val="-1"/>
        </w:rPr>
        <w:t>用户，拟通过</w:t>
      </w:r>
      <w:r>
        <w:rPr>
          <w:rFonts w:hint="eastAsia"/>
          <w:spacing w:val="-42"/>
          <w:lang w:val="en-US" w:eastAsia="zh-CN"/>
        </w:rPr>
        <w:t>该</w:t>
      </w:r>
      <w:r>
        <w:rPr>
          <w:spacing w:val="-22"/>
        </w:rPr>
        <w:t xml:space="preserve"> </w:t>
      </w:r>
      <w:r>
        <w:rPr>
          <w:spacing w:val="-1"/>
        </w:rPr>
        <w:t>系统开展应收账款电子凭证的开立</w:t>
      </w:r>
      <w:r>
        <w:rPr>
          <w:spacing w:val="-2"/>
        </w:rPr>
        <w:t>、转让、融资等业务。根据</w:t>
      </w:r>
      <w:r>
        <w:rPr>
          <w:spacing w:val="-3"/>
        </w:rPr>
        <w:t>自律管理要求，特授权贵公司代我公司进行信息报送和披露相关事</w:t>
      </w:r>
      <w:r>
        <w:rPr>
          <w:spacing w:val="-4"/>
        </w:rPr>
        <w:t>宜。我公司确</w:t>
      </w:r>
      <w:r>
        <w:rPr>
          <w:spacing w:val="-3"/>
        </w:rPr>
        <w:t>认，此授权已取得我公司内部充分有效授权，符合本公司内部管理</w:t>
      </w:r>
      <w:r>
        <w:rPr>
          <w:spacing w:val="-4"/>
        </w:rPr>
        <w:t>要求与法律法</w:t>
      </w:r>
      <w:r>
        <w:rPr>
          <w:spacing w:val="-3"/>
        </w:rPr>
        <w:t>规的规定，我公司承担贵公司代表我公司进行信息报送和披露相关</w:t>
      </w:r>
      <w:r>
        <w:rPr>
          <w:spacing w:val="-4"/>
        </w:rPr>
        <w:t>事宜的全部责</w:t>
      </w:r>
      <w:r>
        <w:rPr>
          <w:spacing w:val="-11"/>
        </w:rPr>
        <w:t>任和风险，若因此出现问题，全部责任均由我公司负责，贵公司不承担任何责任。</w:t>
      </w:r>
      <w:r>
        <w:rPr>
          <w:spacing w:val="-7"/>
        </w:rPr>
        <w:t>信息报送和披露相关事宜授权具体情况如下：</w:t>
      </w:r>
    </w:p>
    <w:p w14:paraId="0D5658ED">
      <w:pPr>
        <w:pStyle w:val="3"/>
        <w:spacing w:before="155" w:line="269" w:lineRule="auto"/>
        <w:ind w:left="32" w:right="32" w:firstLine="478"/>
      </w:pPr>
      <w:r>
        <w:t>（1）授权贵公司根据行政监管、中国互联网金融协会、上海票据交易所等</w:t>
      </w:r>
      <w:r>
        <w:rPr>
          <w:spacing w:val="4"/>
        </w:rPr>
        <w:t>要求收集我公司在开展应收账款电子凭证业务过程中形成</w:t>
      </w:r>
      <w:r>
        <w:rPr>
          <w:spacing w:val="3"/>
        </w:rPr>
        <w:t>的主体信息及业务信</w:t>
      </w:r>
      <w:r>
        <w:t>息（包括但不限于应收账款电子凭证业务明细信息、汇总信息等</w:t>
      </w:r>
      <w:r>
        <w:rPr>
          <w:spacing w:val="-65"/>
        </w:rPr>
        <w:t>），</w:t>
      </w:r>
      <w:r>
        <w:t>并根据法律</w:t>
      </w:r>
      <w:r>
        <w:rPr>
          <w:spacing w:val="-10"/>
        </w:rPr>
        <w:t>法规及《应收账款电子凭证业务信息报送指引（试行）》等自律规则、《上海票据</w:t>
      </w:r>
      <w:r>
        <w:rPr>
          <w:spacing w:val="-3"/>
        </w:rPr>
        <w:t>交易所关于应收账款电子凭证业务信息报送工作的通知》等规</w:t>
      </w:r>
      <w:r>
        <w:rPr>
          <w:spacing w:val="-4"/>
        </w:rPr>
        <w:t>定通过指定渠道进</w:t>
      </w:r>
      <w:r>
        <w:rPr>
          <w:spacing w:val="-3"/>
        </w:rPr>
        <w:t>行信息报送和定向披露。知晓并同意中国互联网金融协会及上</w:t>
      </w:r>
      <w:r>
        <w:rPr>
          <w:spacing w:val="-4"/>
        </w:rPr>
        <w:t>海票据交易所有权</w:t>
      </w:r>
      <w:r>
        <w:rPr>
          <w:spacing w:val="-3"/>
        </w:rPr>
        <w:t>对报送信息进行整理、加工和使用，并用于履行监管要求的信</w:t>
      </w:r>
      <w:r>
        <w:rPr>
          <w:spacing w:val="-4"/>
        </w:rPr>
        <w:t>息归集、统计监测</w:t>
      </w:r>
      <w:r>
        <w:rPr>
          <w:spacing w:val="-1"/>
        </w:rPr>
        <w:t>分析、信息查询、信息共享等职责以及其他合法合规用途。</w:t>
      </w:r>
    </w:p>
    <w:p w14:paraId="638C2BB1">
      <w:pPr>
        <w:pStyle w:val="3"/>
        <w:spacing w:before="226" w:line="249" w:lineRule="auto"/>
        <w:ind w:left="30" w:right="33" w:firstLine="480"/>
      </w:pPr>
      <w:r>
        <w:t>（2）授权贵公司在我公司开展应收账款电子凭证融资业务过程中，向融资</w:t>
      </w:r>
      <w:r>
        <w:rPr>
          <w:spacing w:val="-1"/>
        </w:rPr>
        <w:t>机构提供开展业务所必需的主体信息、业务信息等；</w:t>
      </w:r>
    </w:p>
    <w:p w14:paraId="6DA7DEA5">
      <w:pPr>
        <w:pStyle w:val="3"/>
        <w:spacing w:before="227" w:line="277" w:lineRule="auto"/>
        <w:ind w:left="30" w:right="33" w:firstLine="488"/>
        <w:jc w:val="both"/>
      </w:pPr>
      <w:r>
        <w:rPr>
          <w:spacing w:val="-4"/>
        </w:rPr>
        <w:t>我公司在此承诺：本授权书所列事项为我公司真实意思表示，我公司承担贵</w:t>
      </w:r>
      <w:r>
        <w:rPr>
          <w:spacing w:val="4"/>
        </w:rPr>
        <w:t>公司在进行信息报送和披露相关事宜中产生或可能产生的一切</w:t>
      </w:r>
      <w:r>
        <w:rPr>
          <w:spacing w:val="3"/>
        </w:rPr>
        <w:t>法律后果以及因</w:t>
      </w:r>
      <w:r>
        <w:rPr>
          <w:spacing w:val="-3"/>
        </w:rPr>
        <w:t>授权不明产生或可能产生的一切法律后果。</w:t>
      </w:r>
    </w:p>
    <w:p w14:paraId="0BF56EFC">
      <w:pPr>
        <w:pStyle w:val="3"/>
        <w:spacing w:before="152" w:line="278" w:lineRule="auto"/>
        <w:ind w:left="29" w:right="33" w:firstLine="481"/>
      </w:pPr>
      <w:r>
        <w:rPr>
          <w:spacing w:val="-7"/>
        </w:rPr>
        <w:t>本授权书有效期自签发之日起生效。除我公司与贵公司协商变更、中止、 终</w:t>
      </w:r>
      <w:r>
        <w:rPr>
          <w:spacing w:val="-3"/>
        </w:rPr>
        <w:t>止本授权外，本授权长期有效。</w:t>
      </w:r>
    </w:p>
    <w:p w14:paraId="47F3E3E1">
      <w:pPr>
        <w:pStyle w:val="3"/>
        <w:spacing w:before="151" w:line="222" w:lineRule="auto"/>
        <w:ind w:left="6536"/>
      </w:pPr>
      <w:r>
        <w:rPr>
          <w:spacing w:val="-22"/>
        </w:rPr>
        <w:t>授权人（公章</w:t>
      </w:r>
      <w:r>
        <w:rPr>
          <w:spacing w:val="-11"/>
        </w:rPr>
        <w:t>）：</w:t>
      </w:r>
    </w:p>
    <w:p w14:paraId="64F3CC40">
      <w:pPr>
        <w:pStyle w:val="3"/>
        <w:spacing w:before="225" w:line="222" w:lineRule="auto"/>
        <w:jc w:val="right"/>
        <w:rPr>
          <w:spacing w:val="-26"/>
        </w:rPr>
      </w:pPr>
      <w:commentRangeStart w:id="0"/>
      <w:r>
        <w:rPr>
          <w:spacing w:val="-26"/>
        </w:rPr>
        <w:t>年     月</w:t>
      </w:r>
      <w:r>
        <w:rPr>
          <w:spacing w:val="16"/>
        </w:rPr>
        <w:t xml:space="preserve">  </w:t>
      </w:r>
      <w:r>
        <w:rPr>
          <w:spacing w:val="-26"/>
        </w:rPr>
        <w:t>日</w:t>
      </w:r>
      <w:commentRangeEnd w:id="0"/>
      <w:r>
        <w:commentReference w:id="0"/>
      </w:r>
    </w:p>
    <w:p w14:paraId="1726F722">
      <w:pPr>
        <w:pStyle w:val="3"/>
        <w:spacing w:before="225" w:line="222" w:lineRule="auto"/>
        <w:jc w:val="right"/>
        <w:rPr>
          <w:spacing w:val="-26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ad Mei" w:date="2026-03-04T17:31:42Z" w:initials="">
    <w:p w14:paraId="486F8A86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取签约日期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86F8A8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EA00C">
    <w:pPr>
      <w:spacing w:line="176" w:lineRule="auto"/>
      <w:ind w:left="402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  <w:r>
      <w:rPr>
        <w:rFonts w:ascii="Times New Roman" w:hAnsi="Times New Roman" w:eastAsia="Times New Roman" w:cs="Times New Roman"/>
        <w:spacing w:val="20"/>
        <w:w w:val="10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1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ad Mei">
    <w15:presenceInfo w15:providerId="WPS Office" w15:userId="42392304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7484B"/>
    <w:rsid w:val="28C32365"/>
    <w:rsid w:val="2C8D046D"/>
    <w:rsid w:val="3E48179C"/>
    <w:rsid w:val="447F701B"/>
    <w:rsid w:val="44D710DA"/>
    <w:rsid w:val="48CA1F13"/>
    <w:rsid w:val="7C4E54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734</Words>
  <Characters>734</Characters>
  <Lines>0</Lines>
  <Paragraphs>0</Paragraphs>
  <TotalTime>21</TotalTime>
  <ScaleCrop>false</ScaleCrop>
  <LinksUpToDate>false</LinksUpToDate>
  <CharactersWithSpaces>745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2025-10-28T07:59:00Z</dcterms:created>
  <dc:creator>vteam1</dc:creator>
  <cp:lastModifiedBy>Chad Mei</cp:lastModifiedBy>
  <dcterms:modified xsi:type="dcterms:W3CDTF">2026-03-04T09:31:47Z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eyJoZGlkIjoiOWMyYTVmNmM1NDYwMjIzOWI3YmI1OTU3NmMzYjk0YTkiLCJ1c2VySWQiOiIzODQ3NTk3MjcifQ==</vt:lpwstr>
  </property>
  <property fmtid="{D5CDD505-2E9C-101B-9397-08002B2CF9AE}" pid="4" name="ICV">
    <vt:lpwstr>51A145A4C4294A35B9DE31C52B025500_13</vt:lpwstr>
  </property>
</Properties>
</file>