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C1FB4" w14:textId="429AFE7B" w:rsidR="008214B9" w:rsidRPr="00C31142" w:rsidRDefault="00C31142" w:rsidP="00A876DB">
      <w:pPr>
        <w:spacing w:line="300" w:lineRule="auto"/>
        <w:ind w:firstLineChars="0" w:firstLine="0"/>
        <w:rPr>
          <w:b/>
          <w:bCs/>
          <w:sz w:val="24"/>
          <w:szCs w:val="21"/>
        </w:rPr>
      </w:pPr>
      <w:r w:rsidRPr="002A49F4">
        <w:rPr>
          <w:b/>
          <w:bCs/>
          <w:sz w:val="24"/>
          <w:szCs w:val="21"/>
        </w:rPr>
        <w:t>Homework-01</w:t>
      </w:r>
      <w:r w:rsidRPr="002A49F4">
        <w:rPr>
          <w:rFonts w:hint="eastAsia"/>
          <w:b/>
          <w:bCs/>
          <w:sz w:val="24"/>
          <w:szCs w:val="21"/>
        </w:rPr>
        <w:t xml:space="preserve">                              </w:t>
      </w:r>
      <w:r w:rsidRPr="002A49F4">
        <w:rPr>
          <w:rFonts w:hint="eastAsia"/>
          <w:b/>
          <w:bCs/>
          <w:sz w:val="24"/>
          <w:szCs w:val="21"/>
        </w:rPr>
        <w:t>学号：</w:t>
      </w:r>
      <w:r w:rsidRPr="002A49F4">
        <w:rPr>
          <w:rFonts w:hint="eastAsia"/>
          <w:b/>
          <w:bCs/>
          <w:sz w:val="24"/>
          <w:szCs w:val="21"/>
        </w:rPr>
        <w:t>SA2</w:t>
      </w:r>
      <w:r>
        <w:rPr>
          <w:rFonts w:hint="eastAsia"/>
          <w:b/>
          <w:bCs/>
          <w:sz w:val="24"/>
          <w:szCs w:val="21"/>
        </w:rPr>
        <w:t>5008198</w:t>
      </w:r>
      <w:r w:rsidRPr="002A49F4">
        <w:rPr>
          <w:rFonts w:hint="eastAsia"/>
          <w:b/>
          <w:bCs/>
          <w:sz w:val="24"/>
          <w:szCs w:val="21"/>
        </w:rPr>
        <w:t xml:space="preserve">                           </w:t>
      </w:r>
      <w:r w:rsidRPr="002A49F4">
        <w:rPr>
          <w:rFonts w:hint="eastAsia"/>
          <w:b/>
          <w:bCs/>
          <w:sz w:val="24"/>
          <w:szCs w:val="21"/>
        </w:rPr>
        <w:t>姓名：</w:t>
      </w:r>
      <w:r>
        <w:rPr>
          <w:rFonts w:hint="eastAsia"/>
          <w:b/>
          <w:bCs/>
          <w:sz w:val="24"/>
          <w:szCs w:val="21"/>
        </w:rPr>
        <w:t>王林琛</w:t>
      </w:r>
    </w:p>
    <w:p w14:paraId="2D1ACB54" w14:textId="4108B908" w:rsidR="008214B9" w:rsidRPr="00A876DB" w:rsidRDefault="008214B9" w:rsidP="00A876DB">
      <w:pPr>
        <w:pStyle w:val="a9"/>
        <w:numPr>
          <w:ilvl w:val="0"/>
          <w:numId w:val="1"/>
        </w:numPr>
        <w:ind w:left="357" w:firstLineChars="0" w:firstLine="0"/>
        <w:rPr>
          <w:rFonts w:ascii="等线" w:eastAsia="等线" w:hAnsi="等线" w:hint="eastAsia"/>
          <w:b/>
          <w:bCs/>
          <w:color w:val="FF0000"/>
          <w:szCs w:val="21"/>
        </w:rPr>
      </w:pPr>
      <w:r w:rsidRPr="00A876DB">
        <w:rPr>
          <w:rFonts w:ascii="等线" w:eastAsia="等线" w:hAnsi="等线" w:hint="eastAsia"/>
          <w:b/>
          <w:bCs/>
          <w:color w:val="FF0000"/>
          <w:szCs w:val="21"/>
        </w:rPr>
        <w:t>生态学主要采用的是“假说-验证”范式，面临的困境是什么？</w:t>
      </w:r>
    </w:p>
    <w:p w14:paraId="5FCCE96F" w14:textId="7D6C85E2" w:rsidR="00B03ADC" w:rsidRDefault="00B03ADC" w:rsidP="00A876DB">
      <w:pPr>
        <w:ind w:firstLineChars="0" w:firstLine="0"/>
      </w:pPr>
      <w:r w:rsidRPr="00B03ADC">
        <w:rPr>
          <w:rFonts w:hint="eastAsia"/>
        </w:rPr>
        <w:t>“假说</w:t>
      </w:r>
      <w:r w:rsidRPr="00B03ADC">
        <w:rPr>
          <w:rFonts w:hint="eastAsia"/>
        </w:rPr>
        <w:t>-</w:t>
      </w:r>
      <w:r w:rsidRPr="00B03ADC">
        <w:rPr>
          <w:rFonts w:hint="eastAsia"/>
        </w:rPr>
        <w:t>验证”范式的逻辑是</w:t>
      </w:r>
      <w:r>
        <w:rPr>
          <w:rFonts w:hint="eastAsia"/>
        </w:rPr>
        <w:t>：</w:t>
      </w:r>
      <w:proofErr w:type="gramStart"/>
      <w:r w:rsidRPr="00B03ADC">
        <w:rPr>
          <w:rFonts w:hint="eastAsia"/>
        </w:rPr>
        <w:t>先针对</w:t>
      </w:r>
      <w:proofErr w:type="gramEnd"/>
      <w:r w:rsidRPr="00B03ADC">
        <w:rPr>
          <w:rFonts w:hint="eastAsia"/>
        </w:rPr>
        <w:t>科学问题构思一个假说，</w:t>
      </w:r>
      <w:r>
        <w:rPr>
          <w:rFonts w:hint="eastAsia"/>
        </w:rPr>
        <w:t>即</w:t>
      </w:r>
      <w:r w:rsidRPr="00B03ADC">
        <w:rPr>
          <w:rFonts w:hint="eastAsia"/>
        </w:rPr>
        <w:t>界定有关变量，并假设变量之间存在因果关系，然后根据假说，推演可验证的预言，再设计实验，收集数据，验证预言，最后依据验证结果，拒绝或接受假说，</w:t>
      </w:r>
      <w:r w:rsidR="00187B52" w:rsidRPr="00B03ADC">
        <w:rPr>
          <w:rFonts w:hint="eastAsia"/>
        </w:rPr>
        <w:t>但在生态学中，这种范式面临一些重要困境</w:t>
      </w:r>
      <w:r w:rsidR="00716654">
        <w:rPr>
          <w:rFonts w:hint="eastAsia"/>
        </w:rPr>
        <w:t>：</w:t>
      </w:r>
    </w:p>
    <w:p w14:paraId="0F1DC60F" w14:textId="77777777" w:rsidR="00716654" w:rsidRPr="00187B52" w:rsidRDefault="00716654" w:rsidP="00A876DB">
      <w:pPr>
        <w:ind w:firstLine="420"/>
        <w:rPr>
          <w:rFonts w:hint="eastAsia"/>
        </w:rPr>
      </w:pPr>
      <w:r w:rsidRPr="00187B52">
        <w:rPr>
          <w:rFonts w:hint="eastAsia"/>
        </w:rPr>
        <w:t>（</w:t>
      </w:r>
      <w:r w:rsidRPr="00187B52">
        <w:rPr>
          <w:rFonts w:hint="eastAsia"/>
        </w:rPr>
        <w:t>1</w:t>
      </w:r>
      <w:r w:rsidRPr="00187B52">
        <w:rPr>
          <w:rFonts w:hint="eastAsia"/>
        </w:rPr>
        <w:t>）生态系统复杂，难以提出单一因子假说</w:t>
      </w:r>
    </w:p>
    <w:p w14:paraId="0443D4F1" w14:textId="77777777" w:rsidR="00716654" w:rsidRPr="00187B52" w:rsidRDefault="00716654" w:rsidP="00A876DB">
      <w:pPr>
        <w:ind w:firstLine="420"/>
        <w:rPr>
          <w:rFonts w:hint="eastAsia"/>
        </w:rPr>
      </w:pPr>
      <w:r w:rsidRPr="00187B52">
        <w:rPr>
          <w:rFonts w:hint="eastAsia"/>
        </w:rPr>
        <w:t>生态系统是复杂适应系统，包含多层次、多变量和非线性相互作用，因此很难像物理实验那样只控制一个变量。</w:t>
      </w:r>
    </w:p>
    <w:p w14:paraId="394CCA76" w14:textId="77777777" w:rsidR="00716654" w:rsidRPr="00187B52" w:rsidRDefault="00716654" w:rsidP="00A876DB">
      <w:pPr>
        <w:ind w:firstLine="420"/>
        <w:rPr>
          <w:rFonts w:hint="eastAsia"/>
        </w:rPr>
      </w:pPr>
      <w:r w:rsidRPr="00187B52">
        <w:rPr>
          <w:rFonts w:hint="eastAsia"/>
        </w:rPr>
        <w:t>（</w:t>
      </w:r>
      <w:r w:rsidRPr="00187B52">
        <w:rPr>
          <w:rFonts w:hint="eastAsia"/>
        </w:rPr>
        <w:t>2</w:t>
      </w:r>
      <w:r w:rsidRPr="00187B52">
        <w:rPr>
          <w:rFonts w:hint="eastAsia"/>
        </w:rPr>
        <w:t>）野外实验难以控制和重复</w:t>
      </w:r>
    </w:p>
    <w:p w14:paraId="51FFF173" w14:textId="77777777" w:rsidR="00716654" w:rsidRPr="00187B52" w:rsidRDefault="00716654" w:rsidP="00A876DB">
      <w:pPr>
        <w:ind w:firstLine="420"/>
        <w:rPr>
          <w:rFonts w:hint="eastAsia"/>
        </w:rPr>
      </w:pPr>
      <w:r w:rsidRPr="00187B52">
        <w:rPr>
          <w:rFonts w:hint="eastAsia"/>
        </w:rPr>
        <w:t>生态学研究多在自然环境进行，存在：</w:t>
      </w:r>
    </w:p>
    <w:p w14:paraId="62DEA7C9" w14:textId="77777777" w:rsidR="00716654" w:rsidRPr="00187B52" w:rsidRDefault="00716654" w:rsidP="00A876DB">
      <w:pPr>
        <w:ind w:firstLine="420"/>
        <w:rPr>
          <w:rFonts w:hint="eastAsia"/>
        </w:rPr>
      </w:pPr>
      <w:r w:rsidRPr="00187B52">
        <w:rPr>
          <w:rFonts w:hint="eastAsia"/>
        </w:rPr>
        <w:t>实验成本高、条件难以严格控制、实验难以重复</w:t>
      </w:r>
      <w:r>
        <w:rPr>
          <w:rFonts w:hint="eastAsia"/>
        </w:rPr>
        <w:t>的问题，</w:t>
      </w:r>
      <w:r w:rsidRPr="00187B52">
        <w:rPr>
          <w:rFonts w:hint="eastAsia"/>
        </w:rPr>
        <w:t>因此难以得到严格的“判决性实验”。</w:t>
      </w:r>
    </w:p>
    <w:p w14:paraId="12D7B026" w14:textId="77777777" w:rsidR="00716654" w:rsidRPr="00187B52" w:rsidRDefault="00716654" w:rsidP="00A876DB">
      <w:pPr>
        <w:ind w:firstLine="420"/>
        <w:rPr>
          <w:rFonts w:hint="eastAsia"/>
        </w:rPr>
      </w:pPr>
      <w:r w:rsidRPr="00187B52">
        <w:rPr>
          <w:rFonts w:hint="eastAsia"/>
        </w:rPr>
        <w:t>（</w:t>
      </w:r>
      <w:r w:rsidRPr="00187B52">
        <w:rPr>
          <w:rFonts w:hint="eastAsia"/>
        </w:rPr>
        <w:t>3</w:t>
      </w:r>
      <w:r w:rsidRPr="00187B52">
        <w:rPr>
          <w:rFonts w:hint="eastAsia"/>
        </w:rPr>
        <w:t>）数据噪声大，因果关系难以确定</w:t>
      </w:r>
    </w:p>
    <w:p w14:paraId="778D6B62" w14:textId="77777777" w:rsidR="00716654" w:rsidRPr="00187B52" w:rsidRDefault="00716654" w:rsidP="00A876DB">
      <w:pPr>
        <w:ind w:firstLine="420"/>
        <w:rPr>
          <w:rFonts w:hint="eastAsia"/>
        </w:rPr>
      </w:pPr>
      <w:r w:rsidRPr="00187B52">
        <w:rPr>
          <w:rFonts w:hint="eastAsia"/>
        </w:rPr>
        <w:t>野外环境变量多且变化复杂，数据中噪声大，很难明确验证某个假说。</w:t>
      </w:r>
    </w:p>
    <w:p w14:paraId="075D76AE" w14:textId="77777777" w:rsidR="00716654" w:rsidRPr="00187B52" w:rsidRDefault="00716654" w:rsidP="00A876DB">
      <w:pPr>
        <w:ind w:firstLine="420"/>
        <w:rPr>
          <w:rFonts w:hint="eastAsia"/>
        </w:rPr>
      </w:pPr>
      <w:r w:rsidRPr="00187B52">
        <w:rPr>
          <w:rFonts w:hint="eastAsia"/>
        </w:rPr>
        <w:t>（</w:t>
      </w:r>
      <w:r w:rsidRPr="00187B52">
        <w:rPr>
          <w:rFonts w:hint="eastAsia"/>
        </w:rPr>
        <w:t>4</w:t>
      </w:r>
      <w:r w:rsidRPr="00187B52">
        <w:rPr>
          <w:rFonts w:hint="eastAsia"/>
        </w:rPr>
        <w:t>）难以形成普适理论</w:t>
      </w:r>
    </w:p>
    <w:p w14:paraId="279EB03A" w14:textId="77777777" w:rsidR="00716654" w:rsidRPr="00187B52" w:rsidRDefault="00716654" w:rsidP="00A876DB">
      <w:pPr>
        <w:ind w:firstLine="420"/>
        <w:rPr>
          <w:rFonts w:hint="eastAsia"/>
        </w:rPr>
      </w:pPr>
      <w:r w:rsidRPr="00187B52">
        <w:rPr>
          <w:rFonts w:hint="eastAsia"/>
        </w:rPr>
        <w:t>由于系统复杂和实验限制，生态学中很多研究难以建立普遍规律或可靠预测。</w:t>
      </w:r>
    </w:p>
    <w:p w14:paraId="0DDB71B2" w14:textId="77777777" w:rsidR="00716654" w:rsidRPr="00187B52" w:rsidRDefault="00716654" w:rsidP="00A876DB">
      <w:pPr>
        <w:ind w:firstLine="420"/>
        <w:rPr>
          <w:rFonts w:hint="eastAsia"/>
        </w:rPr>
      </w:pPr>
      <w:r w:rsidRPr="00187B52">
        <w:rPr>
          <w:rFonts w:hint="eastAsia"/>
        </w:rPr>
        <w:t>总结：假说—验证范式在生态学中受到系统复杂性、实验限制、数据噪声和可重复性不足等问题的制约。</w:t>
      </w:r>
    </w:p>
    <w:p w14:paraId="1008F73F" w14:textId="53242DE6" w:rsidR="00187B52" w:rsidRPr="00716654" w:rsidRDefault="00187B52" w:rsidP="00B03ADC">
      <w:pPr>
        <w:pStyle w:val="a9"/>
        <w:ind w:left="360" w:firstLine="420"/>
        <w:rPr>
          <w:rFonts w:ascii="等线" w:eastAsia="等线" w:hAnsi="等线" w:hint="eastAsia"/>
          <w:szCs w:val="21"/>
        </w:rPr>
      </w:pPr>
    </w:p>
    <w:p w14:paraId="77F718E0" w14:textId="64C039D1" w:rsidR="008214B9" w:rsidRPr="001A2601" w:rsidRDefault="008214B9" w:rsidP="001A2601">
      <w:pPr>
        <w:pStyle w:val="a9"/>
        <w:numPr>
          <w:ilvl w:val="0"/>
          <w:numId w:val="1"/>
        </w:numPr>
        <w:ind w:left="357" w:firstLineChars="0" w:firstLine="0"/>
        <w:rPr>
          <w:rFonts w:ascii="等线" w:eastAsia="等线" w:hAnsi="等线" w:hint="eastAsia"/>
          <w:b/>
          <w:bCs/>
          <w:color w:val="FF0000"/>
          <w:szCs w:val="21"/>
        </w:rPr>
      </w:pPr>
      <w:r w:rsidRPr="001A2601">
        <w:rPr>
          <w:rFonts w:ascii="等线" w:eastAsia="等线" w:hAnsi="等线" w:hint="eastAsia"/>
          <w:b/>
          <w:bCs/>
          <w:color w:val="FF0000"/>
          <w:szCs w:val="21"/>
        </w:rPr>
        <w:t>何为“数据科学”范式，与“假设-验证”范式主要区别是什么？</w:t>
      </w:r>
    </w:p>
    <w:p w14:paraId="08B7D9CC" w14:textId="23AF113B" w:rsidR="00187B52" w:rsidRPr="001A2601" w:rsidRDefault="00187B52" w:rsidP="001A2601">
      <w:pPr>
        <w:ind w:firstLineChars="95" w:firstLine="199"/>
        <w:rPr>
          <w:rFonts w:ascii="等线" w:eastAsia="等线" w:hAnsi="等线" w:hint="eastAsia"/>
          <w:szCs w:val="21"/>
        </w:rPr>
      </w:pPr>
      <w:r w:rsidRPr="001A2601">
        <w:rPr>
          <w:rFonts w:ascii="等线" w:eastAsia="等线" w:hAnsi="等线" w:hint="eastAsia"/>
          <w:szCs w:val="21"/>
        </w:rPr>
        <w:t>（1）什么是数据科学范式</w:t>
      </w:r>
    </w:p>
    <w:p w14:paraId="62EC640A" w14:textId="7F796301" w:rsidR="00187B52" w:rsidRPr="00187B52" w:rsidRDefault="00187B52" w:rsidP="00187B52">
      <w:pPr>
        <w:pStyle w:val="a9"/>
        <w:ind w:left="360" w:firstLine="420"/>
        <w:rPr>
          <w:rFonts w:ascii="等线" w:eastAsia="等线" w:hAnsi="等线" w:hint="eastAsia"/>
          <w:szCs w:val="21"/>
        </w:rPr>
      </w:pPr>
      <w:r w:rsidRPr="00187B52">
        <w:rPr>
          <w:rFonts w:ascii="等线" w:eastAsia="等线" w:hAnsi="等线" w:hint="eastAsia"/>
          <w:szCs w:val="21"/>
        </w:rPr>
        <w:t>数据科学范式（data-intensive science）是一种基于大数据和计算分析的方法，通过数据挖掘、机器学习等手段，从大量数据中发现规律和模式。</w:t>
      </w:r>
    </w:p>
    <w:p w14:paraId="3A49A529" w14:textId="319505C9" w:rsidR="00A876DB" w:rsidRPr="00A876DB" w:rsidRDefault="00187B52" w:rsidP="00A876DB">
      <w:pPr>
        <w:pStyle w:val="a9"/>
        <w:ind w:left="360" w:firstLine="420"/>
        <w:rPr>
          <w:rFonts w:ascii="等线" w:eastAsia="等线" w:hAnsi="等线" w:hint="eastAsia"/>
          <w:szCs w:val="21"/>
        </w:rPr>
      </w:pPr>
      <w:r w:rsidRPr="00187B52">
        <w:rPr>
          <w:rFonts w:ascii="等线" w:eastAsia="等线" w:hAnsi="等线" w:hint="eastAsia"/>
          <w:szCs w:val="21"/>
        </w:rPr>
        <w:t>它的特点是：依托大规模数据</w:t>
      </w:r>
      <w:r>
        <w:rPr>
          <w:rFonts w:ascii="等线" w:eastAsia="等线" w:hAnsi="等线" w:hint="eastAsia"/>
          <w:szCs w:val="21"/>
        </w:rPr>
        <w:t>，</w:t>
      </w:r>
      <w:r w:rsidRPr="00187B52">
        <w:rPr>
          <w:rFonts w:ascii="等线" w:eastAsia="等线" w:hAnsi="等线" w:hint="eastAsia"/>
          <w:szCs w:val="21"/>
        </w:rPr>
        <w:t>利用数据挖掘、统计学习、AI</w:t>
      </w:r>
      <w:r>
        <w:rPr>
          <w:rFonts w:ascii="等线" w:eastAsia="等线" w:hAnsi="等线" w:hint="eastAsia"/>
          <w:szCs w:val="21"/>
        </w:rPr>
        <w:t>，</w:t>
      </w:r>
      <w:r w:rsidRPr="00187B52">
        <w:rPr>
          <w:rFonts w:ascii="等线" w:eastAsia="等线" w:hAnsi="等线" w:hint="eastAsia"/>
          <w:szCs w:val="21"/>
        </w:rPr>
        <w:t>从数据中自动发现规律，而不是先提出假设</w:t>
      </w:r>
      <w:r>
        <w:rPr>
          <w:rFonts w:ascii="等线" w:eastAsia="等线" w:hAnsi="等线" w:hint="eastAsia"/>
          <w:szCs w:val="21"/>
        </w:rPr>
        <w:t>，</w:t>
      </w:r>
      <w:r w:rsidRPr="00187B52">
        <w:rPr>
          <w:rFonts w:ascii="等线" w:eastAsia="等线" w:hAnsi="等线" w:hint="eastAsia"/>
          <w:szCs w:val="21"/>
        </w:rPr>
        <w:t>随着数据量增长和计算技术发展，这种研究范式正在许多生命科学领域兴起。</w:t>
      </w:r>
    </w:p>
    <w:p w14:paraId="4B9DFFFF" w14:textId="77777777" w:rsidR="00A876DB" w:rsidRDefault="00A876DB" w:rsidP="001A2601">
      <w:pPr>
        <w:pStyle w:val="a9"/>
        <w:keepNext/>
        <w:ind w:left="357" w:firstLineChars="0" w:firstLine="0"/>
      </w:pPr>
      <w:r w:rsidRPr="00A876DB">
        <w:rPr>
          <w:rFonts w:ascii="等线" w:eastAsia="等线" w:hAnsi="等线"/>
          <w:noProof/>
          <w:szCs w:val="21"/>
        </w:rPr>
        <w:drawing>
          <wp:inline distT="0" distB="0" distL="0" distR="0" wp14:anchorId="17E5338B" wp14:editId="50FB6E85">
            <wp:extent cx="5072188" cy="2541038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32" b="10061"/>
                    <a:stretch/>
                  </pic:blipFill>
                  <pic:spPr bwMode="auto">
                    <a:xfrm>
                      <a:off x="0" y="0"/>
                      <a:ext cx="5081102" cy="2545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117B69" w14:textId="56015CAC" w:rsidR="00A876DB" w:rsidRPr="00187B52" w:rsidRDefault="00A876DB" w:rsidP="00A876DB">
      <w:pPr>
        <w:pStyle w:val="ae"/>
        <w:ind w:firstLine="400"/>
        <w:jc w:val="center"/>
        <w:rPr>
          <w:rFonts w:ascii="等线" w:eastAsia="等线" w:hAnsi="等线" w:hint="eastAsia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数据科学发现的逻辑</w:t>
      </w:r>
    </w:p>
    <w:p w14:paraId="004EA944" w14:textId="60F31B77" w:rsidR="00187B52" w:rsidRDefault="001A2601" w:rsidP="001A2601">
      <w:pPr>
        <w:ind w:firstLineChars="0" w:firstLine="0"/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（</w:t>
      </w:r>
      <w:r w:rsidR="00187B52" w:rsidRPr="00187B52">
        <w:rPr>
          <w:rFonts w:ascii="等线" w:eastAsia="等线" w:hAnsi="等线" w:hint="eastAsia"/>
          <w:szCs w:val="21"/>
        </w:rPr>
        <w:t>2）与“假说—验证”范式的主要区别</w:t>
      </w:r>
    </w:p>
    <w:p w14:paraId="6B15EFBB" w14:textId="77777777" w:rsidR="00A876DB" w:rsidRPr="00A876DB" w:rsidRDefault="00A876DB" w:rsidP="00A876DB">
      <w:pPr>
        <w:ind w:firstLine="420"/>
        <w:rPr>
          <w:rFonts w:hint="eastAsia"/>
        </w:rPr>
      </w:pPr>
      <w:r w:rsidRPr="00A876DB">
        <w:rPr>
          <w:rFonts w:hint="eastAsia"/>
        </w:rPr>
        <w:t>第一，</w:t>
      </w:r>
      <w:r w:rsidRPr="00A876DB">
        <w:rPr>
          <w:rFonts w:hint="eastAsia"/>
          <w:b/>
          <w:bCs/>
        </w:rPr>
        <w:t>科学发现的逻辑起点不同。</w:t>
      </w:r>
      <w:r w:rsidRPr="00A876DB">
        <w:rPr>
          <w:rFonts w:hint="eastAsia"/>
        </w:rPr>
        <w:t>经验科学范式认为“科学始于观察”</w:t>
      </w:r>
      <w:r w:rsidRPr="00A876DB">
        <w:rPr>
          <w:rFonts w:hint="eastAsia"/>
        </w:rPr>
        <w:t>,</w:t>
      </w:r>
      <w:r w:rsidRPr="00A876DB">
        <w:rPr>
          <w:rFonts w:hint="eastAsia"/>
        </w:rPr>
        <w:t>即在自然和实验观察的基础上，通过归纳提炼出科学理论，假说</w:t>
      </w:r>
      <w:r w:rsidRPr="00A876DB">
        <w:rPr>
          <w:rFonts w:hint="eastAsia"/>
        </w:rPr>
        <w:t>-</w:t>
      </w:r>
      <w:r w:rsidRPr="00A876DB">
        <w:rPr>
          <w:rFonts w:hint="eastAsia"/>
        </w:rPr>
        <w:t>验证范式主张科学发现始于科学问题，而数据科学颠覆了原来的科学发现模式，从数据出发，利用数据挖掘方法发现数据中蕴含</w:t>
      </w:r>
      <w:r w:rsidRPr="00A876DB">
        <w:rPr>
          <w:rFonts w:hint="eastAsia"/>
        </w:rPr>
        <w:lastRenderedPageBreak/>
        <w:t>的规律性，形成了“科学始于数据”的新模式。</w:t>
      </w:r>
    </w:p>
    <w:p w14:paraId="439AC32F" w14:textId="77777777" w:rsidR="00A876DB" w:rsidRDefault="00A876DB" w:rsidP="00A876DB">
      <w:pPr>
        <w:ind w:firstLine="420"/>
      </w:pPr>
      <w:r w:rsidRPr="00A876DB">
        <w:rPr>
          <w:rFonts w:hint="eastAsia"/>
        </w:rPr>
        <w:t>第二，</w:t>
      </w:r>
      <w:r w:rsidRPr="00A876DB">
        <w:rPr>
          <w:rFonts w:hint="eastAsia"/>
          <w:b/>
          <w:bCs/>
        </w:rPr>
        <w:t>寻找相关性，而不是因果律。</w:t>
      </w:r>
      <w:r w:rsidRPr="00A876DB">
        <w:rPr>
          <w:rFonts w:hint="eastAsia"/>
        </w:rPr>
        <w:t>无论是经验科学范式，还是假说</w:t>
      </w:r>
      <w:r w:rsidRPr="00A876DB">
        <w:rPr>
          <w:rFonts w:hint="eastAsia"/>
        </w:rPr>
        <w:t>-</w:t>
      </w:r>
      <w:r w:rsidRPr="00A876DB">
        <w:rPr>
          <w:rFonts w:hint="eastAsia"/>
        </w:rPr>
        <w:t>验证范式，都认为科学研究的目的就是寻找现象之间的因果关系。与其他研究范式不同，数据科学范式认为分析变量之间的相关性比探寻因果律更重要，基于相关分析的预测是大数据研究的核心。</w:t>
      </w:r>
    </w:p>
    <w:p w14:paraId="0581D9A7" w14:textId="05C38AEC" w:rsidR="00A876DB" w:rsidRDefault="00A876DB" w:rsidP="00A876DB">
      <w:pPr>
        <w:ind w:firstLine="420"/>
      </w:pPr>
      <w:r>
        <w:rPr>
          <w:rFonts w:hint="eastAsia"/>
        </w:rPr>
        <w:t>第</w:t>
      </w:r>
      <w:r w:rsidRPr="00A876DB">
        <w:rPr>
          <w:rFonts w:hint="eastAsia"/>
        </w:rPr>
        <w:t>三</w:t>
      </w:r>
      <w:r>
        <w:rPr>
          <w:rFonts w:hint="eastAsia"/>
        </w:rPr>
        <w:t>，</w:t>
      </w:r>
      <w:r w:rsidRPr="00A876DB">
        <w:rPr>
          <w:rFonts w:hint="eastAsia"/>
          <w:b/>
          <w:bCs/>
        </w:rPr>
        <w:t>数据科学采用归纳方法，而不是演绎逻辑</w:t>
      </w:r>
      <w:r w:rsidRPr="00A876DB">
        <w:rPr>
          <w:rFonts w:hint="eastAsia"/>
        </w:rPr>
        <w:t>。经验科学采用的是不完全归纳。数据科学范式沿袭了经验科学的归纳逻辑，不同的是数据科学采用的是</w:t>
      </w:r>
      <w:proofErr w:type="gramStart"/>
      <w:r w:rsidRPr="00A876DB">
        <w:rPr>
          <w:rFonts w:hint="eastAsia"/>
        </w:rPr>
        <w:t>全数据</w:t>
      </w:r>
      <w:proofErr w:type="gramEnd"/>
      <w:r w:rsidRPr="00A876DB">
        <w:rPr>
          <w:rFonts w:hint="eastAsia"/>
        </w:rPr>
        <w:t>模式，即“样本</w:t>
      </w:r>
      <w:r w:rsidRPr="00A876DB">
        <w:rPr>
          <w:rFonts w:hint="eastAsia"/>
        </w:rPr>
        <w:t>=</w:t>
      </w:r>
      <w:r w:rsidRPr="00A876DB">
        <w:rPr>
          <w:rFonts w:hint="eastAsia"/>
        </w:rPr>
        <w:t>整体”的完全归纳法，克服了小样本不完全归纳法的局限性，</w:t>
      </w:r>
      <w:proofErr w:type="gramStart"/>
      <w:r w:rsidRPr="00A876DB">
        <w:rPr>
          <w:rFonts w:hint="eastAsia"/>
        </w:rPr>
        <w:t>利手发现</w:t>
      </w:r>
      <w:proofErr w:type="gramEnd"/>
      <w:r w:rsidRPr="00A876DB">
        <w:rPr>
          <w:rFonts w:hint="eastAsia"/>
        </w:rPr>
        <w:t>异常值。</w:t>
      </w:r>
    </w:p>
    <w:p w14:paraId="487114DB" w14:textId="77777777" w:rsidR="00A876DB" w:rsidRPr="00A876DB" w:rsidRDefault="00A876DB" w:rsidP="00A876DB">
      <w:pPr>
        <w:ind w:firstLine="420"/>
        <w:rPr>
          <w:rFonts w:hint="eastAsia"/>
        </w:rPr>
      </w:pPr>
    </w:p>
    <w:p w14:paraId="435ACED8" w14:textId="7AC95172" w:rsidR="00A876DB" w:rsidRPr="00A876DB" w:rsidRDefault="00A876DB" w:rsidP="00A876DB">
      <w:pPr>
        <w:pStyle w:val="ae"/>
        <w:keepNext/>
        <w:ind w:firstLine="400"/>
        <w:jc w:val="center"/>
        <w:rPr>
          <w:rFonts w:asciiTheme="majorEastAsia" w:eastAsiaTheme="majorEastAsia" w:hAnsiTheme="majorEastAsia" w:hint="eastAsia"/>
        </w:rPr>
      </w:pPr>
      <w:r w:rsidRPr="00A876DB">
        <w:rPr>
          <w:rFonts w:asciiTheme="majorEastAsia" w:eastAsiaTheme="majorEastAsia" w:hAnsiTheme="majorEastAsia" w:hint="eastAsia"/>
        </w:rPr>
        <w:t xml:space="preserve">表 </w:t>
      </w:r>
      <w:r w:rsidRPr="00A876DB">
        <w:rPr>
          <w:rFonts w:asciiTheme="majorEastAsia" w:eastAsiaTheme="majorEastAsia" w:hAnsiTheme="majorEastAsia"/>
        </w:rPr>
        <w:fldChar w:fldCharType="begin"/>
      </w:r>
      <w:r w:rsidRPr="00A876DB">
        <w:rPr>
          <w:rFonts w:asciiTheme="majorEastAsia" w:eastAsiaTheme="majorEastAsia" w:hAnsiTheme="majorEastAsia"/>
        </w:rPr>
        <w:instrText xml:space="preserve"> </w:instrText>
      </w:r>
      <w:r w:rsidRPr="00A876DB">
        <w:rPr>
          <w:rFonts w:asciiTheme="majorEastAsia" w:eastAsiaTheme="majorEastAsia" w:hAnsiTheme="majorEastAsia" w:hint="eastAsia"/>
        </w:rPr>
        <w:instrText>SEQ 表 \* ARABIC</w:instrText>
      </w:r>
      <w:r w:rsidRPr="00A876DB">
        <w:rPr>
          <w:rFonts w:asciiTheme="majorEastAsia" w:eastAsiaTheme="majorEastAsia" w:hAnsiTheme="majorEastAsia"/>
        </w:rPr>
        <w:instrText xml:space="preserve"> </w:instrText>
      </w:r>
      <w:r w:rsidRPr="00A876DB">
        <w:rPr>
          <w:rFonts w:asciiTheme="majorEastAsia" w:eastAsiaTheme="majorEastAsia" w:hAnsiTheme="majorEastAsia"/>
        </w:rPr>
        <w:fldChar w:fldCharType="separate"/>
      </w:r>
      <w:r w:rsidR="00A82BB5">
        <w:rPr>
          <w:rFonts w:asciiTheme="majorEastAsia" w:eastAsiaTheme="majorEastAsia" w:hAnsiTheme="majorEastAsia" w:hint="eastAsia"/>
          <w:noProof/>
        </w:rPr>
        <w:t>1</w:t>
      </w:r>
      <w:r w:rsidRPr="00A876DB">
        <w:rPr>
          <w:rFonts w:asciiTheme="majorEastAsia" w:eastAsiaTheme="majorEastAsia" w:hAnsiTheme="majorEastAsia"/>
        </w:rPr>
        <w:fldChar w:fldCharType="end"/>
      </w:r>
      <w:r w:rsidRPr="00A876DB">
        <w:rPr>
          <w:rFonts w:asciiTheme="majorEastAsia" w:eastAsiaTheme="majorEastAsia" w:hAnsiTheme="majorEastAsia" w:hint="eastAsia"/>
        </w:rPr>
        <w:t xml:space="preserve"> </w:t>
      </w:r>
      <w:r w:rsidRPr="00A876DB">
        <w:rPr>
          <w:rFonts w:asciiTheme="majorEastAsia" w:eastAsiaTheme="majorEastAsia" w:hAnsiTheme="majorEastAsia"/>
        </w:rPr>
        <w:t>数据挖掘与</w:t>
      </w:r>
      <w:r w:rsidRPr="00A876DB">
        <w:rPr>
          <w:rFonts w:asciiTheme="majorEastAsia" w:eastAsiaTheme="majorEastAsia" w:hAnsiTheme="majorEastAsia" w:hint="eastAsia"/>
        </w:rPr>
        <w:t>“</w:t>
      </w:r>
      <w:r w:rsidRPr="00A876DB">
        <w:rPr>
          <w:rFonts w:asciiTheme="majorEastAsia" w:eastAsiaTheme="majorEastAsia" w:hAnsiTheme="majorEastAsia" w:hint="eastAsia"/>
        </w:rPr>
        <w:t>假说—验证”范式</w:t>
      </w:r>
      <w:r w:rsidRPr="00A876DB">
        <w:rPr>
          <w:rFonts w:asciiTheme="majorEastAsia" w:eastAsiaTheme="majorEastAsia" w:hAnsiTheme="majorEastAsia"/>
        </w:rPr>
        <w:t>的比较</w:t>
      </w:r>
    </w:p>
    <w:tbl>
      <w:tblPr>
        <w:tblStyle w:val="21"/>
        <w:tblW w:w="0" w:type="auto"/>
        <w:tblBorders>
          <w:top w:val="single" w:sz="12" w:space="0" w:color="auto"/>
          <w:bottom w:val="single" w:sz="12" w:space="0" w:color="auto"/>
          <w:insideH w:val="single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3555"/>
        <w:gridCol w:w="3191"/>
      </w:tblGrid>
      <w:tr w:rsidR="001A2601" w:rsidRPr="00A876DB" w14:paraId="4DDFC67F" w14:textId="77777777" w:rsidTr="001A26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tcBorders>
              <w:top w:val="single" w:sz="12" w:space="0" w:color="auto"/>
              <w:bottom w:val="single" w:sz="6" w:space="0" w:color="auto"/>
            </w:tcBorders>
            <w:vAlign w:val="center"/>
            <w:hideMark/>
          </w:tcPr>
          <w:p w14:paraId="0DBE1282" w14:textId="77777777" w:rsidR="00A876DB" w:rsidRPr="00A876DB" w:rsidRDefault="00A876DB" w:rsidP="00A82BB5">
            <w:pPr>
              <w:ind w:firstLineChars="0" w:firstLine="0"/>
              <w:jc w:val="center"/>
            </w:pPr>
            <w:r w:rsidRPr="00A876DB">
              <w:t>比较维度</w:t>
            </w:r>
          </w:p>
        </w:tc>
        <w:tc>
          <w:tcPr>
            <w:tcW w:w="3555" w:type="dxa"/>
            <w:tcBorders>
              <w:top w:val="single" w:sz="12" w:space="0" w:color="auto"/>
              <w:bottom w:val="single" w:sz="6" w:space="0" w:color="auto"/>
            </w:tcBorders>
            <w:vAlign w:val="center"/>
            <w:hideMark/>
          </w:tcPr>
          <w:p w14:paraId="4FD8B721" w14:textId="77777777" w:rsidR="00A876DB" w:rsidRPr="00A876DB" w:rsidRDefault="00A876DB" w:rsidP="00A82BB5">
            <w:pPr>
              <w:ind w:firstLineChars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876DB">
              <w:t>数据挖掘</w:t>
            </w:r>
          </w:p>
        </w:tc>
        <w:tc>
          <w:tcPr>
            <w:tcW w:w="3191" w:type="dxa"/>
            <w:tcBorders>
              <w:top w:val="single" w:sz="12" w:space="0" w:color="auto"/>
              <w:bottom w:val="single" w:sz="6" w:space="0" w:color="auto"/>
            </w:tcBorders>
            <w:vAlign w:val="center"/>
            <w:hideMark/>
          </w:tcPr>
          <w:p w14:paraId="47F645C7" w14:textId="0D1EE71F" w:rsidR="00A876DB" w:rsidRPr="00A876DB" w:rsidRDefault="00A876DB" w:rsidP="00A82BB5">
            <w:pPr>
              <w:ind w:firstLineChars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等线" w:eastAsia="等线" w:hAnsi="等线" w:hint="eastAsia"/>
                <w:szCs w:val="21"/>
              </w:rPr>
              <w:t>“</w:t>
            </w:r>
            <w:r w:rsidRPr="00187B52">
              <w:rPr>
                <w:rFonts w:ascii="等线" w:eastAsia="等线" w:hAnsi="等线" w:hint="eastAsia"/>
                <w:szCs w:val="21"/>
              </w:rPr>
              <w:t>假说—验证”范式</w:t>
            </w:r>
          </w:p>
        </w:tc>
      </w:tr>
      <w:tr w:rsidR="001A2601" w:rsidRPr="00A876DB" w14:paraId="5ADF8E94" w14:textId="77777777" w:rsidTr="001A26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tcBorders>
              <w:top w:val="single" w:sz="6" w:space="0" w:color="auto"/>
              <w:bottom w:val="nil"/>
            </w:tcBorders>
            <w:vAlign w:val="center"/>
            <w:hideMark/>
          </w:tcPr>
          <w:p w14:paraId="1CCEE2DC" w14:textId="77777777" w:rsidR="00A876DB" w:rsidRPr="00A876DB" w:rsidRDefault="00A876DB" w:rsidP="00A82BB5">
            <w:pPr>
              <w:ind w:firstLineChars="0" w:firstLine="0"/>
              <w:jc w:val="center"/>
            </w:pPr>
            <w:r w:rsidRPr="00A876DB">
              <w:t>前提条件</w:t>
            </w:r>
          </w:p>
        </w:tc>
        <w:tc>
          <w:tcPr>
            <w:tcW w:w="3555" w:type="dxa"/>
            <w:tcBorders>
              <w:top w:val="single" w:sz="6" w:space="0" w:color="auto"/>
              <w:bottom w:val="nil"/>
            </w:tcBorders>
            <w:vAlign w:val="center"/>
            <w:hideMark/>
          </w:tcPr>
          <w:p w14:paraId="47E1DAE7" w14:textId="77777777" w:rsidR="00A876DB" w:rsidRPr="00A876DB" w:rsidRDefault="00A876DB" w:rsidP="00A82BB5">
            <w:pPr>
              <w:ind w:firstLineChars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76DB">
              <w:t>事先不清楚预测变量和响应变量之间关系</w:t>
            </w:r>
          </w:p>
        </w:tc>
        <w:tc>
          <w:tcPr>
            <w:tcW w:w="3191" w:type="dxa"/>
            <w:tcBorders>
              <w:top w:val="single" w:sz="6" w:space="0" w:color="auto"/>
              <w:bottom w:val="nil"/>
            </w:tcBorders>
            <w:vAlign w:val="center"/>
            <w:hideMark/>
          </w:tcPr>
          <w:p w14:paraId="3E97A69C" w14:textId="77777777" w:rsidR="00A876DB" w:rsidRPr="00A876DB" w:rsidRDefault="00A876DB" w:rsidP="00A82BB5">
            <w:pPr>
              <w:ind w:firstLineChars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76DB">
              <w:t>事先对预测变量和响应变量之间的关系做出假设</w:t>
            </w:r>
          </w:p>
        </w:tc>
      </w:tr>
      <w:tr w:rsidR="00A876DB" w:rsidRPr="00A876DB" w14:paraId="73839B88" w14:textId="77777777" w:rsidTr="001A26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tcBorders>
              <w:top w:val="nil"/>
              <w:bottom w:val="nil"/>
            </w:tcBorders>
            <w:vAlign w:val="center"/>
            <w:hideMark/>
          </w:tcPr>
          <w:p w14:paraId="4D6DB0C9" w14:textId="77777777" w:rsidR="00A876DB" w:rsidRPr="00A876DB" w:rsidRDefault="00A876DB" w:rsidP="00A82BB5">
            <w:pPr>
              <w:ind w:firstLineChars="0" w:firstLine="0"/>
              <w:jc w:val="center"/>
            </w:pPr>
            <w:r w:rsidRPr="00A876DB">
              <w:t>数据质量</w:t>
            </w:r>
          </w:p>
        </w:tc>
        <w:tc>
          <w:tcPr>
            <w:tcW w:w="3555" w:type="dxa"/>
            <w:tcBorders>
              <w:top w:val="nil"/>
              <w:bottom w:val="nil"/>
            </w:tcBorders>
            <w:vAlign w:val="center"/>
            <w:hideMark/>
          </w:tcPr>
          <w:p w14:paraId="0423F3E1" w14:textId="77777777" w:rsidR="00A876DB" w:rsidRPr="00A876DB" w:rsidRDefault="00A876DB" w:rsidP="00A82BB5">
            <w:pPr>
              <w:ind w:firstLineChars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76DB">
              <w:t>对自变量多元共线性问题不敏感，不考虑</w:t>
            </w:r>
            <w:proofErr w:type="gramStart"/>
            <w:r w:rsidRPr="00A876DB">
              <w:t>交互和</w:t>
            </w:r>
            <w:proofErr w:type="gramEnd"/>
            <w:r w:rsidRPr="00A876DB">
              <w:t>非线性作用，含</w:t>
            </w:r>
            <w:proofErr w:type="gramStart"/>
            <w:r w:rsidRPr="00A876DB">
              <w:t>缺失值</w:t>
            </w:r>
            <w:proofErr w:type="gramEnd"/>
          </w:p>
        </w:tc>
        <w:tc>
          <w:tcPr>
            <w:tcW w:w="3191" w:type="dxa"/>
            <w:tcBorders>
              <w:top w:val="nil"/>
              <w:bottom w:val="nil"/>
            </w:tcBorders>
            <w:vAlign w:val="center"/>
            <w:hideMark/>
          </w:tcPr>
          <w:p w14:paraId="724F9E94" w14:textId="77777777" w:rsidR="00A876DB" w:rsidRPr="00A876DB" w:rsidRDefault="00A876DB" w:rsidP="00A82BB5">
            <w:pPr>
              <w:ind w:firstLineChars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76DB">
              <w:t>对多元共线性问题敏感，要求变量的独立性、正态分布</w:t>
            </w:r>
          </w:p>
        </w:tc>
      </w:tr>
      <w:tr w:rsidR="001A2601" w:rsidRPr="00A876DB" w14:paraId="2604467A" w14:textId="77777777" w:rsidTr="001A26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tcBorders>
              <w:top w:val="nil"/>
              <w:bottom w:val="nil"/>
            </w:tcBorders>
            <w:vAlign w:val="center"/>
            <w:hideMark/>
          </w:tcPr>
          <w:p w14:paraId="1AF2B5B5" w14:textId="77777777" w:rsidR="00A876DB" w:rsidRPr="00A876DB" w:rsidRDefault="00A876DB" w:rsidP="00A82BB5">
            <w:pPr>
              <w:ind w:firstLineChars="0" w:firstLine="0"/>
              <w:jc w:val="center"/>
            </w:pPr>
            <w:r w:rsidRPr="00A876DB">
              <w:t>主要目标</w:t>
            </w:r>
          </w:p>
        </w:tc>
        <w:tc>
          <w:tcPr>
            <w:tcW w:w="3555" w:type="dxa"/>
            <w:tcBorders>
              <w:top w:val="nil"/>
              <w:bottom w:val="nil"/>
            </w:tcBorders>
            <w:vAlign w:val="center"/>
            <w:hideMark/>
          </w:tcPr>
          <w:p w14:paraId="6C31999F" w14:textId="77777777" w:rsidR="00A876DB" w:rsidRPr="00A876DB" w:rsidRDefault="00A876DB" w:rsidP="00A82BB5">
            <w:pPr>
              <w:ind w:firstLineChars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76DB">
              <w:t>发现数据模式，提出新的假设并建模</w:t>
            </w:r>
          </w:p>
        </w:tc>
        <w:tc>
          <w:tcPr>
            <w:tcW w:w="3191" w:type="dxa"/>
            <w:tcBorders>
              <w:top w:val="nil"/>
              <w:bottom w:val="nil"/>
            </w:tcBorders>
            <w:vAlign w:val="center"/>
            <w:hideMark/>
          </w:tcPr>
          <w:p w14:paraId="45DF63CB" w14:textId="77777777" w:rsidR="00A876DB" w:rsidRPr="00A876DB" w:rsidRDefault="00A876DB" w:rsidP="00A82BB5">
            <w:pPr>
              <w:ind w:firstLineChars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76DB">
              <w:t>对模型和假设进行验证</w:t>
            </w:r>
          </w:p>
        </w:tc>
      </w:tr>
      <w:tr w:rsidR="00A876DB" w:rsidRPr="00A876DB" w14:paraId="36D92BDE" w14:textId="77777777" w:rsidTr="001A26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tcBorders>
              <w:top w:val="nil"/>
              <w:bottom w:val="nil"/>
            </w:tcBorders>
            <w:vAlign w:val="center"/>
            <w:hideMark/>
          </w:tcPr>
          <w:p w14:paraId="0D108719" w14:textId="77777777" w:rsidR="00A876DB" w:rsidRPr="00A876DB" w:rsidRDefault="00A876DB" w:rsidP="00A82BB5">
            <w:pPr>
              <w:ind w:firstLineChars="0" w:firstLine="0"/>
              <w:jc w:val="center"/>
            </w:pPr>
            <w:r w:rsidRPr="00A876DB">
              <w:t>建模方法</w:t>
            </w:r>
          </w:p>
        </w:tc>
        <w:tc>
          <w:tcPr>
            <w:tcW w:w="3555" w:type="dxa"/>
            <w:tcBorders>
              <w:top w:val="nil"/>
              <w:bottom w:val="nil"/>
            </w:tcBorders>
            <w:vAlign w:val="center"/>
            <w:hideMark/>
          </w:tcPr>
          <w:p w14:paraId="4E1B7637" w14:textId="77777777" w:rsidR="00A876DB" w:rsidRPr="00A876DB" w:rsidRDefault="00A876DB" w:rsidP="00A82BB5">
            <w:pPr>
              <w:ind w:firstLineChars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76DB">
              <w:t>机器学习、人工神经网络等</w:t>
            </w:r>
          </w:p>
        </w:tc>
        <w:tc>
          <w:tcPr>
            <w:tcW w:w="3191" w:type="dxa"/>
            <w:tcBorders>
              <w:top w:val="nil"/>
              <w:bottom w:val="nil"/>
            </w:tcBorders>
            <w:vAlign w:val="center"/>
            <w:hideMark/>
          </w:tcPr>
          <w:p w14:paraId="0E92F54C" w14:textId="77777777" w:rsidR="00A876DB" w:rsidRPr="00A876DB" w:rsidRDefault="00A876DB" w:rsidP="00A82BB5">
            <w:pPr>
              <w:ind w:firstLineChars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76DB">
              <w:t>模型参数估计、假设检验</w:t>
            </w:r>
          </w:p>
        </w:tc>
      </w:tr>
      <w:tr w:rsidR="001A2601" w:rsidRPr="00A876DB" w14:paraId="33DFEC13" w14:textId="77777777" w:rsidTr="001A26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tcBorders>
              <w:top w:val="nil"/>
              <w:bottom w:val="nil"/>
            </w:tcBorders>
            <w:vAlign w:val="center"/>
            <w:hideMark/>
          </w:tcPr>
          <w:p w14:paraId="4474B386" w14:textId="77777777" w:rsidR="00A876DB" w:rsidRPr="00A876DB" w:rsidRDefault="00A876DB" w:rsidP="00A82BB5">
            <w:pPr>
              <w:ind w:firstLineChars="0" w:firstLine="0"/>
              <w:jc w:val="center"/>
            </w:pPr>
            <w:r w:rsidRPr="00A876DB">
              <w:t>模型评估</w:t>
            </w:r>
          </w:p>
        </w:tc>
        <w:tc>
          <w:tcPr>
            <w:tcW w:w="3555" w:type="dxa"/>
            <w:tcBorders>
              <w:top w:val="nil"/>
              <w:bottom w:val="nil"/>
            </w:tcBorders>
            <w:vAlign w:val="center"/>
            <w:hideMark/>
          </w:tcPr>
          <w:p w14:paraId="4C17E748" w14:textId="77777777" w:rsidR="00A876DB" w:rsidRPr="00A876DB" w:rsidRDefault="00A876DB" w:rsidP="00A82BB5">
            <w:pPr>
              <w:ind w:firstLineChars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76DB">
              <w:t>基于训练集与测试集的交叉验证（预测百分率或</w:t>
            </w:r>
            <w:r w:rsidRPr="00A876DB">
              <w:t>AUC</w:t>
            </w:r>
            <w:r w:rsidRPr="00A876DB">
              <w:t>），通过预测性检验模型</w:t>
            </w:r>
          </w:p>
        </w:tc>
        <w:tc>
          <w:tcPr>
            <w:tcW w:w="3191" w:type="dxa"/>
            <w:tcBorders>
              <w:top w:val="nil"/>
              <w:bottom w:val="nil"/>
            </w:tcBorders>
            <w:vAlign w:val="center"/>
            <w:hideMark/>
          </w:tcPr>
          <w:p w14:paraId="4C10998F" w14:textId="77777777" w:rsidR="00A876DB" w:rsidRPr="00A876DB" w:rsidRDefault="00A876DB" w:rsidP="00A82BB5">
            <w:pPr>
              <w:ind w:firstLineChars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76DB">
              <w:t>模型拟合（似然比检验或</w:t>
            </w:r>
            <w:r w:rsidRPr="00A876DB">
              <w:t>AIC</w:t>
            </w:r>
            <w:r w:rsidRPr="00A876DB">
              <w:t>值比较），基于理论验证</w:t>
            </w:r>
          </w:p>
        </w:tc>
      </w:tr>
      <w:tr w:rsidR="00A876DB" w:rsidRPr="00A876DB" w14:paraId="425874E3" w14:textId="77777777" w:rsidTr="001A26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tcBorders>
              <w:top w:val="nil"/>
              <w:bottom w:val="nil"/>
            </w:tcBorders>
            <w:vAlign w:val="center"/>
            <w:hideMark/>
          </w:tcPr>
          <w:p w14:paraId="307068AC" w14:textId="77777777" w:rsidR="00A876DB" w:rsidRPr="00A876DB" w:rsidRDefault="00A876DB" w:rsidP="00A82BB5">
            <w:pPr>
              <w:ind w:firstLineChars="0" w:firstLine="0"/>
              <w:jc w:val="center"/>
            </w:pPr>
            <w:r w:rsidRPr="00A876DB">
              <w:t>预测结果</w:t>
            </w:r>
          </w:p>
        </w:tc>
        <w:tc>
          <w:tcPr>
            <w:tcW w:w="3555" w:type="dxa"/>
            <w:tcBorders>
              <w:top w:val="nil"/>
              <w:bottom w:val="nil"/>
            </w:tcBorders>
            <w:vAlign w:val="center"/>
            <w:hideMark/>
          </w:tcPr>
          <w:p w14:paraId="636C6B2B" w14:textId="77777777" w:rsidR="00A876DB" w:rsidRPr="00A876DB" w:rsidRDefault="00A876DB" w:rsidP="00A82BB5">
            <w:pPr>
              <w:ind w:firstLineChars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76DB">
              <w:t>预测准确性高</w:t>
            </w:r>
          </w:p>
        </w:tc>
        <w:tc>
          <w:tcPr>
            <w:tcW w:w="3191" w:type="dxa"/>
            <w:tcBorders>
              <w:top w:val="nil"/>
              <w:bottom w:val="nil"/>
            </w:tcBorders>
            <w:vAlign w:val="center"/>
            <w:hideMark/>
          </w:tcPr>
          <w:p w14:paraId="515844E9" w14:textId="77777777" w:rsidR="00A876DB" w:rsidRPr="00A876DB" w:rsidRDefault="00A876DB" w:rsidP="00A82BB5">
            <w:pPr>
              <w:ind w:firstLineChars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876DB">
              <w:t>受到多种因素影响，不稳定</w:t>
            </w:r>
          </w:p>
        </w:tc>
      </w:tr>
      <w:tr w:rsidR="001A2601" w:rsidRPr="00A876DB" w14:paraId="12602E39" w14:textId="77777777" w:rsidTr="001A26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  <w:tcBorders>
              <w:top w:val="nil"/>
            </w:tcBorders>
            <w:vAlign w:val="center"/>
            <w:hideMark/>
          </w:tcPr>
          <w:p w14:paraId="568904ED" w14:textId="77777777" w:rsidR="00A876DB" w:rsidRPr="00A876DB" w:rsidRDefault="00A876DB" w:rsidP="00A82BB5">
            <w:pPr>
              <w:ind w:firstLineChars="0" w:firstLine="0"/>
              <w:jc w:val="center"/>
            </w:pPr>
            <w:r w:rsidRPr="00A876DB">
              <w:t>可解释性</w:t>
            </w:r>
          </w:p>
        </w:tc>
        <w:tc>
          <w:tcPr>
            <w:tcW w:w="3555" w:type="dxa"/>
            <w:tcBorders>
              <w:top w:val="nil"/>
            </w:tcBorders>
            <w:vAlign w:val="center"/>
            <w:hideMark/>
          </w:tcPr>
          <w:p w14:paraId="618ED77B" w14:textId="77777777" w:rsidR="00A876DB" w:rsidRPr="00A876DB" w:rsidRDefault="00A876DB" w:rsidP="00A82BB5">
            <w:pPr>
              <w:ind w:firstLineChars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76DB">
              <w:t>不容易解释</w:t>
            </w:r>
          </w:p>
        </w:tc>
        <w:tc>
          <w:tcPr>
            <w:tcW w:w="3191" w:type="dxa"/>
            <w:tcBorders>
              <w:top w:val="nil"/>
            </w:tcBorders>
            <w:vAlign w:val="center"/>
            <w:hideMark/>
          </w:tcPr>
          <w:p w14:paraId="3FED6C4A" w14:textId="77777777" w:rsidR="00A876DB" w:rsidRPr="00A876DB" w:rsidRDefault="00A876DB" w:rsidP="00A82BB5">
            <w:pPr>
              <w:ind w:firstLineChars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876DB">
              <w:t>参数有明确含义</w:t>
            </w:r>
          </w:p>
        </w:tc>
      </w:tr>
    </w:tbl>
    <w:p w14:paraId="0EDA044C" w14:textId="77777777" w:rsidR="00A876DB" w:rsidRPr="008214B9" w:rsidRDefault="00A876DB" w:rsidP="00A876DB">
      <w:pPr>
        <w:ind w:firstLine="420"/>
        <w:rPr>
          <w:rFonts w:hint="eastAsia"/>
        </w:rPr>
      </w:pPr>
    </w:p>
    <w:p w14:paraId="3206A0FD" w14:textId="77777777" w:rsidR="00A876DB" w:rsidRPr="00187B52" w:rsidRDefault="00A876DB" w:rsidP="00187B52">
      <w:pPr>
        <w:ind w:firstLine="420"/>
        <w:rPr>
          <w:rFonts w:ascii="等线" w:eastAsia="等线" w:hAnsi="等线" w:hint="eastAsia"/>
          <w:szCs w:val="21"/>
        </w:rPr>
      </w:pPr>
    </w:p>
    <w:p w14:paraId="5D822E87" w14:textId="55A978D8" w:rsidR="008214B9" w:rsidRPr="00A82BB5" w:rsidRDefault="008214B9" w:rsidP="00A82BB5">
      <w:pPr>
        <w:pStyle w:val="a9"/>
        <w:numPr>
          <w:ilvl w:val="0"/>
          <w:numId w:val="1"/>
        </w:numPr>
        <w:ind w:firstLineChars="0"/>
        <w:rPr>
          <w:rFonts w:ascii="等线" w:eastAsia="等线" w:hAnsi="等线" w:hint="eastAsia"/>
          <w:b/>
          <w:bCs/>
          <w:color w:val="FF0000"/>
          <w:szCs w:val="21"/>
        </w:rPr>
      </w:pPr>
      <w:r w:rsidRPr="00A82BB5">
        <w:rPr>
          <w:rFonts w:ascii="等线" w:eastAsia="等线" w:hAnsi="等线" w:hint="eastAsia"/>
          <w:b/>
          <w:bCs/>
          <w:color w:val="FF0000"/>
          <w:szCs w:val="21"/>
        </w:rPr>
        <w:t>什么是数据驱动的方法？与传统上哪种范式采用的方法相似？</w:t>
      </w:r>
    </w:p>
    <w:p w14:paraId="4447F2B0" w14:textId="77777777" w:rsidR="00187B52" w:rsidRDefault="00187B52" w:rsidP="00187B52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）数据驱动方法</w:t>
      </w:r>
    </w:p>
    <w:p w14:paraId="3630B2B1" w14:textId="3EDEECE0" w:rsidR="00187B52" w:rsidRDefault="00187B52" w:rsidP="00187B52">
      <w:pPr>
        <w:ind w:firstLine="420"/>
      </w:pPr>
      <w:r>
        <w:rPr>
          <w:rFonts w:hint="eastAsia"/>
        </w:rPr>
        <w:t>数据驱动方法（</w:t>
      </w:r>
      <w:r>
        <w:rPr>
          <w:rFonts w:hint="eastAsia"/>
        </w:rPr>
        <w:t>data-driven approach</w:t>
      </w:r>
      <w:r>
        <w:rPr>
          <w:rFonts w:hint="eastAsia"/>
        </w:rPr>
        <w:t>）指：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预先设定明确理论假设，而是通过大量数据分析，寻找变量之间的统计关系或规律。</w:t>
      </w:r>
    </w:p>
    <w:p w14:paraId="0857B407" w14:textId="6E7E5A06" w:rsidR="00187B52" w:rsidRDefault="00187B52" w:rsidP="00187B52">
      <w:pPr>
        <w:ind w:firstLine="420"/>
      </w:pPr>
      <w:r>
        <w:rPr>
          <w:rFonts w:hint="eastAsia"/>
        </w:rPr>
        <w:t>常见技术包括：数据挖掘、机器学习、大数据分析，它可以从数据中发现新的模式或生成新的研究假说。</w:t>
      </w:r>
    </w:p>
    <w:p w14:paraId="138E9702" w14:textId="77777777" w:rsidR="00187B52" w:rsidRDefault="00187B52" w:rsidP="00187B52">
      <w:pPr>
        <w:ind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）与传统范式的相似性</w:t>
      </w:r>
    </w:p>
    <w:p w14:paraId="5E879D51" w14:textId="3427ACA7" w:rsidR="008214B9" w:rsidRDefault="00A82BB5" w:rsidP="00A82BB5">
      <w:pPr>
        <w:ind w:firstLine="420"/>
      </w:pPr>
      <w:r w:rsidRPr="00A82BB5">
        <w:t>在科学史上，数据驱动的方法最相似于</w:t>
      </w:r>
      <w:r w:rsidRPr="00A82BB5">
        <w:rPr>
          <w:b/>
          <w:bCs/>
        </w:rPr>
        <w:t>经验主义（</w:t>
      </w:r>
      <w:r w:rsidRPr="00A82BB5">
        <w:rPr>
          <w:b/>
          <w:bCs/>
        </w:rPr>
        <w:t>Empiricism</w:t>
      </w:r>
      <w:r w:rsidRPr="00A82BB5">
        <w:rPr>
          <w:b/>
          <w:bCs/>
        </w:rPr>
        <w:t>）</w:t>
      </w:r>
      <w:r w:rsidRPr="00A82BB5">
        <w:t>和</w:t>
      </w:r>
      <w:r w:rsidRPr="00A82BB5">
        <w:rPr>
          <w:b/>
          <w:bCs/>
        </w:rPr>
        <w:t>归纳法（</w:t>
      </w:r>
      <w:r w:rsidRPr="00A82BB5">
        <w:rPr>
          <w:b/>
          <w:bCs/>
        </w:rPr>
        <w:t>Induction</w:t>
      </w:r>
      <w:r w:rsidRPr="00A82BB5">
        <w:rPr>
          <w:b/>
          <w:bCs/>
        </w:rPr>
        <w:t>）</w:t>
      </w:r>
      <w:r w:rsidRPr="00A82BB5">
        <w:t>的传统范式，尤其是</w:t>
      </w:r>
      <w:r w:rsidRPr="00A82BB5">
        <w:t>16-17</w:t>
      </w:r>
      <w:r w:rsidRPr="00A82BB5">
        <w:t>世纪近代科学诞生初期的</w:t>
      </w:r>
      <w:r w:rsidRPr="00A82BB5">
        <w:rPr>
          <w:b/>
          <w:bCs/>
        </w:rPr>
        <w:t>“</w:t>
      </w:r>
      <w:r w:rsidRPr="00A82BB5">
        <w:rPr>
          <w:b/>
          <w:bCs/>
        </w:rPr>
        <w:t>培根式科学</w:t>
      </w:r>
      <w:r w:rsidRPr="00A82BB5">
        <w:rPr>
          <w:b/>
          <w:bCs/>
        </w:rPr>
        <w:t>”</w:t>
      </w:r>
      <w:r w:rsidRPr="00A82BB5">
        <w:t>。</w:t>
      </w:r>
    </w:p>
    <w:p w14:paraId="26BFA59F" w14:textId="77777777" w:rsidR="00A82BB5" w:rsidRDefault="00A82BB5" w:rsidP="00A82BB5">
      <w:pPr>
        <w:ind w:firstLine="420"/>
        <w:rPr>
          <w:rFonts w:hint="eastAsia"/>
        </w:rPr>
      </w:pPr>
    </w:p>
    <w:p w14:paraId="0E1ECE21" w14:textId="5535FBB0" w:rsidR="00A82BB5" w:rsidRPr="00A82BB5" w:rsidRDefault="00A82BB5" w:rsidP="00A82BB5">
      <w:pPr>
        <w:pStyle w:val="ae"/>
        <w:keepNext/>
        <w:ind w:firstLine="400"/>
        <w:jc w:val="center"/>
        <w:rPr>
          <w:rFonts w:asciiTheme="majorEastAsia" w:eastAsiaTheme="majorEastAsia" w:hAnsiTheme="majorEastAsia" w:hint="eastAsia"/>
        </w:rPr>
      </w:pPr>
      <w:r w:rsidRPr="00A82BB5">
        <w:rPr>
          <w:rFonts w:asciiTheme="majorEastAsia" w:eastAsiaTheme="majorEastAsia" w:hAnsiTheme="majorEastAsia" w:hint="eastAsia"/>
        </w:rPr>
        <w:t xml:space="preserve">表 </w:t>
      </w:r>
      <w:r w:rsidRPr="00A82BB5">
        <w:rPr>
          <w:rFonts w:asciiTheme="majorEastAsia" w:eastAsiaTheme="majorEastAsia" w:hAnsiTheme="majorEastAsia"/>
        </w:rPr>
        <w:fldChar w:fldCharType="begin"/>
      </w:r>
      <w:r w:rsidRPr="00A82BB5">
        <w:rPr>
          <w:rFonts w:asciiTheme="majorEastAsia" w:eastAsiaTheme="majorEastAsia" w:hAnsiTheme="majorEastAsia"/>
        </w:rPr>
        <w:instrText xml:space="preserve"> </w:instrText>
      </w:r>
      <w:r w:rsidRPr="00A82BB5">
        <w:rPr>
          <w:rFonts w:asciiTheme="majorEastAsia" w:eastAsiaTheme="majorEastAsia" w:hAnsiTheme="majorEastAsia" w:hint="eastAsia"/>
        </w:rPr>
        <w:instrText>SEQ 表 \* ARABIC</w:instrText>
      </w:r>
      <w:r w:rsidRPr="00A82BB5">
        <w:rPr>
          <w:rFonts w:asciiTheme="majorEastAsia" w:eastAsiaTheme="majorEastAsia" w:hAnsiTheme="majorEastAsia"/>
        </w:rPr>
        <w:instrText xml:space="preserve"> </w:instrText>
      </w:r>
      <w:r w:rsidRPr="00A82BB5">
        <w:rPr>
          <w:rFonts w:asciiTheme="majorEastAsia" w:eastAsiaTheme="majorEastAsia" w:hAnsiTheme="majorEastAsia"/>
        </w:rPr>
        <w:fldChar w:fldCharType="separate"/>
      </w:r>
      <w:r w:rsidRPr="00A82BB5">
        <w:rPr>
          <w:rFonts w:asciiTheme="majorEastAsia" w:eastAsiaTheme="majorEastAsia" w:hAnsiTheme="majorEastAsia"/>
        </w:rPr>
        <w:t>2</w:t>
      </w:r>
      <w:r w:rsidRPr="00A82BB5">
        <w:rPr>
          <w:rFonts w:asciiTheme="majorEastAsia" w:eastAsiaTheme="majorEastAsia" w:hAnsiTheme="majorEastAsia"/>
        </w:rPr>
        <w:fldChar w:fldCharType="end"/>
      </w:r>
      <w:r w:rsidRPr="00A82BB5">
        <w:rPr>
          <w:rFonts w:asciiTheme="majorEastAsia" w:eastAsiaTheme="majorEastAsia" w:hAnsiTheme="majorEastAsia" w:hint="eastAsia"/>
        </w:rPr>
        <w:t xml:space="preserve"> 传统范式的核心特征及与数据驱动方法的相似点</w:t>
      </w:r>
    </w:p>
    <w:tbl>
      <w:tblPr>
        <w:tblStyle w:val="af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3386"/>
        <w:gridCol w:w="3502"/>
      </w:tblGrid>
      <w:tr w:rsidR="00A82BB5" w:rsidRPr="00A82BB5" w14:paraId="7BA7A22A" w14:textId="77777777" w:rsidTr="00A82BB5">
        <w:trPr>
          <w:jc w:val="center"/>
        </w:trPr>
        <w:tc>
          <w:tcPr>
            <w:tcW w:w="854" w:type="pct"/>
            <w:tcBorders>
              <w:top w:val="single" w:sz="12" w:space="0" w:color="auto"/>
              <w:bottom w:val="single" w:sz="6" w:space="0" w:color="auto"/>
            </w:tcBorders>
            <w:vAlign w:val="center"/>
            <w:hideMark/>
          </w:tcPr>
          <w:p w14:paraId="03A59F30" w14:textId="77777777" w:rsidR="00A82BB5" w:rsidRPr="00A82BB5" w:rsidRDefault="00A82BB5" w:rsidP="00A82BB5">
            <w:pPr>
              <w:ind w:firstLineChars="0" w:firstLine="0"/>
            </w:pPr>
            <w:r w:rsidRPr="00A82BB5">
              <w:t>传统范式</w:t>
            </w:r>
          </w:p>
        </w:tc>
        <w:tc>
          <w:tcPr>
            <w:tcW w:w="2038" w:type="pct"/>
            <w:tcBorders>
              <w:top w:val="single" w:sz="12" w:space="0" w:color="auto"/>
              <w:bottom w:val="single" w:sz="6" w:space="0" w:color="auto"/>
            </w:tcBorders>
            <w:vAlign w:val="center"/>
            <w:hideMark/>
          </w:tcPr>
          <w:p w14:paraId="03D895B6" w14:textId="77777777" w:rsidR="00A82BB5" w:rsidRPr="00A82BB5" w:rsidRDefault="00A82BB5" w:rsidP="00A82BB5">
            <w:pPr>
              <w:ind w:firstLineChars="0" w:firstLine="0"/>
            </w:pPr>
            <w:r w:rsidRPr="00A82BB5">
              <w:t>核心特征</w:t>
            </w:r>
          </w:p>
        </w:tc>
        <w:tc>
          <w:tcPr>
            <w:tcW w:w="2108" w:type="pct"/>
            <w:tcBorders>
              <w:top w:val="single" w:sz="12" w:space="0" w:color="auto"/>
              <w:bottom w:val="single" w:sz="6" w:space="0" w:color="auto"/>
            </w:tcBorders>
            <w:vAlign w:val="center"/>
            <w:hideMark/>
          </w:tcPr>
          <w:p w14:paraId="26F40D1C" w14:textId="77777777" w:rsidR="00A82BB5" w:rsidRPr="00A82BB5" w:rsidRDefault="00A82BB5" w:rsidP="00A82BB5">
            <w:pPr>
              <w:ind w:firstLineChars="0" w:firstLine="0"/>
            </w:pPr>
            <w:r w:rsidRPr="00A82BB5">
              <w:t>与数据驱动方法的相似点</w:t>
            </w:r>
          </w:p>
        </w:tc>
      </w:tr>
      <w:tr w:rsidR="00A82BB5" w:rsidRPr="00A82BB5" w14:paraId="628F9274" w14:textId="77777777" w:rsidTr="00A82BB5">
        <w:trPr>
          <w:jc w:val="center"/>
        </w:trPr>
        <w:tc>
          <w:tcPr>
            <w:tcW w:w="854" w:type="pct"/>
            <w:tcBorders>
              <w:top w:val="single" w:sz="6" w:space="0" w:color="auto"/>
            </w:tcBorders>
            <w:vAlign w:val="center"/>
            <w:hideMark/>
          </w:tcPr>
          <w:p w14:paraId="690531E5" w14:textId="77777777" w:rsidR="00A82BB5" w:rsidRPr="00A82BB5" w:rsidRDefault="00A82BB5" w:rsidP="00A82BB5">
            <w:pPr>
              <w:ind w:firstLineChars="0" w:firstLine="0"/>
            </w:pPr>
            <w:proofErr w:type="gramStart"/>
            <w:r w:rsidRPr="00A82BB5">
              <w:rPr>
                <w:b/>
                <w:bCs/>
              </w:rPr>
              <w:t>培</w:t>
            </w:r>
            <w:proofErr w:type="gramEnd"/>
            <w:r w:rsidRPr="00A82BB5">
              <w:rPr>
                <w:b/>
                <w:bCs/>
              </w:rPr>
              <w:t>根式归纳法</w:t>
            </w:r>
          </w:p>
        </w:tc>
        <w:tc>
          <w:tcPr>
            <w:tcW w:w="2038" w:type="pct"/>
            <w:tcBorders>
              <w:top w:val="single" w:sz="6" w:space="0" w:color="auto"/>
            </w:tcBorders>
            <w:vAlign w:val="center"/>
            <w:hideMark/>
          </w:tcPr>
          <w:p w14:paraId="07581C26" w14:textId="77777777" w:rsidR="00A82BB5" w:rsidRPr="00A82BB5" w:rsidRDefault="00A82BB5" w:rsidP="00A82BB5">
            <w:pPr>
              <w:ind w:firstLineChars="0" w:firstLine="0"/>
            </w:pPr>
            <w:r w:rsidRPr="00A82BB5">
              <w:t>主张</w:t>
            </w:r>
            <w:r w:rsidRPr="00A82BB5">
              <w:t>“</w:t>
            </w:r>
            <w:r w:rsidRPr="00A82BB5">
              <w:t>从感官与特殊事物出发，通过大量收集事实、制作表格，逐步上升到公理</w:t>
            </w:r>
            <w:r w:rsidRPr="00A82BB5">
              <w:t>”</w:t>
            </w:r>
            <w:r w:rsidRPr="00A82BB5">
              <w:t>。</w:t>
            </w:r>
          </w:p>
        </w:tc>
        <w:tc>
          <w:tcPr>
            <w:tcW w:w="2108" w:type="pct"/>
            <w:tcBorders>
              <w:top w:val="single" w:sz="6" w:space="0" w:color="auto"/>
            </w:tcBorders>
            <w:vAlign w:val="center"/>
            <w:hideMark/>
          </w:tcPr>
          <w:p w14:paraId="5A3C9E3E" w14:textId="77777777" w:rsidR="00A82BB5" w:rsidRPr="00A82BB5" w:rsidRDefault="00A82BB5" w:rsidP="00A82BB5">
            <w:pPr>
              <w:ind w:firstLineChars="0" w:firstLine="0"/>
            </w:pPr>
            <w:r w:rsidRPr="00A82BB5">
              <w:t>都强调</w:t>
            </w:r>
            <w:r w:rsidRPr="00A82BB5">
              <w:rPr>
                <w:b/>
                <w:bCs/>
              </w:rPr>
              <w:t>避免理论先入为主</w:t>
            </w:r>
            <w:r w:rsidRPr="00A82BB5">
              <w:t>，相信通过系统收集足够多的观察数据，真理会自动显现。</w:t>
            </w:r>
          </w:p>
        </w:tc>
      </w:tr>
      <w:tr w:rsidR="00A82BB5" w:rsidRPr="00A82BB5" w14:paraId="562A8B79" w14:textId="77777777" w:rsidTr="00A82BB5">
        <w:trPr>
          <w:jc w:val="center"/>
        </w:trPr>
        <w:tc>
          <w:tcPr>
            <w:tcW w:w="854" w:type="pct"/>
            <w:tcBorders>
              <w:bottom w:val="single" w:sz="12" w:space="0" w:color="auto"/>
            </w:tcBorders>
            <w:vAlign w:val="center"/>
            <w:hideMark/>
          </w:tcPr>
          <w:p w14:paraId="38F2557E" w14:textId="77777777" w:rsidR="00A82BB5" w:rsidRPr="00A82BB5" w:rsidRDefault="00A82BB5" w:rsidP="00A82BB5">
            <w:pPr>
              <w:ind w:firstLineChars="0" w:firstLine="0"/>
            </w:pPr>
            <w:r w:rsidRPr="00A82BB5">
              <w:rPr>
                <w:b/>
                <w:bCs/>
              </w:rPr>
              <w:t>博物学</w:t>
            </w:r>
            <w:r w:rsidRPr="00A82BB5">
              <w:rPr>
                <w:b/>
                <w:bCs/>
              </w:rPr>
              <w:t>/</w:t>
            </w:r>
            <w:r w:rsidRPr="00A82BB5">
              <w:rPr>
                <w:b/>
                <w:bCs/>
              </w:rPr>
              <w:t>自然志</w:t>
            </w:r>
          </w:p>
        </w:tc>
        <w:tc>
          <w:tcPr>
            <w:tcW w:w="2038" w:type="pct"/>
            <w:tcBorders>
              <w:bottom w:val="single" w:sz="12" w:space="0" w:color="auto"/>
            </w:tcBorders>
            <w:vAlign w:val="center"/>
            <w:hideMark/>
          </w:tcPr>
          <w:p w14:paraId="43C68516" w14:textId="77777777" w:rsidR="00A82BB5" w:rsidRPr="00A82BB5" w:rsidRDefault="00A82BB5" w:rsidP="00A82BB5">
            <w:pPr>
              <w:ind w:firstLineChars="0" w:firstLine="0"/>
            </w:pPr>
            <w:r w:rsidRPr="00A82BB5">
              <w:t>18-19</w:t>
            </w:r>
            <w:r w:rsidRPr="00A82BB5">
              <w:t>世纪生物学、地质学中，通过大量采集标本、描述现象、分类来建立知识体系（如林</w:t>
            </w:r>
            <w:proofErr w:type="gramStart"/>
            <w:r w:rsidRPr="00A82BB5">
              <w:t>奈</w:t>
            </w:r>
            <w:proofErr w:type="gramEnd"/>
            <w:r w:rsidRPr="00A82BB5">
              <w:t>分类法）。</w:t>
            </w:r>
          </w:p>
        </w:tc>
        <w:tc>
          <w:tcPr>
            <w:tcW w:w="2108" w:type="pct"/>
            <w:tcBorders>
              <w:bottom w:val="single" w:sz="12" w:space="0" w:color="auto"/>
            </w:tcBorders>
            <w:vAlign w:val="center"/>
            <w:hideMark/>
          </w:tcPr>
          <w:p w14:paraId="31EC6D51" w14:textId="77777777" w:rsidR="00A82BB5" w:rsidRPr="00A82BB5" w:rsidRDefault="00A82BB5" w:rsidP="00A82BB5">
            <w:pPr>
              <w:ind w:firstLineChars="0" w:firstLine="0"/>
            </w:pPr>
            <w:r w:rsidRPr="00A82BB5">
              <w:t>都依赖</w:t>
            </w:r>
            <w:r w:rsidRPr="00A82BB5">
              <w:rPr>
                <w:b/>
                <w:bCs/>
              </w:rPr>
              <w:t>大规模采集与分类</w:t>
            </w:r>
            <w:r w:rsidRPr="00A82BB5">
              <w:t>。现代数据驱动方法中的</w:t>
            </w:r>
            <w:r w:rsidRPr="00A82BB5">
              <w:t>“</w:t>
            </w:r>
            <w:r w:rsidRPr="00A82BB5">
              <w:t>聚类分析</w:t>
            </w:r>
            <w:r w:rsidRPr="00A82BB5">
              <w:t>”</w:t>
            </w:r>
            <w:r w:rsidRPr="00A82BB5">
              <w:t>在逻辑上类似于对物种进行形态分类。</w:t>
            </w:r>
          </w:p>
        </w:tc>
      </w:tr>
    </w:tbl>
    <w:p w14:paraId="75B77CF6" w14:textId="77777777" w:rsidR="00A82BB5" w:rsidRPr="00A82BB5" w:rsidRDefault="00A82BB5" w:rsidP="00A82BB5">
      <w:pPr>
        <w:ind w:firstLine="420"/>
        <w:rPr>
          <w:rFonts w:hint="eastAsia"/>
        </w:rPr>
      </w:pPr>
    </w:p>
    <w:sectPr w:rsidR="00A82BB5" w:rsidRPr="00A82BB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659AB"/>
    <w:multiLevelType w:val="hybridMultilevel"/>
    <w:tmpl w:val="22848DDA"/>
    <w:lvl w:ilvl="0" w:tplc="AB36AE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1D53D36"/>
    <w:multiLevelType w:val="hybridMultilevel"/>
    <w:tmpl w:val="DD3E24FE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599481987">
    <w:abstractNumId w:val="0"/>
  </w:num>
  <w:num w:numId="2" w16cid:durableId="3876531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848C7"/>
    <w:rsid w:val="001641F3"/>
    <w:rsid w:val="00187B52"/>
    <w:rsid w:val="001A2601"/>
    <w:rsid w:val="004C2ACD"/>
    <w:rsid w:val="005C12F2"/>
    <w:rsid w:val="00716654"/>
    <w:rsid w:val="008214B9"/>
    <w:rsid w:val="00A82BB5"/>
    <w:rsid w:val="00A876DB"/>
    <w:rsid w:val="00B03ADC"/>
    <w:rsid w:val="00BC4C1D"/>
    <w:rsid w:val="00C31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76DB"/>
    <w:pPr>
      <w:widowControl w:val="0"/>
      <w:ind w:firstLineChars="200" w:firstLine="200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A876DB"/>
    <w:rPr>
      <w:rFonts w:asciiTheme="majorHAnsi" w:eastAsia="黑体" w:hAnsiTheme="majorHAnsi" w:cstheme="majorBidi"/>
      <w:sz w:val="20"/>
      <w:szCs w:val="20"/>
    </w:rPr>
  </w:style>
  <w:style w:type="table" w:styleId="21">
    <w:name w:val="Plain Table 2"/>
    <w:basedOn w:val="a1"/>
    <w:uiPriority w:val="42"/>
    <w:rsid w:val="00A876DB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">
    <w:name w:val="Grid Table Light"/>
    <w:basedOn w:val="a1"/>
    <w:uiPriority w:val="40"/>
    <w:rsid w:val="00A82B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1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6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91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3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53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48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2</Pages>
  <Words>301</Words>
  <Characters>1721</Characters>
  <Application>Microsoft Office Word</Application>
  <DocSecurity>0</DocSecurity>
  <Lines>14</Lines>
  <Paragraphs>4</Paragraphs>
  <ScaleCrop>false</ScaleCrop>
  <Company/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c w</cp:lastModifiedBy>
  <cp:revision>4</cp:revision>
  <dcterms:created xsi:type="dcterms:W3CDTF">2026-03-16T13:07:00Z</dcterms:created>
  <dcterms:modified xsi:type="dcterms:W3CDTF">2026-03-25T08:27:00Z</dcterms:modified>
</cp:coreProperties>
</file>