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2cqw3eqq97mo" w:id="0"/>
      <w:bookmarkEnd w:id="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&lt;코드 설명서 - 데이터 처리 및 분석&gt;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rHeight w:val="715.0000000000001" w:hRule="atLeast"/>
          <w:tblHeader w:val="0"/>
        </w:trPr>
        <w:tc>
          <w:tcPr>
            <w:gridSpan w:val="2"/>
            <w:tcBorders>
              <w:top w:color="000000" w:space="0" w:sz="18" w:val="single"/>
              <w:left w:color="000000" w:space="0" w:sz="18" w:val="single"/>
              <w:bottom w:color="000000" w:space="0" w:sz="1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03">
            <w:pPr>
              <w:pStyle w:val="Heading3"/>
              <w:widowControl w:val="0"/>
              <w:spacing w:line="240" w:lineRule="auto"/>
              <w:jc w:val="center"/>
              <w:rPr/>
            </w:pPr>
            <w:bookmarkStart w:colFirst="0" w:colLast="0" w:name="_etoa7jfu49gq" w:id="1"/>
            <w:bookmarkEnd w:id="1"/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FDS 데이터 처리 및 분석 설명서</w:t>
            </w:r>
          </w:p>
        </w:tc>
      </w:tr>
      <w:tr>
        <w:trPr>
          <w:cantSplit w:val="0"/>
          <w:trHeight w:val="715.0000000000001" w:hRule="atLeast"/>
          <w:tblHeader w:val="0"/>
        </w:trPr>
        <w:tc>
          <w:tcPr>
            <w:tcBorders>
              <w:top w:color="000000" w:space="0" w:sz="18" w:val="single"/>
              <w:bottom w:color="000000" w:space="0" w:sz="12" w:val="single"/>
              <w:right w:color="000000" w:space="0" w:sz="8" w:val="dotted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작성자</w:t>
            </w:r>
          </w:p>
        </w:tc>
        <w:tc>
          <w:tcPr>
            <w:tcBorders>
              <w:top w:color="000000" w:space="0" w:sz="18" w:val="single"/>
              <w:left w:color="000000" w:space="0" w:sz="8" w:val="dotted"/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김동훈</w:t>
            </w:r>
          </w:p>
        </w:tc>
      </w:tr>
      <w:tr>
        <w:trPr>
          <w:cantSplit w:val="0"/>
          <w:trHeight w:val="715.0000000000001" w:hRule="atLeast"/>
          <w:tblHeader w:val="0"/>
        </w:trPr>
        <w:tc>
          <w:tcPr>
            <w:tcBorders>
              <w:top w:color="000000" w:space="0" w:sz="12" w:val="single"/>
              <w:bottom w:color="000000" w:space="0" w:sz="12" w:val="single"/>
              <w:right w:color="000000" w:space="0" w:sz="8" w:val="dotted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작성 일자</w:t>
            </w:r>
          </w:p>
        </w:tc>
        <w:tc>
          <w:tcPr>
            <w:tcBorders>
              <w:top w:color="000000" w:space="0" w:sz="12" w:val="single"/>
              <w:left w:color="000000" w:space="0" w:sz="8" w:val="dotted"/>
              <w:bottom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15.0000000000001" w:hRule="atLeast"/>
          <w:tblHeader w:val="0"/>
        </w:trPr>
        <w:tc>
          <w:tcPr>
            <w:tcBorders>
              <w:top w:color="000000" w:space="0" w:sz="12" w:val="single"/>
              <w:right w:color="000000" w:space="0" w:sz="8" w:val="dotted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팀명</w:t>
            </w:r>
          </w:p>
        </w:tc>
        <w:tc>
          <w:tcPr>
            <w:tcBorders>
              <w:top w:color="000000" w:space="0" w:sz="12" w:val="single"/>
              <w:left w:color="000000" w:space="0" w:sz="8" w:val="dott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Sniffers</w:t>
            </w:r>
          </w:p>
        </w:tc>
      </w:tr>
    </w:tbl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1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85"/>
        <w:gridCol w:w="7005"/>
        <w:gridCol w:w="1425"/>
        <w:tblGridChange w:id="0">
          <w:tblGrid>
            <w:gridCol w:w="585"/>
            <w:gridCol w:w="7005"/>
            <w:gridCol w:w="1425"/>
          </w:tblGrid>
        </w:tblGridChange>
      </w:tblGrid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18" w:val="single"/>
              <w:right w:color="000000" w:space="0" w:sz="18" w:val="single"/>
            </w:tcBorders>
            <w:shd w:fill="d9d9d9" w:val="clear"/>
            <w:tcMar>
              <w:top w:w="40.0" w:type="dxa"/>
              <w:left w:w="100.0" w:type="dxa"/>
              <w:bottom w:w="4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순서</w:t>
            </w:r>
          </w:p>
        </w:tc>
        <w:tc>
          <w:tcPr>
            <w:tcBorders>
              <w:top w:color="000000" w:space="0" w:sz="6" w:val="single"/>
              <w:left w:color="000000" w:space="0" w:sz="18" w:val="single"/>
              <w:bottom w:color="000000" w:space="0" w:sz="18" w:val="single"/>
              <w:right w:color="000000" w:space="0" w:sz="6" w:val="single"/>
            </w:tcBorders>
            <w:shd w:fill="d9d9d9" w:val="clear"/>
            <w:tcMar>
              <w:top w:w="40.0" w:type="dxa"/>
              <w:left w:w="100.0" w:type="dxa"/>
              <w:bottom w:w="4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작업 내용</w:t>
            </w:r>
          </w:p>
        </w:tc>
        <w:tc>
          <w:tcPr>
            <w:tcBorders>
              <w:top w:color="000000" w:space="0" w:sz="6" w:val="single"/>
              <w:left w:color="000000" w:space="0" w:sz="18" w:val="single"/>
              <w:bottom w:color="000000" w:space="0" w:sz="18" w:val="single"/>
              <w:right w:color="000000" w:space="0" w:sz="6" w:val="single"/>
            </w:tcBorders>
            <w:shd w:fill="d9d9d9" w:val="clear"/>
            <w:tcMar>
              <w:top w:w="40.0" w:type="dxa"/>
              <w:left w:w="100.0" w:type="dxa"/>
              <w:bottom w:w="4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페이지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18" w:val="single"/>
              <w:left w:color="000000" w:space="0" w:sz="6" w:val="single"/>
              <w:bottom w:color="000000" w:space="0" w:sz="12" w:val="single"/>
              <w:right w:color="000000" w:space="0" w:sz="18" w:val="single"/>
            </w:tcBorders>
            <w:shd w:fill="d9d9d9" w:val="clear"/>
            <w:tcMar>
              <w:top w:w="40.0" w:type="dxa"/>
              <w:left w:w="100.0" w:type="dxa"/>
              <w:bottom w:w="4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18" w:val="single"/>
              <w:left w:color="000000" w:space="0" w:sz="18" w:val="single"/>
              <w:bottom w:color="000000" w:space="0" w:sz="12" w:val="single"/>
              <w:right w:color="000000" w:space="0" w:sz="6" w:val="single"/>
            </w:tcBorders>
            <w:shd w:fill="f3f3f3" w:val="clear"/>
            <w:tcMar>
              <w:top w:w="40.0" w:type="dxa"/>
              <w:left w:w="100.0" w:type="dxa"/>
              <w:bottom w:w="4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데이터 및 필요 라이브러리 로드</w:t>
            </w:r>
          </w:p>
        </w:tc>
        <w:tc>
          <w:tcPr>
            <w:tcBorders>
              <w:top w:color="000000" w:space="0" w:sz="18" w:val="single"/>
              <w:left w:color="000000" w:space="0" w:sz="18" w:val="single"/>
              <w:bottom w:color="000000" w:space="0" w:sz="12" w:val="single"/>
              <w:right w:color="000000" w:space="0" w:sz="6" w:val="single"/>
            </w:tcBorders>
            <w:tcMar>
              <w:top w:w="40.0" w:type="dxa"/>
              <w:left w:w="100.0" w:type="dxa"/>
              <w:bottom w:w="4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 ~ 3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12" w:val="single"/>
              <w:left w:color="000000" w:space="0" w:sz="6" w:val="single"/>
              <w:bottom w:color="000000" w:space="0" w:sz="12" w:val="single"/>
              <w:right w:color="000000" w:space="0" w:sz="18" w:val="single"/>
            </w:tcBorders>
            <w:shd w:fill="d9d9d9" w:val="clear"/>
            <w:tcMar>
              <w:top w:w="40.0" w:type="dxa"/>
              <w:left w:w="100.0" w:type="dxa"/>
              <w:bottom w:w="4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12" w:val="single"/>
              <w:left w:color="000000" w:space="0" w:sz="18" w:val="single"/>
              <w:bottom w:color="000000" w:space="0" w:sz="12" w:val="single"/>
              <w:right w:color="000000" w:space="0" w:sz="6" w:val="single"/>
            </w:tcBorders>
            <w:shd w:fill="f3f3f3" w:val="clear"/>
            <w:tcMar>
              <w:top w:w="40.0" w:type="dxa"/>
              <w:left w:w="100.0" w:type="dxa"/>
              <w:bottom w:w="4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날짜 및 시간 데이터 처리</w:t>
            </w:r>
          </w:p>
        </w:tc>
        <w:tc>
          <w:tcPr>
            <w:tcBorders>
              <w:top w:color="000000" w:space="0" w:sz="12" w:val="single"/>
              <w:left w:color="000000" w:space="0" w:sz="18" w:val="single"/>
              <w:bottom w:color="000000" w:space="0" w:sz="12" w:val="single"/>
              <w:right w:color="000000" w:space="0" w:sz="6" w:val="single"/>
            </w:tcBorders>
            <w:tcMar>
              <w:top w:w="40.0" w:type="dxa"/>
              <w:left w:w="100.0" w:type="dxa"/>
              <w:bottom w:w="4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 ~ 5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vMerge w:val="restart"/>
            <w:tcBorders>
              <w:top w:color="000000" w:space="0" w:sz="12" w:val="single"/>
              <w:left w:color="000000" w:space="0" w:sz="6" w:val="single"/>
              <w:bottom w:color="000000" w:space="0" w:sz="6" w:val="single"/>
              <w:right w:color="000000" w:space="0" w:sz="18" w:val="single"/>
            </w:tcBorders>
            <w:shd w:fill="d9d9d9" w:val="clear"/>
            <w:tcMar>
              <w:top w:w="40.0" w:type="dxa"/>
              <w:left w:w="100.0" w:type="dxa"/>
              <w:bottom w:w="4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12" w:val="single"/>
              <w:left w:color="000000" w:space="0" w:sz="18" w:val="single"/>
              <w:bottom w:color="000000" w:space="0" w:sz="6" w:val="single"/>
              <w:right w:color="000000" w:space="0" w:sz="6" w:val="single"/>
            </w:tcBorders>
            <w:shd w:fill="f3f3f3" w:val="clear"/>
            <w:tcMar>
              <w:top w:w="40.0" w:type="dxa"/>
              <w:left w:w="100.0" w:type="dxa"/>
              <w:bottom w:w="4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데이터 탐색적 분석 (EDA)</w:t>
            </w:r>
          </w:p>
        </w:tc>
        <w:tc>
          <w:tcPr>
            <w:tcBorders>
              <w:top w:color="000000" w:space="0" w:sz="12" w:val="single"/>
              <w:left w:color="000000" w:space="0" w:sz="18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100.0" w:type="dxa"/>
              <w:bottom w:w="4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vMerge w:val="continue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1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18" w:val="single"/>
              <w:bottom w:color="000000" w:space="0" w:sz="6" w:val="dotted"/>
              <w:right w:color="000000" w:space="0" w:sz="6" w:val="single"/>
            </w:tcBorders>
            <w:shd w:fill="auto" w:val="clear"/>
            <w:tcMar>
              <w:top w:w="40.0" w:type="dxa"/>
              <w:left w:w="100.0" w:type="dxa"/>
              <w:bottom w:w="4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데이터 구조 및 개요 파악</w:t>
            </w:r>
          </w:p>
        </w:tc>
        <w:tc>
          <w:tcPr>
            <w:tcBorders>
              <w:top w:color="000000" w:space="0" w:sz="6" w:val="single"/>
              <w:left w:color="000000" w:space="0" w:sz="18" w:val="single"/>
              <w:bottom w:color="000000" w:space="0" w:sz="6" w:val="dotted"/>
              <w:right w:color="000000" w:space="0" w:sz="6" w:val="single"/>
            </w:tcBorders>
            <w:tcMar>
              <w:top w:w="40.0" w:type="dxa"/>
              <w:left w:w="100.0" w:type="dxa"/>
              <w:bottom w:w="4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 ~ 8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vMerge w:val="continue"/>
            <w:tcBorders>
              <w:top w:color="000000" w:space="0" w:sz="6" w:val="single"/>
              <w:left w:color="000000" w:space="0" w:sz="6" w:val="single"/>
              <w:bottom w:color="000000" w:space="0" w:sz="12" w:val="single"/>
              <w:right w:color="000000" w:space="0" w:sz="1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dotted"/>
              <w:left w:color="000000" w:space="0" w:sz="18" w:val="single"/>
              <w:bottom w:color="000000" w:space="0" w:sz="12" w:val="single"/>
              <w:right w:color="000000" w:space="0" w:sz="6" w:val="single"/>
            </w:tcBorders>
            <w:shd w:fill="auto" w:val="clear"/>
            <w:tcMar>
              <w:top w:w="40.0" w:type="dxa"/>
              <w:left w:w="100.0" w:type="dxa"/>
              <w:bottom w:w="4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데이터 분포 및 특성 파악</w:t>
            </w:r>
          </w:p>
        </w:tc>
        <w:tc>
          <w:tcPr>
            <w:tcBorders>
              <w:top w:color="000000" w:space="0" w:sz="6" w:val="dotted"/>
              <w:left w:color="000000" w:space="0" w:sz="18" w:val="single"/>
              <w:bottom w:color="000000" w:space="0" w:sz="12" w:val="single"/>
              <w:right w:color="000000" w:space="0" w:sz="6" w:val="single"/>
            </w:tcBorders>
            <w:tcMar>
              <w:top w:w="40.0" w:type="dxa"/>
              <w:left w:w="100.0" w:type="dxa"/>
              <w:bottom w:w="4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 ~ 12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vMerge w:val="restart"/>
            <w:tcBorders>
              <w:top w:color="000000" w:space="0" w:sz="12" w:val="single"/>
              <w:left w:color="000000" w:space="0" w:sz="6" w:val="single"/>
              <w:bottom w:color="000000" w:space="0" w:sz="6" w:val="single"/>
              <w:right w:color="000000" w:space="0" w:sz="18" w:val="single"/>
            </w:tcBorders>
            <w:shd w:fill="d9d9d9" w:val="clear"/>
            <w:tcMar>
              <w:top w:w="40.0" w:type="dxa"/>
              <w:left w:w="100.0" w:type="dxa"/>
              <w:bottom w:w="4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12" w:val="single"/>
              <w:left w:color="000000" w:space="0" w:sz="18" w:val="single"/>
              <w:bottom w:color="000000" w:space="0" w:sz="6" w:val="single"/>
              <w:right w:color="000000" w:space="0" w:sz="6" w:val="single"/>
            </w:tcBorders>
            <w:shd w:fill="f3f3f3" w:val="clear"/>
            <w:tcMar>
              <w:top w:w="40.0" w:type="dxa"/>
              <w:left w:w="100.0" w:type="dxa"/>
              <w:bottom w:w="4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데이터 전처리</w:t>
            </w:r>
          </w:p>
        </w:tc>
        <w:tc>
          <w:tcPr>
            <w:tcBorders>
              <w:top w:color="000000" w:space="0" w:sz="12" w:val="single"/>
              <w:left w:color="000000" w:space="0" w:sz="18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100.0" w:type="dxa"/>
              <w:bottom w:w="4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vMerge w:val="continue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1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18" w:val="single"/>
              <w:bottom w:color="000000" w:space="0" w:sz="6" w:val="dotted"/>
              <w:right w:color="000000" w:space="0" w:sz="6" w:val="single"/>
            </w:tcBorders>
            <w:shd w:fill="auto" w:val="clear"/>
            <w:tcMar>
              <w:top w:w="40.0" w:type="dxa"/>
              <w:left w:w="100.0" w:type="dxa"/>
              <w:bottom w:w="4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거리 계산</w:t>
            </w:r>
          </w:p>
        </w:tc>
        <w:tc>
          <w:tcPr>
            <w:tcBorders>
              <w:top w:color="000000" w:space="0" w:sz="6" w:val="single"/>
              <w:left w:color="000000" w:space="0" w:sz="18" w:val="single"/>
              <w:bottom w:color="000000" w:space="0" w:sz="6" w:val="dotted"/>
              <w:right w:color="000000" w:space="0" w:sz="6" w:val="single"/>
            </w:tcBorders>
            <w:tcMar>
              <w:top w:w="40.0" w:type="dxa"/>
              <w:left w:w="100.0" w:type="dxa"/>
              <w:bottom w:w="4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 ~ 14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vMerge w:val="continue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1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dotted"/>
              <w:left w:color="000000" w:space="0" w:sz="18" w:val="single"/>
              <w:bottom w:color="000000" w:space="0" w:sz="6" w:val="dotted"/>
              <w:right w:color="000000" w:space="0" w:sz="6" w:val="single"/>
            </w:tcBorders>
            <w:shd w:fill="auto" w:val="clear"/>
            <w:tcMar>
              <w:top w:w="40.0" w:type="dxa"/>
              <w:left w:w="100.0" w:type="dxa"/>
              <w:bottom w:w="4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결측치 처리</w:t>
            </w:r>
          </w:p>
        </w:tc>
        <w:tc>
          <w:tcPr>
            <w:tcBorders>
              <w:top w:color="000000" w:space="0" w:sz="6" w:val="dotted"/>
              <w:left w:color="000000" w:space="0" w:sz="18" w:val="single"/>
              <w:bottom w:color="000000" w:space="0" w:sz="6" w:val="dotted"/>
              <w:right w:color="000000" w:space="0" w:sz="6" w:val="single"/>
            </w:tcBorders>
            <w:tcMar>
              <w:top w:w="40.0" w:type="dxa"/>
              <w:left w:w="100.0" w:type="dxa"/>
              <w:bottom w:w="4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 ~ 16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vMerge w:val="continue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1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dotted"/>
              <w:left w:color="000000" w:space="0" w:sz="18" w:val="single"/>
              <w:bottom w:color="000000" w:space="0" w:sz="6" w:val="dotted"/>
              <w:right w:color="000000" w:space="0" w:sz="6" w:val="single"/>
            </w:tcBorders>
            <w:shd w:fill="auto" w:val="clear"/>
            <w:tcMar>
              <w:top w:w="40.0" w:type="dxa"/>
              <w:left w:w="100.0" w:type="dxa"/>
              <w:bottom w:w="4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EDA 추가 분석</w:t>
            </w:r>
          </w:p>
        </w:tc>
        <w:tc>
          <w:tcPr>
            <w:tcBorders>
              <w:top w:color="000000" w:space="0" w:sz="6" w:val="dotted"/>
              <w:left w:color="000000" w:space="0" w:sz="18" w:val="single"/>
              <w:bottom w:color="000000" w:space="0" w:sz="6" w:val="dotted"/>
              <w:right w:color="000000" w:space="0" w:sz="6" w:val="single"/>
            </w:tcBorders>
            <w:tcMar>
              <w:top w:w="40.0" w:type="dxa"/>
              <w:left w:w="100.0" w:type="dxa"/>
              <w:bottom w:w="4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 ~ 22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vMerge w:val="continue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1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dotted"/>
              <w:left w:color="000000" w:space="0" w:sz="18" w:val="single"/>
              <w:bottom w:color="000000" w:space="0" w:sz="6" w:val="dotted"/>
              <w:right w:color="000000" w:space="0" w:sz="6" w:val="single"/>
            </w:tcBorders>
            <w:shd w:fill="auto" w:val="clear"/>
            <w:tcMar>
              <w:top w:w="40.0" w:type="dxa"/>
              <w:left w:w="100.0" w:type="dxa"/>
              <w:bottom w:w="4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이상치 처리</w:t>
            </w:r>
          </w:p>
        </w:tc>
        <w:tc>
          <w:tcPr>
            <w:tcBorders>
              <w:top w:color="000000" w:space="0" w:sz="6" w:val="dotted"/>
              <w:left w:color="000000" w:space="0" w:sz="18" w:val="single"/>
              <w:bottom w:color="000000" w:space="0" w:sz="6" w:val="dotted"/>
              <w:right w:color="000000" w:space="0" w:sz="6" w:val="single"/>
            </w:tcBorders>
            <w:tcMar>
              <w:top w:w="40.0" w:type="dxa"/>
              <w:left w:w="100.0" w:type="dxa"/>
              <w:bottom w:w="4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23 ~ 28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vMerge w:val="continue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1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dotted"/>
              <w:left w:color="000000" w:space="0" w:sz="18" w:val="single"/>
              <w:bottom w:color="000000" w:space="0" w:sz="6" w:val="dotted"/>
              <w:right w:color="000000" w:space="0" w:sz="6" w:val="single"/>
            </w:tcBorders>
            <w:shd w:fill="auto" w:val="clear"/>
            <w:tcMar>
              <w:top w:w="40.0" w:type="dxa"/>
              <w:left w:w="100.0" w:type="dxa"/>
              <w:bottom w:w="4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데이터 정규화 및 스케일링</w:t>
            </w:r>
          </w:p>
        </w:tc>
        <w:tc>
          <w:tcPr>
            <w:tcBorders>
              <w:top w:color="000000" w:space="0" w:sz="6" w:val="dotted"/>
              <w:left w:color="000000" w:space="0" w:sz="18" w:val="single"/>
              <w:bottom w:color="000000" w:space="0" w:sz="6" w:val="dotted"/>
              <w:right w:color="000000" w:space="0" w:sz="6" w:val="single"/>
            </w:tcBorders>
            <w:tcMar>
              <w:top w:w="40.0" w:type="dxa"/>
              <w:left w:w="100.0" w:type="dxa"/>
              <w:bottom w:w="4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29 ~ 30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vMerge w:val="continue"/>
            <w:tcBorders>
              <w:top w:color="000000" w:space="0" w:sz="6" w:val="single"/>
              <w:left w:color="000000" w:space="0" w:sz="6" w:val="single"/>
              <w:bottom w:color="000000" w:space="0" w:sz="12" w:val="single"/>
              <w:right w:color="000000" w:space="0" w:sz="1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dotted"/>
              <w:left w:color="000000" w:space="0" w:sz="18" w:val="single"/>
              <w:bottom w:color="000000" w:space="0" w:sz="12" w:val="single"/>
              <w:right w:color="000000" w:space="0" w:sz="6" w:val="single"/>
            </w:tcBorders>
            <w:shd w:fill="auto" w:val="clear"/>
            <w:tcMar>
              <w:top w:w="40.0" w:type="dxa"/>
              <w:left w:w="100.0" w:type="dxa"/>
              <w:bottom w:w="4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파생 변수 생성</w:t>
            </w:r>
          </w:p>
        </w:tc>
        <w:tc>
          <w:tcPr>
            <w:tcBorders>
              <w:top w:color="000000" w:space="0" w:sz="6" w:val="dotted"/>
              <w:left w:color="000000" w:space="0" w:sz="18" w:val="single"/>
              <w:bottom w:color="000000" w:space="0" w:sz="12" w:val="single"/>
              <w:right w:color="000000" w:space="0" w:sz="6" w:val="single"/>
            </w:tcBorders>
            <w:tcMar>
              <w:top w:w="40.0" w:type="dxa"/>
              <w:left w:w="100.0" w:type="dxa"/>
              <w:bottom w:w="4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31 ~ 33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12" w:val="single"/>
              <w:left w:color="000000" w:space="0" w:sz="6" w:val="single"/>
              <w:bottom w:color="000000" w:space="0" w:sz="12" w:val="single"/>
              <w:right w:color="000000" w:space="0" w:sz="18" w:val="single"/>
            </w:tcBorders>
            <w:shd w:fill="d9d9d9" w:val="clear"/>
            <w:tcMar>
              <w:top w:w="40.0" w:type="dxa"/>
              <w:left w:w="100.0" w:type="dxa"/>
              <w:bottom w:w="4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000000" w:space="0" w:sz="12" w:val="single"/>
              <w:left w:color="000000" w:space="0" w:sz="18" w:val="single"/>
              <w:bottom w:color="000000" w:space="0" w:sz="12" w:val="single"/>
              <w:right w:color="000000" w:space="0" w:sz="6" w:val="single"/>
            </w:tcBorders>
            <w:shd w:fill="f3f3f3" w:val="clear"/>
            <w:tcMar>
              <w:top w:w="40.0" w:type="dxa"/>
              <w:left w:w="100.0" w:type="dxa"/>
              <w:bottom w:w="4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데이터 분할 및 샘플링</w:t>
            </w:r>
          </w:p>
        </w:tc>
        <w:tc>
          <w:tcPr>
            <w:tcBorders>
              <w:top w:color="000000" w:space="0" w:sz="12" w:val="single"/>
              <w:left w:color="000000" w:space="0" w:sz="18" w:val="single"/>
              <w:bottom w:color="000000" w:space="0" w:sz="12" w:val="single"/>
              <w:right w:color="000000" w:space="0" w:sz="6" w:val="single"/>
            </w:tcBorders>
            <w:tcMar>
              <w:top w:w="40.0" w:type="dxa"/>
              <w:left w:w="100.0" w:type="dxa"/>
              <w:bottom w:w="4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34 ~ 35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12" w:val="single"/>
              <w:left w:color="000000" w:space="0" w:sz="6" w:val="single"/>
              <w:bottom w:color="000000" w:space="0" w:sz="12" w:val="single"/>
              <w:right w:color="000000" w:space="0" w:sz="18" w:val="single"/>
            </w:tcBorders>
            <w:shd w:fill="d9d9d9" w:val="clear"/>
            <w:tcMar>
              <w:top w:w="40.0" w:type="dxa"/>
              <w:left w:w="100.0" w:type="dxa"/>
              <w:bottom w:w="4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000000" w:space="0" w:sz="12" w:val="single"/>
              <w:left w:color="000000" w:space="0" w:sz="18" w:val="single"/>
              <w:bottom w:color="000000" w:space="0" w:sz="12" w:val="single"/>
              <w:right w:color="000000" w:space="0" w:sz="6" w:val="single"/>
            </w:tcBorders>
            <w:shd w:fill="f3f3f3" w:val="clear"/>
            <w:tcMar>
              <w:top w:w="40.0" w:type="dxa"/>
              <w:left w:w="100.0" w:type="dxa"/>
              <w:bottom w:w="4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데이터 변환 및 인코딩</w:t>
            </w:r>
          </w:p>
        </w:tc>
        <w:tc>
          <w:tcPr>
            <w:tcBorders>
              <w:top w:color="000000" w:space="0" w:sz="12" w:val="single"/>
              <w:left w:color="000000" w:space="0" w:sz="18" w:val="single"/>
              <w:bottom w:color="000000" w:space="0" w:sz="12" w:val="single"/>
              <w:right w:color="000000" w:space="0" w:sz="6" w:val="single"/>
            </w:tcBorders>
            <w:tcMar>
              <w:top w:w="40.0" w:type="dxa"/>
              <w:left w:w="100.0" w:type="dxa"/>
              <w:bottom w:w="4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36 ~ 38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12" w:val="single"/>
              <w:left w:color="000000" w:space="0" w:sz="6" w:val="single"/>
              <w:bottom w:color="000000" w:space="0" w:sz="6" w:val="single"/>
              <w:right w:color="000000" w:space="0" w:sz="18" w:val="single"/>
            </w:tcBorders>
            <w:shd w:fill="d9d9d9" w:val="clear"/>
            <w:tcMar>
              <w:top w:w="40.0" w:type="dxa"/>
              <w:left w:w="100.0" w:type="dxa"/>
              <w:bottom w:w="4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000000" w:space="0" w:sz="12" w:val="single"/>
              <w:left w:color="000000" w:space="0" w:sz="18" w:val="single"/>
              <w:bottom w:color="000000" w:space="0" w:sz="6" w:val="single"/>
              <w:right w:color="000000" w:space="0" w:sz="6" w:val="single"/>
            </w:tcBorders>
            <w:shd w:fill="f3f3f3" w:val="clear"/>
            <w:tcMar>
              <w:top w:w="40.0" w:type="dxa"/>
              <w:left w:w="100.0" w:type="dxa"/>
              <w:bottom w:w="4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최종 데이터셋 준비 및 확인</w:t>
            </w:r>
          </w:p>
        </w:tc>
        <w:tc>
          <w:tcPr>
            <w:tcBorders>
              <w:top w:color="000000" w:space="0" w:sz="12" w:val="single"/>
              <w:left w:color="000000" w:space="0" w:sz="18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100.0" w:type="dxa"/>
              <w:bottom w:w="4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349.0903636363637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39 ~ 41</w:t>
            </w:r>
          </w:p>
        </w:tc>
      </w:tr>
    </w:tbl>
    <w:p w:rsidR="00000000" w:rsidDel="00000000" w:rsidP="00000000" w:rsidRDefault="00000000" w:rsidRPr="00000000" w14:paraId="0000003C">
      <w:pPr>
        <w:pStyle w:val="Heading1"/>
        <w:rPr/>
      </w:pPr>
      <w:bookmarkStart w:colFirst="0" w:colLast="0" w:name="_h3w6rjjvx3j0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rPr/>
      </w:pPr>
      <w:bookmarkStart w:colFirst="0" w:colLast="0" w:name="_gcabp9dcjn1b" w:id="3"/>
      <w:bookmarkEnd w:id="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&lt;1. 데이터 및 필요 라이브러리 로드&gt;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219700"/>
            <wp:effectExtent b="0" l="0" r="0" t="0"/>
            <wp:docPr id="2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1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기능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데이터 분석에 필요한 데이터를 불러오고, Python 라이브러리를 임포트 한다. Matplotlib에서 한글 폰트를 사용하기 위한 설정을 포함한다.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코드 설명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import pandas as pd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Python 라이브러리인 pandas를 pd라는 약어로 불러들인다.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import numpy as np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Python 라이브러리인 numpy를 np라는 약어로 불러들인다.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import matplotlib.pyplot as plt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Python 라이브러리인 matplotlib의 pyplot을 plt라는 약어로 불러들인다.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import seaborn as sns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Python 라이브러리인 seaborn를 sns라는 약어로 불러들인다.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import matplotlib.font_manager as fm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Python 라이브러리인 matplotlib의 font_manager를 fm이라는 약어로 불러들인다.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path = ‘/usr/share/fonts/truetype/nanum/NanumGothic.ttf’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한글 사용을 위해 나눔 고딕 글꼴 파일의 경로를 정의 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fm.fontManager.addfont(path)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matplotlib 라이브러리 글꼴 관리자에 나눔 고딕 글꼴을 추가한다.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plt.rc(‘font’, family=’NanumGothic’)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matplotlib 플롯의 기본 글꼴을 나눔 고딕으로 설정한다.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plt.rcParams[‘axes.unicode_minus’] = False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플롯에서 한국어 문자와 기호가 제대로 표시되도록 설정한다.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[f.name for f in fm.fontManager.ttflist if ‘Nanum’ in f.name]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글꼴 관리자에서 이름이 ‘Nanum’이 포함된 글꼴을 사용할 수 있는지 확인한다.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입력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/content/drive/MyDrive/FDS_project/FDS-Transaction(Lat,Long).csv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데이터 파일 경로 (Google Colab 드라이브 경로)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출력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df</w:t>
            </w:r>
          </w:p>
        </w:tc>
        <w:tc>
          <w:tcPr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pandas 데이터프레임 객체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매개변수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없음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예외 처리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FileNotFoundError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데이터 파일 경로가 잘못 되었거나, 파일이 존재하지 않을 경우 발생한다.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알고리즘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필요한 라이브러리 (pandas, numpy, matplotlib.pyplot, seaborn, matplotlib.font_manager)를 임포트 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Google Colab 환경에서 한글 폰트 (NanumGothic)를 설치하고 matplotlib에 설정한다.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pd.read_csv() 함수를 사용하여 지정된 경로의 CSV 파일을 읽고 pandas 데이터 프레임 객체로 저장한다.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추가 설명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한글 폰트 설정은 matplitlib에서 한글이 깨져 보이는 문제를 방지하기 위해 필요하다.</w:t>
            </w:r>
          </w:p>
        </w:tc>
      </w:tr>
    </w:tbl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1"/>
        <w:rPr/>
      </w:pPr>
      <w:bookmarkStart w:colFirst="0" w:colLast="0" w:name="_z4qq7chdp6s0" w:id="4"/>
      <w:bookmarkEnd w:id="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&lt;2. 날짜 및 시간 데이터 처리&gt;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03400"/>
            <wp:effectExtent b="0" l="0" r="0" t="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기능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0">
            <w:pPr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‘trans_date_trans_time’ 컬럼의 날짜 및 시간 데이터를 처리하여 분석에 활용하기 쉽도록 변환하고, 연도, 월, 일, 시간, 분, 초, 요일, 주말 여부 등의 정보를 추출한다.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코드 설명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df[‘trans_date_trans_time’] = pd.to_datetime(df[‘trans_date_trans_time’]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거래 날짜 및 시간(trans_date_trans_time) 컬럼을 datetime 객체로 변환한다.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df[['year', 'month', 'day', 'hour', 'minute', 'second']] = df['trans_date_trans_time'].apply(lambda x: pd.Series([x.year, x.month, x.day, x.hour, x.minute, x.second]))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apply 함수와 lambda 표현식을 사용하여 datetime 객체에서 연도, 월, 일, 시간, 분, 초 정보를 추출하여 새로운 컬럼에 저장한다.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df['weekday'] = df['trans_date_trans_time'].dt.weekday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dt.weekday 속성을 사용하여 datetime 객체에서 요일 정보를 추출한다.</w:t>
            </w:r>
          </w:p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(월요일: 0 ~ 일요일: 6)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df['weekend'] = df['weekday'].apply(lambda x: 1 if x &gt;= 5 else 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apply 함수와 lambda 표현식을 사용하여 요일 정보를 기반으로 주말 여부를 나타내는 새로운 컬럼을 생성한다.</w:t>
            </w:r>
          </w:p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(주말: 1, 평일: 0)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입력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‘trans_date_trans_time’ 컬럼을 포함하는 pandas 데이터프레임 객체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출력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df</w:t>
            </w:r>
          </w:p>
        </w:tc>
        <w:tc>
          <w:tcPr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연도, 월, 일, 시간, 분, 초, 요일, 주말 여부 컬럼이 추가된 pandas 데이터프레임 객체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매개변수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없음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예외 처리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ValueError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‘trans_date_trans_time’ 컬럼의 값이 날짜/시간 형식으로 변환될 수 없는 경우 발생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알고리즘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pd.to_datetime() 함수를 사용하여 ‘trans_date_trans_time’ 컬럼의 값을 datetime 객체로 변환한다.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datetime 객체에서 연도, 월, 일, 시간, 분, 초 정보를 추출하고 새로운 컬럼에 저장한다.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dt.weekday 속성을 사용하여 datetime 객체에서 요일 정보를 추출한다.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요일 정보를 기반으로 주말 여부를 나타내는 새로운 컬럼을 생성한다.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추가 설명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apply 함수와 lambda 표현식은 데이터 프레임의 각 행에 특정 함수를 적용하는데 사용된다.</w:t>
            </w:r>
          </w:p>
        </w:tc>
      </w:tr>
    </w:tbl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1"/>
        <w:rPr/>
      </w:pPr>
      <w:bookmarkStart w:colFirst="0" w:colLast="0" w:name="_3pdfxidyakoq" w:id="5"/>
      <w:bookmarkEnd w:id="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&lt;3. 데이터 탐색적 분석 (EDA)&gt;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Subtitle"/>
        <w:rPr/>
      </w:pPr>
      <w:bookmarkStart w:colFirst="0" w:colLast="0" w:name="_5nx3j4ea5g6f" w:id="6"/>
      <w:bookmarkEnd w:id="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&lt;3.1. 데이터 구조 및 개요 파악&gt;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2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244600"/>
            <wp:effectExtent b="0" l="0" r="0" t="0"/>
            <wp:docPr id="2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기능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D">
            <w:pPr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로드된 데이터프레임의 구조와 개요를 파악한다. 데이터의 크기, 컬럼 정보, 데이터 타입, 결측치 등을 확인한다.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코드 설명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df.info()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데이터프레임의 각 컬럼에 대한 정보를 출력한다.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df.drop([‘Unnamed: 0, ‘Unnamed: 2’], axis = 1, inplace = True)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불필요한 컬럼인 ‘Unnamed: 0’와 ‘Unnamed: 2’ 컬럼을 제거한다.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df.describe()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숫자형 컬럼에 대한 기술 통계량을 출력한다. 평균, 표준 편차, 최솟값, 최댓값, 사분위수 등을 확인할 수 있다.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df.shape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데이터프레임의 행과 열의 개수를 출력한다.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df.dtypes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각 컬럼의 데이터 타입을 출력한다.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df.count()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각 컬럼의 Non-Null 값의 개수를 출력한다.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df.index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데이터프레임의 인덱스 정보를 출력한다.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df.columns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데이터프레임의 컬럼 이름을 출력한다.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입력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pandas 데이터프레임 객체 (분석할 데이터)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출력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각 함수의 실행 결과 (데이터프레임 정보, 기술 통계량, 크기, 데이터 타입, Non-Null 값 개수, 인덱스 정보, 컬럼 이름)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매개변수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없음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예외 처리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없음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알고리즘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info(), describe(), shape, dtypes, count(), index, columns 함수를 호출하여 데이터프레임의 구조 및 개요 정보를 확인한다.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추가 설명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describe() 함수는 숫자형 데이터에 대한 정보만 제공한다.</w:t>
            </w:r>
          </w:p>
        </w:tc>
      </w:tr>
    </w:tbl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bottom w:color="000000" w:space="0" w:sz="12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컬럼 설명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trans_date_trans_time</w:t>
            </w:r>
          </w:p>
        </w:tc>
        <w:tc>
          <w:tcPr>
            <w:tcBorders>
              <w:top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거래 날짜 및 시간 정보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merchant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거래가 발생한 가맹점 정보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category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거래가 발생한 품목 또는 서비스의 카테고리 정보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amt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거래 금액 정보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first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고객의 이름 정보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last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고객의 성 정보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거래가 발생한 도시 정보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고객의 위도 정보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long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고객의 경도 정보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merch_lat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가맹점의 위도 정보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merch_long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가맹점의 경도 정보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is_fraud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거래가 사기 거래인지 여부</w:t>
            </w:r>
          </w:p>
        </w:tc>
      </w:tr>
    </w:tbl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Style w:val="Subtitle"/>
        <w:rPr/>
      </w:pPr>
      <w:bookmarkStart w:colFirst="0" w:colLast="0" w:name="_px8t54tsh42d" w:id="7"/>
      <w:bookmarkEnd w:id="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&lt;3.2. 데이터 분포 및 특성 파악&gt;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33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수치형 데이터 탐색: 히스토그램</w:t>
      </w:r>
    </w:p>
    <w:p w:rsidR="00000000" w:rsidDel="00000000" w:rsidP="00000000" w:rsidRDefault="00000000" w:rsidRPr="00000000" w14:paraId="0000013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74650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범주형 데이터 탐색: 거래 카테고리</w:t>
      </w:r>
    </w:p>
    <w:p w:rsidR="00000000" w:rsidDel="00000000" w:rsidP="00000000" w:rsidRDefault="00000000" w:rsidRPr="00000000" w14:paraId="0000013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180340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시계열 데이터 탐색: 거래 날짜 및 시간</w:t>
      </w:r>
    </w:p>
    <w:p w:rsidR="00000000" w:rsidDel="00000000" w:rsidP="00000000" w:rsidRDefault="00000000" w:rsidRPr="00000000" w14:paraId="0000014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44958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상관 분석: 숫자형 컬럼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기능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B">
            <w:pPr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데이터의 분포 및 특성을 파악하기 위해 다양한 시각화 기법 (히스토그램, 카운트 플롯, 시계열 그래프, 히트맵)을 사용하고, 변수 간의 상관 관계를 분석한다.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코드 설명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sns.histplot(df[‘amt’])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거래 금액(amt)의 분포를 히스토그램으로 시각화하여 데이터의 분포와 이상치를 확인한다.</w:t>
            </w:r>
          </w:p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히스토그램을 통해 거래 금액이 어떤 범위에 주로 분포하는지, 극단적인 값이 있는지를 파악할 수 있다.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sns.countplot(df[‘category’])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거래 카테고리(category)의 각 범주별 개수를 카운트 플롯으로 시각화하여 어떤 카테고리의 거래가 많고, 적은지 파악한다.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df[‘trans_date_trans_time’] = pd.to_datetime(df[‘trans_date_trans_time’])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거래 날짜 및 시간(trans_date_trans_time) 컬럼을 datetime 객체로 변환하여 시계열 데이터로 처리한다.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df.set_index(‘trans_date_trans_time’, inplace = True)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거래 날짜 및 시간(trans_date_trans_time) 컬럼을 인덱스로 설정하여 시간 기반 분석을 용이하게 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numeric_df = df.select_dtypes(include = [‘number’])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숫자형 컬럼만 선택하여 상관 분석에 사용한다.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sns.heatmap(numeric_df.corr(), annot = True, cmap = ‘viridis’)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숫자형 변수 간의 상관 관계를 히트맵으로 시각화하여 변수 간의 관계를 파악한다.</w:t>
            </w:r>
          </w:p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annot = True 옵션을 사용하여 히트맵에 상관 계수를 표시한다.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입력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pandas 데이터프레임 객체 (분석할 데이터)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출력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히스토그램, 카운트 플롯, 시계열 그래프, 히트맵 (데이터 시각화 결과)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매개변수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없음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예외 처리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TypeError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숫자형 데이터가 아닌 컬럼에 histplot 함수를 사용하는 경우 발생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valueError</w:t>
            </w:r>
          </w:p>
        </w:tc>
        <w:tc>
          <w:tcPr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resample 함수에 잘못된 시간 단위를 지정하는 경우 발생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알고리즘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pd.to_datetime(), set_index(), resample() 함수를 사용하여 시계열 데이터를 분석하고 시각화 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select_dtypes(), corr(), sns.heatmap() 함수를 사용하여 변수 간의 상관 관계를 분석하고 히트맵으로 시각화 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추가 설명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히스토그램은 데이터의 분포를 파악하는데 유용하며, 이상치를 확인하는 데에도 사용할 수 있다.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카운트 플롯은 범주형 데이터의 각 범주별 개수를 비교하는데 유용하다.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시계열 그래프는 시간에 따른 데이터의 변화를 파악하는데 유용하다.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히트맵은 변수 간의 상관 관계를 시각적으로 파악하는 데 유용하다.</w:t>
            </w:r>
          </w:p>
        </w:tc>
      </w:tr>
    </w:tbl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pStyle w:val="Heading1"/>
        <w:rPr/>
      </w:pPr>
      <w:bookmarkStart w:colFirst="0" w:colLast="0" w:name="_8hcojj1b0dij" w:id="8"/>
      <w:bookmarkEnd w:id="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&lt;4. 데이터 전처리&gt;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pStyle w:val="Subtitle"/>
        <w:rPr/>
      </w:pPr>
      <w:bookmarkStart w:colFirst="0" w:colLast="0" w:name="_qle4x0kt1jl6" w:id="9"/>
      <w:bookmarkEnd w:id="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&lt;4.1. 거리 계산&gt;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89200"/>
            <wp:effectExtent b="0" l="0" r="0" t="0"/>
            <wp:docPr id="3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기능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9">
            <w:pPr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고객의 위치(위도, 경도)와 가맹점의 위치(위도, 경도) 간의 거리 차이를 계산하여 새로운 변수 (lat_diff, long_diff)를 생성한다. 이를 통해 고객과 가맹점 간의 거리가 비정상적으로 먼 이상 거래를 탐지한다.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코드 설명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df[‘lat_diff’] = abs(df[‘lat’] - df[‘merch_lat’])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고객의 위도(lat)와 개맹점의 위도(merch_lat) 차이의 절댓값을 계산하여 새로운 컬럼 ‘lat_diff’에 저장한다.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df[‘long_diff’] = abs(df[‘long’] - df[‘merch_long’])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고객의 경도(long)와 가맹점의 경도(merch_long) 차이의 절댓값을 계산하여 새로운 컬럼 ‘long_idff’에 저장한다.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df[‘is_fraud_distance’] = ((df[‘lat_diff’] &gt;= 0.45) | (df[‘long_diff’] &gt;= 0.6)).astype(int)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경도 차이가 0.45 이상이거나, 위도 차이가 0.6 이상이면 이상 거래로 판단하고 새로운 컬럼 ‘is_fraud_distance’에 1을 저장한다.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df = df[~df[‘category’].str.contains(‘net’)]</w:t>
            </w:r>
          </w:p>
        </w:tc>
        <w:tc>
          <w:tcPr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category 컬럼에 net이 포함된 거래 (인터넷 거래)를 제거한다.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입력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고객 및 가맹점의 위도/경도 정보(lat, long, merch_lat, merch_long), 거래 카테고리 정보(category)를 포함하는 pandas 데이터프레임 객체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출력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df</w:t>
            </w:r>
          </w:p>
        </w:tc>
        <w:tc>
          <w:tcPr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위도/경도 차이(lat_diff, long_diff), 이상 거래 여부(is_fraud_distance) 컬럼이 추가되고 인터넷 거래가 제외된 pandas 데이터 프레임 객체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매개변수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lat_diff_threshold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위도 차이 임계값 (기본값: 0.45)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long_diff_threshold</w:t>
            </w:r>
          </w:p>
        </w:tc>
        <w:tc>
          <w:tcPr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경도 차이 임계값 (기본값: 0.6)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예외 처리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KeyError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입력 데이터프레임에 필요한 컬럼(lat, long, merch_lat, mercho_long, category)이 없는 경우 발생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알고리즘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고객과 가맹점 간의 위도 차이와 경도 차이를 계산한다.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계싼된 위도/경도 차이가 지정된 임계값을 초과하는 경우 이상 거래로 판단한다.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인터넷 거래는 거리 기반 이상 거래 탐지에서 제외한다.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추가 설명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인터넷 거래는 물리적인 거리 개념이 적용되지 않으므로 제외한다.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Haversine 공식과 같은 복잡한 거리 계산 공식을 사용하지 않고, 단순히 위도/경도 차이를 이용하여 이상 거래를 탐지하는 간단한 방법을 사용한다.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D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보다 정확한 거리 계산을 위해서는 Haversine 공식이나 Manhattan Distance, Euclidean Distance, Spherical Law of Cosines, Vincenty’s Formulae를 사용할 수 있다.</w:t>
            </w:r>
          </w:p>
        </w:tc>
      </w:tr>
    </w:tbl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pStyle w:val="Subtitle"/>
        <w:rPr/>
      </w:pPr>
      <w:bookmarkStart w:colFirst="0" w:colLast="0" w:name="_o0lam3c706m" w:id="10"/>
      <w:bookmarkEnd w:id="1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&lt;4.2. 결측치 처리&gt;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940300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4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7874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컬럼별 결측치 개수 확인</w:t>
      </w:r>
    </w:p>
    <w:p w:rsidR="00000000" w:rsidDel="00000000" w:rsidP="00000000" w:rsidRDefault="00000000" w:rsidRPr="00000000" w14:paraId="000001E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기능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C">
            <w:pPr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데이터에 존재하는 결측치를 식별하고, 적절한 방법을 사용하여 처리한다. 이를 통해 데이터 분석 및 모델링의 정확성을 높일 수 있다.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E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코드 설명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df.isnull().sum()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각 컬럼별로 결측치(NaN) 개수를 계산하고 출력한다.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df[df.isna().any(axis = 1)]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데이터 프레임에서 결측치가 하나라도 있는 행을 출력한다.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입력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결측치를 포함할 수 있는 pandas 데이터프레임 객체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출력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df</w:t>
            </w:r>
          </w:p>
        </w:tc>
        <w:tc>
          <w:tcPr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결측치가 처리된 pandas 데이터프레임 객체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매개변수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F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없음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예외 처리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없음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알고리즘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isnull().sum() 함수를 사용하여 각 컬럼별 결측치 개수를 확인한다.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결측치가 있는 경우, dropna() 함수를 사용하여 결측치가 있는 행을 제거한다.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필요에 따라 다른 결측치 처리 방법(예: 평균값으로 대체)을 적용할 수 있다.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추가 설명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0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결측치 처리는 데이터 분석 및 모델링의 정확성을 높이는 데 중요한 단계이다.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결측치를 제거하는 방법은 데이터 손실을 초래할 수 있으므로, 데이터의 특성을 고려하여 신중하게 결정해야 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1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결측치를 다른 값으로 대체하는 방법 (평균, 중앙값, 최빈값 등)은 데이터 손실을 줄일 수 있지만, 데이터의 분포를 왜곡할 수 있다.</w:t>
            </w:r>
          </w:p>
        </w:tc>
      </w:tr>
    </w:tbl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pStyle w:val="Subtitle"/>
        <w:rPr/>
      </w:pPr>
      <w:bookmarkStart w:colFirst="0" w:colLast="0" w:name="_dxq5yvq7t9al" w:id="11"/>
      <w:bookmarkEnd w:id="1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&lt;4.3. EDA 추가 분석&gt;</w:t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36800"/>
            <wp:effectExtent b="0" l="0" r="0" t="0"/>
            <wp:docPr id="2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거래 금액 데이터 정수형 변환</w:t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8780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거리 분포 시각화</w:t>
      </w:r>
    </w:p>
    <w:p w:rsidR="00000000" w:rsidDel="00000000" w:rsidP="00000000" w:rsidRDefault="00000000" w:rsidRPr="00000000" w14:paraId="0000022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7211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이상 거래 탐지 겨로가 시각화 (위도/경도 기반)</w:t>
      </w:r>
    </w:p>
    <w:p w:rsidR="00000000" w:rsidDel="00000000" w:rsidP="00000000" w:rsidRDefault="00000000" w:rsidRPr="00000000" w14:paraId="0000022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33775" cy="6886575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6886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다른 변수와의 관계 분석 (scatterplot: 거리 - 거래 금액)</w:t>
      </w:r>
    </w:p>
    <w:p w:rsidR="00000000" w:rsidDel="00000000" w:rsidP="00000000" w:rsidRDefault="00000000" w:rsidRPr="00000000" w14:paraId="0000022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38525" cy="6896100"/>
            <wp:effectExtent b="0" l="0" r="0" t="0"/>
            <wp:docPr id="3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689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다른 변수와의 관계 순석 (boxplot: 거리 - 사기 거래 여부)</w:t>
      </w:r>
    </w:p>
    <w:p w:rsidR="00000000" w:rsidDel="00000000" w:rsidP="00000000" w:rsidRDefault="00000000" w:rsidRPr="00000000" w14:paraId="0000022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기능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4">
            <w:pPr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거리 변수 (lat_diff, long_diff)를 추가적으로 분석하여 이상 거래 탐지 성능을 향상시키고, 다른 변수들과의 관계를 파악한다.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코드 설명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plt.hist(df[‘at_diff’], alpha = 0.5, label = ‘위도 차이’, color = ‘blue’)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‘lat_diff’ 컬럼 (위도 차이)의 히스토그램을 그린다. alpha는 투명도를 설정한다.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plt.hist(df[‘long_diff’], alpha = 0.5, label = ‘경도 차이’, color = ‘blue’)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‘long_diff’ 컬럼 (경도 차이)의 히스토그램을 그린다.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plt.xlabel()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x축 레이블을 설정한다.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plt.ylabel()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3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y축 레이블을 설정한다.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plt.title()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그래프의 제목을 설정한다.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plt.legend()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범례를 표시한다.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plt.show()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그래프를 출력한다.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sns.countplot(x = ‘is_fraud_distance’, data = df)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‘is_fraud_distance’ 컬럼 (거리 기반 이상 거래 여부)을 기반으로 카운트 플롯을 그린다.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sns.scatterplot(x = ‘lat_diff’, y = ‘amt’, data - df, hue = ‘is_fraud_distance’)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‘lat_diff’ (위도 차이)와 ‘amt’ (거래금액) 간의 관계를 scatterplot으로 시각화한다. hue는 ‘is_fraud_distance’를 기준으로 색상을 다르게 표시한다.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sns.scatterplot(x = ‘long_diff’, y = ‘amt’, data = df, hue = ‘is_fraud_distance’)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‘long_diff’ (경도 차이)와 ‘amt’ (거래 금액) 간의 관계를 scatterplot으로 시각화 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sns.boxplot(x = ‘is_fraud’, y = ‘lat_diff’, data = df)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‘is_fraud’ (사기 거래 여부)와 ‘lat_diff’ (위도 차이) 간의 관계를 boxplot으로 시각화한다.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4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입력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위도/경도 차이 (‘lat_diff’, ‘long_diff’), 거리 기반 이상 거래 여부 (‘is_fraud_distance’), 거래 금액 (‘amt’), 사기 거래 여부 (‘is_fraud’) 컬럼을 포함하는 pandas 데이터 프레임 객체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출력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히스토그램, 카운트 플롯, scatterplot, boxplot (데이터 시각화 결과)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매개변수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없음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예외 처리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KeyError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입력 데이터프레임에 필요한 컬럼이 없는 경우 발생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5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알고리즘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‘plt.hist()’ 함수를 사용하여 거리 변수(‘lat_diff’, ‘long_diff’)의 분포를 히스토그램으로 시각화한다.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‘sns.countplot()’ 함수를 사용하여 이상 거래 탐지 결과 (‘is_fraud_distance’)를 카운트 플롯으로 시각화한다.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‘sns.scatterplot()’ 함수를 사용하여 거리 변수와 거래 금액 (‘amt’) 간의 관계를 산점도로 시각화한다.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‘sns.boxplot()’ 함수를 사용하여 거리 변수와 사기 거래 여부 (‘is_fraud’) 간의 관계를 boxplot으로 시각화한다.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추가 설명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거리 변수의 분포를 시각화하여 이상치를 탐지하고, 적절한 임계값을 설정하는 데 활용할 수 있다.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거리 변수와 다른 변수들 간의 관계를 분석하여 사기 거래 탐지 모델의 성능을 향상시키는 데 도움이 되는 정보를 얻을 수 있다.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6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시각화 결과를 통해 거리 변수가 사기 거래와 관련이 있는지, 어떤 패턴을 보이는지 등을 파악할 수 있다.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EDA 추가 분석을 통해 얻은 정보는 이상 거래 탐지 모델의 개발 및 개선에 활용될 수 있으며, 데이터에 대한 심층적인 이해를 제공한다.</w:t>
            </w:r>
          </w:p>
        </w:tc>
      </w:tr>
    </w:tbl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pStyle w:val="Subtitle"/>
        <w:rPr/>
      </w:pPr>
      <w:bookmarkStart w:colFirst="0" w:colLast="0" w:name="_d001kpijuu43" w:id="12"/>
      <w:bookmarkEnd w:id="1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&lt;4.4. 이상치 처리&gt;</w:t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rPr/>
      </w:pPr>
      <w:r w:rsidDel="00000000" w:rsidR="00000000" w:rsidRPr="00000000">
        <w:rPr/>
        <w:drawing>
          <wp:inline distB="114300" distT="114300" distL="114300" distR="114300">
            <wp:extent cx="5324475" cy="4067175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406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이상치 시각화 (boxplot)</w:t>
      </w:r>
    </w:p>
    <w:p w:rsidR="00000000" w:rsidDel="00000000" w:rsidP="00000000" w:rsidRDefault="00000000" w:rsidRPr="00000000" w14:paraId="0000029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362575" cy="409575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09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이상치 시각화 (violinplot)</w:t>
      </w:r>
    </w:p>
    <w:p w:rsidR="00000000" w:rsidDel="00000000" w:rsidP="00000000" w:rsidRDefault="00000000" w:rsidRPr="00000000" w14:paraId="0000029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4470400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이상치 시각화 (scatterplot: 거래 시간대 - 거래 금액)</w:t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017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Z-score를 이용한 이상치 처리</w:t>
      </w:r>
    </w:p>
    <w:p w:rsidR="00000000" w:rsidDel="00000000" w:rsidP="00000000" w:rsidRDefault="00000000" w:rsidRPr="00000000" w14:paraId="000002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416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혼동 행렬, 정확도, 정밀도, 재현율, F1-score</w:t>
      </w:r>
    </w:p>
    <w:p w:rsidR="00000000" w:rsidDel="00000000" w:rsidP="00000000" w:rsidRDefault="00000000" w:rsidRPr="00000000" w14:paraId="000002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081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새로운 이상치 후보 추출 및 IQR 계산</w:t>
      </w:r>
    </w:p>
    <w:p w:rsidR="00000000" w:rsidDel="00000000" w:rsidP="00000000" w:rsidRDefault="00000000" w:rsidRPr="00000000" w14:paraId="000002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기능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4">
            <w:pPr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데이터에 존재하는 이상치를 시각화하고, Z-score 방법을 사용하여 처리한다. 이를 통해 데이터 분석 및 모델링의 정확성을 높이고, 이상치로 인한 왜곡을 방지한다.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코드 설명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입력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거래 금액(amt), 거래 시간대(hour) 컬럼을 포함하는 pandas 데이터프레임 객체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출력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df</w:t>
            </w:r>
          </w:p>
        </w:tc>
        <w:tc>
          <w:tcPr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이상치가 처리된 pandas 데이터프레임 객체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매개변수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threshold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Z-score 임계값 (기본값: 3)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예외 처리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KeyError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입력 데이터프레임에 필요한 컬럼이 없는 경우 발생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B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알고리즘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sns.boxplot(), sns.violinplot(), sns.scatterplot() 함수를 사용하여 이상치를 시각화한다.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Z-score를 계산하고 임계값을 초과하는 데이터를 이상치로 판단하여 제거한다.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IQR을 계산하고 IQR을 사용하여 이상치 범위를 설정하여 이상치를 제거한다.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추가 설명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이상치는 데이터 분석 및 모델링 결과에 큰 영향을 미칠 수 있으므로, 적절하게 처리하는 것이 중요하다.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Z-score 방법은 데이터의 평균과 표준 편차를 기반으로 이상치를 탐지하는 방법이다.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새로운 이상치 후보 추출은 기존의 사기 거래 라벨링에서 놓쳤을 가능성이 있는 새로운 이상치 후보이다. 추출된 거래들의 특징을 분석하여 사기 거래 여부를 판단하고, 필요에 따라 추가적인 조사를 수행한다.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C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IQR 방법은 데이터의 사분위수를 기반으로 이상치를 탐지하는 방법이다.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이상치 처리 방법은 데이터의 특성과 분석 목적에 따라 적절히 선택해야 한다.</w:t>
            </w:r>
          </w:p>
        </w:tc>
      </w:tr>
    </w:tbl>
    <w:p w:rsidR="00000000" w:rsidDel="00000000" w:rsidP="00000000" w:rsidRDefault="00000000" w:rsidRPr="00000000" w14:paraId="000002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3"/>
            <w:tcBorders>
              <w:bottom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출력 결과 및 설명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혼동 행렬</w:t>
            </w:r>
          </w:p>
        </w:tc>
        <w:tc>
          <w:tcPr>
            <w:tcBorders>
              <w:top w:color="000000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[[235147 637595]</w:t>
            </w:r>
          </w:p>
          <w:p w:rsidR="00000000" w:rsidDel="00000000" w:rsidP="00000000" w:rsidRDefault="00000000" w:rsidRPr="00000000" w14:paraId="000002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[   813   2190]]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이진 분류 모델의 성능을 평가하는 데 사용되는 표.</w:t>
            </w:r>
          </w:p>
          <w:p w:rsidR="00000000" w:rsidDel="00000000" w:rsidP="00000000" w:rsidRDefault="00000000" w:rsidRPr="00000000" w14:paraId="000002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실제 값과 모델이 예측한 값을 비교하여 True Positive(TP, 정답), False Positive(FP, 1종 오류), True Negative(TN, 정답), False Negative(FN, 2종 오류) 네가지 경우로 나누어 표시한다.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정확도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0.2710115387470097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전체 예측 중 정확하게 예측한 비율.</w:t>
            </w:r>
          </w:p>
          <w:p w:rsidR="00000000" w:rsidDel="00000000" w:rsidP="00000000" w:rsidRDefault="00000000" w:rsidRPr="00000000" w14:paraId="000002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m:oMath/>
            <w:r w:rsidDel="00000000" w:rsidR="00000000" w:rsidRPr="00000000">
              <w:rPr>
                <w:rtl w:val="0"/>
              </w:rPr>
              <w:t xml:space="preserve">(TP + TN) / (TP + FP + FN + TN)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정밀도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0.0034230249224348804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모델이 Positive로 예측한 것 중 실제로 Positive인 비율.</w:t>
            </w:r>
          </w:p>
          <w:p w:rsidR="00000000" w:rsidDel="00000000" w:rsidP="00000000" w:rsidRDefault="00000000" w:rsidRPr="00000000" w14:paraId="000002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TP / (TP + FP)</w:t>
            </w:r>
          </w:p>
          <w:p w:rsidR="00000000" w:rsidDel="00000000" w:rsidP="00000000" w:rsidRDefault="00000000" w:rsidRPr="00000000" w14:paraId="000002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Positive 예측의 정확성을 나타낸다.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재현율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0.7292707292707292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실제 Positive 중 모델이 Positive로 예측한 비율</w:t>
            </w:r>
          </w:p>
          <w:p w:rsidR="00000000" w:rsidDel="00000000" w:rsidP="00000000" w:rsidRDefault="00000000" w:rsidRPr="00000000" w14:paraId="000002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TP / (TP + FN)</w:t>
            </w:r>
          </w:p>
          <w:p w:rsidR="00000000" w:rsidDel="00000000" w:rsidP="00000000" w:rsidRDefault="00000000" w:rsidRPr="00000000" w14:paraId="000002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Positive 케이스를 얼마나 잘 찾아내는지 나타낸다.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F1-score</w:t>
            </w:r>
          </w:p>
        </w:tc>
        <w:tc>
          <w:tcPr>
            <w:tcBorders>
              <w:bottom w:color="000000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0.00681406622401165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1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정밀도와 재현율의 조화 평균.</w:t>
            </w:r>
          </w:p>
          <w:p w:rsidR="00000000" w:rsidDel="00000000" w:rsidP="00000000" w:rsidRDefault="00000000" w:rsidRPr="00000000" w14:paraId="000002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 * (정밀도 + 재현율) / (정밀도 + 재현율)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비고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해당 결과는 모델 학습을 통한 결과값이 아닌, 새롭게 생성한 위도/경도 거리 기반 이상 거래 컬럼 (is_fraud_distance)와 이상 거래 여부 컬럼 (is_fraud)을 비교하여 산출된 결과이다.</w:t>
            </w:r>
          </w:p>
        </w:tc>
      </w:tr>
    </w:tbl>
    <w:p w:rsidR="00000000" w:rsidDel="00000000" w:rsidP="00000000" w:rsidRDefault="00000000" w:rsidRPr="00000000" w14:paraId="000002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pStyle w:val="Subtitle"/>
        <w:rPr/>
      </w:pPr>
      <w:bookmarkStart w:colFirst="0" w:colLast="0" w:name="_7xgyot2c5gl7" w:id="13"/>
      <w:bookmarkEnd w:id="1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&lt;4.5. 데이터 정규화 및 스케일링&gt;</w:t>
      </w:r>
    </w:p>
    <w:p w:rsidR="00000000" w:rsidDel="00000000" w:rsidP="00000000" w:rsidRDefault="00000000" w:rsidRPr="00000000" w14:paraId="000003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기능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8">
            <w:pPr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수치형 변수의 값을 일정한 범위로 조정한다. 이를 통해 변수간의 스케일 차이로 인한 문제를 해결하고, 모델의 성능을 향상시킨다.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코드 설명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from sklearn.preprocessing import StandardScaler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scikit-learn 라이브러리의 preprocessing 모듈에서 StandardScaler 클래스를 임포트한다.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num_cols = [‘amt’, ‘lat’, ‘long’, ‘lat_diff’, ‘long_diff’, ‘year’, ‘month’, ‘day’, ‘hour’, ‘minute’, ‘second’]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1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정규화할 수치형 변수들을 리스트로 저장한다.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scaler = StandardScaler()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StandardScaler 객체를 생성한다.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df[num_col] = scaler.fit_transform(df[num_cols])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fit_transform() 메서드를 사용하여 num_cols에 저장된 변수들을 표준화한다.</w:t>
            </w:r>
          </w:p>
          <w:p w:rsidR="00000000" w:rsidDel="00000000" w:rsidP="00000000" w:rsidRDefault="00000000" w:rsidRPr="00000000" w14:paraId="0000032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표준화는 각 변수의 평균을 0, 표준 편차를 1로 변환하는 것이다.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입력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정규화할 수치형 변수(num_cols)를 포함하는 pandas 데이터프레임 객체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출력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df</w:t>
            </w:r>
          </w:p>
        </w:tc>
        <w:tc>
          <w:tcPr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D">
            <w:pPr>
              <w:widowControl w:val="0"/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수치형 변수가 표준화된 pandas 데이터프레임 객체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2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매개변수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num_cols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1">
            <w:pPr>
              <w:widowControl w:val="0"/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정규화할 수치형 변수 목록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예외 처리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KeyError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입력 데이터프레임에 필요한 컬럼이 존재하지 않을 때 발생.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ValueError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num_cols에 숫자형 변수가 아닌 변수가 포함된 경우 발생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알고리즘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StandardScaler 객체를 생성한다.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fit_transform() 메서드를 사용하여 지정된 수치형 변수들을 표준화 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3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추가 설명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4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데이터 정규화는 변수의 스케일을 조정하여 변수 간의 영향력 차이를 줄이는 데 사용된다.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4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표준화는 데이터를 평균 0, 표준 편차 1을 갖도록 변환하는 일반적인 정규화 방법이다.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4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scikit-learn 라이브러리는 StandardScaler 외에도 MinMaxScaler, RobustScaler 등 다양한 스케일링 방법을 제공한다.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4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데이터 정규화는 특히 거리 기반 알고리즘(K-Means, KNN 등)이나 경사 하강법을 사용하는 알고리즘 (선형 회귀, 로지스틱 회귀 등)에서 중요하다.</w:t>
            </w:r>
          </w:p>
        </w:tc>
      </w:tr>
    </w:tbl>
    <w:p w:rsidR="00000000" w:rsidDel="00000000" w:rsidP="00000000" w:rsidRDefault="00000000" w:rsidRPr="00000000" w14:paraId="000003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pStyle w:val="Subtitle"/>
        <w:rPr/>
      </w:pPr>
      <w:bookmarkStart w:colFirst="0" w:colLast="0" w:name="_kz193i3ozzey" w:id="14"/>
      <w:bookmarkEnd w:id="1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&lt;4.6. 파생 변수 생성&gt;</w:t>
      </w:r>
    </w:p>
    <w:p w:rsidR="00000000" w:rsidDel="00000000" w:rsidP="00000000" w:rsidRDefault="00000000" w:rsidRPr="00000000" w14:paraId="000003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400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6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기능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6F">
            <w:pPr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기존 변수를 활용하여 새로운 변수(파생 변수)를 생성한다. 파생 변수는 데이터 분석 및 모델링에 유용한 정보를 제공할 수 있다.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코드 설명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df[‘transaction_per_hour’] = df.groupby(‘hour’)[‘amt’].transform(‘count’)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시간대별(hour)로 그룹화하여 거래 금액(amt) 컬럼의 개수를 세고, 각 행에 해당 시간대의 거래 횟수를 저장하는 새로운 컬럼 ‘transaction_per_hour’를 생성한다.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df[‘avg_amt_per_weekday’] = df.groupby(‘weekday’)[‘amt’].transform(‘mean’)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요일별(weekday)로 그룹화하여 거래 금액(amt) 컬럼의 평균을 계산하고, 각 행에 해당 요일의 평균 거래 금액을 저장하는 새로운 컬럼 ‘avg_amt_per_weekday’를 생성한다.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df[‘customer_id’] = df.groupby([‘lat’, ‘long’]).ngroup()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위도(lat)와 경도(long)를 기준으로 그룹화하여 각 그룹에 고유한 ID를 부여하고, 새로운 컬럼 ‘customer_id’에 저장한다.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df[‘transaction_per_customer’] = df.groupby(‘customer_id’)[‘amt’].transform(‘count’)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‘customer_id’별로 그룹화하여 거래 금액(amt) 컬럼의 개수를 세고, 각 행에 해당 고객의 거래 횟수를 저장하는 새로운 컬럼 ‘transaction_per_customer’를 생성한다.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df[‘merchant_id’] = df.groupby([‘merch_lat’, ‘merch_long’]).ngroup()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가맹점 위도(merch_lat)와 가맹점 경도(merch_long)를 기준으로 그룹화하여 각 그룹에 고유한 ID를 부여하고, 새로운 컬럼 ‘merchant_id’에 저장한다.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df[‘avg_amt_per_merchant’] = df.groupby(‘merchant_id’)[‘amt’].transform(‘mean’)</w:t>
            </w:r>
          </w:p>
        </w:tc>
        <w:tc>
          <w:tcPr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‘merchant_id’별로 그룹화하여 거래 금액(amt) 컬럼의 평균을 계산하고, 각 행에 해당 가맹점의 평균 거래 금액을 저장하는 새로운 컬럼 ‘avg_amt_per_merchant’를 생성한다.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7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입력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시간대(hour), 요일(weekday), 위도/경도(lat,long), 가맹점 위도/경도(merch_lat, merch_long), 거래 금액(amt) 컬럼을 포함하는 pandas 데이터프레임 객체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출력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df</w:t>
            </w:r>
          </w:p>
        </w:tc>
        <w:tc>
          <w:tcPr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시간대별 거래 횟수(transaction_per_hour), 요일별 거래 금액 평균(avg_amt_per_weekday), 고객 ID(customer_id), 고객별 거래 횟수(transaction_per_customer), 가맹점 ID(merchant_id), 가맹점별 거래 금액 평균(avg_amt_per_merchant) 컬럼이 추가된 pandas 데이터프레임 객체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매개변수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없음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예외 처리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KeyError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입력 데이터프레임에 필요한 컬럼이 없는 경우 발생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8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알고리즘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groupby() 함수를 사용하여 특정 변수를 기준으로 데이터를 그룹화한다.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transform() 함수를 사용하여 각 그룹에 대한 집계 함수(예: count, mean)를 적용하고, 그 결과를 원본 데이터프레임에 새로운 컬럼으로 추가한다.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ngroup() 함수를 사용하여 각 그룹에 고유한 ID를 부여한다.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추가 설명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시간대별 거래 횟수는 시간대별로 거래가 얼마나 발생했는지 나타낸다. 특정 시간대에 사기 거래가 집중될 수 있으므로 파생변수로 추가한다.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요일별 거래 금액 평균은 요일별로 거래 금액이 얼마나 차이나는지 나타낸다. 특정 요일에 사기 거래 패터이 다를 수 있으므로 파생 변수로 추가한다.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고객별 거래 횟수는 각 고객이 얼마나 많은 거래를 했는지 나타낸다. 개인 정보 보호를 위해 고객 정보(first, last)는 사용하지 않고, 임의의 고객 ID를 생성한다.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9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가맹점별 거래 금액 평균은 특정 가맹점에서 사기 거래가 빈번하게 발생하는지 파악하기 위해 파생 변수로 추가한다.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파생 변수를 생성할 떄는 도메인 지식을 활용하여 분석 목적에 맞는 변수를 선택하는 것이 중요하다.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A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너무 많은 파생 변수를 생성하면 모델의 복잡성이 증가하고 과적합 문제가 발생할 수 있으므로, 적절한 수의 변수를 선택하는 것이 중요하다.</w:t>
            </w:r>
          </w:p>
        </w:tc>
      </w:tr>
    </w:tbl>
    <w:p w:rsidR="00000000" w:rsidDel="00000000" w:rsidP="00000000" w:rsidRDefault="00000000" w:rsidRPr="00000000" w14:paraId="000003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pStyle w:val="Heading1"/>
        <w:rPr/>
      </w:pPr>
      <w:bookmarkStart w:colFirst="0" w:colLast="0" w:name="_1v5v0lhpc94y" w:id="15"/>
      <w:bookmarkEnd w:id="1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&lt;5. 데이터 분할 및 샘플링&gt;</w:t>
      </w:r>
    </w:p>
    <w:p w:rsidR="00000000" w:rsidDel="00000000" w:rsidP="00000000" w:rsidRDefault="00000000" w:rsidRPr="00000000" w14:paraId="000003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922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1">
      <w:pPr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D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기능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D4">
            <w:pPr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머신러닝 모델 학습 및 평가를 위해 데이터를 훈련, 검증, 테스트 세트로 분할한다. 이를 통해 모델의 일반화 성능을 평가하고 과적합을 방지할 수 있다.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D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코드 설명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D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from sklearn.model_selection import train_test_split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D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scikit-learn 라이브러리의 model_selection 모듈에서 train_test_split 함수를 임포트한다.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D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 = df.drop(‘is_fraud’, axis = 1)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D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데이터프레임에서 타겟 변수 ‘is_fraud’를 제외한 나머지 변수를 특징 변수 x에 저장한다.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D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y = df[‘is_fraud’]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D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타겟 변수 ‘is_fraud’를 y에 저장한다.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D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x_train, x_temp, y_train, y_temp = train_test_split(x, y, test_size = 0.2, random_state = 42)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D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train_test_split 함수를 사용하여 데이터를 8:2 비율로 학습 데이터와 나머지 데이터로 분할한다. random_state는 난수 생성 시드를 설정하여 결과를 재현 가능하도록 한다.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E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x_val, x_test, y_val, y_test = train_test_split(x_temp, y_temp, test_size = 0.5, random_state = 42)</w:t>
            </w:r>
          </w:p>
        </w:tc>
        <w:tc>
          <w:tcPr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E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train_test_split 함수를 사용하여 나머지 데이터를 5:5 비율로 검증 데이터와 테스트 데이터로 분할한다.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E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입력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E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E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특징 변수와 타겟 변수(is_fraud)를 포함하는 pandas 데이터프레임 객체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E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출력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E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x_train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E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훈련 데이터의 특징 변수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E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y_train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E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훈련 데이터의 타겟 변수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E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x_val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E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검증 데이터의 특징 변수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E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y_val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E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검증 데이터의 타겟 변수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F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x_test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F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테스트 데이터의 특징 변수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F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y_test</w:t>
            </w:r>
          </w:p>
        </w:tc>
        <w:tc>
          <w:tcPr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F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테스트 데이터의 타겟 변수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F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매개변수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F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test_size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F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테스트 세트의 비율 (기본값: 0.25)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F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random_state</w:t>
            </w:r>
          </w:p>
        </w:tc>
        <w:tc>
          <w:tcPr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F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난수 생성 시드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F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예외 처리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F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KeyError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F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입력 데이터프레임에 타겟 변수(is_fraud)가 없는 경우 발생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3F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알고리즘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0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train_test_split() 함수를 사용하여 데이터를 훈련 세트와 테스트 세트로 분할한다.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0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테스트 세트를 다시 검증 세트와 테스트 세트로 분할한다.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0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추가 설명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0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데이터 분할은 머신러닝 모델의 일반화 성능을 평가하는 데 필수적인 단계이다.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0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훈련 세트는 모델 학습에 사용되고, 검증 세트는 모델의 하이퍼파라미터 튜닝에 사용되며, 테스트 세트는 최종 모델 성능 평가에 사용된다.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0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random_state를 설정함ㄴ 데이터 분할 결과를 재현할 수 있다.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0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데이터의 크기와 특성에 따라 분할 비율을 조정할 수 있다.</w:t>
            </w:r>
          </w:p>
        </w:tc>
      </w:tr>
    </w:tbl>
    <w:p w:rsidR="00000000" w:rsidDel="00000000" w:rsidP="00000000" w:rsidRDefault="00000000" w:rsidRPr="00000000" w14:paraId="000004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F">
      <w:pPr>
        <w:pStyle w:val="Heading1"/>
        <w:rPr/>
      </w:pPr>
      <w:bookmarkStart w:colFirst="0" w:colLast="0" w:name="_qmrnw1o43rrs" w:id="16"/>
      <w:bookmarkEnd w:id="1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&lt;6. 데이터 변환 및 인코딩&gt;</w:t>
      </w:r>
    </w:p>
    <w:p w:rsidR="00000000" w:rsidDel="00000000" w:rsidP="00000000" w:rsidRDefault="00000000" w:rsidRPr="00000000" w14:paraId="000004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81200"/>
            <wp:effectExtent b="0" l="0" r="0" t="0"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64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525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6">
      <w:pPr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One-Hot Encoding으로 생성된 변수 이름 변경</w:t>
      </w:r>
    </w:p>
    <w:p w:rsidR="00000000" w:rsidDel="00000000" w:rsidP="00000000" w:rsidRDefault="00000000" w:rsidRPr="00000000" w14:paraId="000004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1000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9">
      <w:pPr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One-Hot Encoding으로 생성된 변수 타입 변경</w:t>
      </w:r>
    </w:p>
    <w:p w:rsidR="00000000" w:rsidDel="00000000" w:rsidP="00000000" w:rsidRDefault="00000000" w:rsidRPr="00000000" w14:paraId="000004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B">
      <w:pPr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2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기능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2E">
            <w:pPr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머신러닝 모델이 범주형 데이터를 이해하고 처리할 수 있도록 범주형 변수를 수치형으로 변환한다.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3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코드 설명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3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from sklearn.preprocessing import OneHotEncoder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3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scikit-learn 라이브러리의 preprocessing모듈에서 OneHotEncoder함수를 임포트한다.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3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encoder = OneHotEncoder(handle_unknown = ‘ignore’, sparse_output = False)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3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OneHotEncoder 객체를 생성한다. handle_unknown = ‘ignore’은 학습 데이터에 없는새로운 값이 나타날 경우 무시하고, sparse_output = False는 밀집 행렬을 반환하다.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3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encoded_df = pd.DataFrame(encoder.fit_transform(df[cat_cols]))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3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One-Hot Encoding을 적용한다.</w:t>
            </w:r>
          </w:p>
          <w:p w:rsidR="00000000" w:rsidDel="00000000" w:rsidP="00000000" w:rsidRDefault="00000000" w:rsidRPr="00000000" w14:paraId="0000043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fit_transform은 데이터에 One-Hot Encoding을 적용하고 변환된 데이터를 반환한다.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3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encoded_df.index = df.index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3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인덱스를 재설정 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3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df = pd.concat([df, encoded_df], axis = 1)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3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concat 함수를 사용하여 두 개의 데이터프레임(df, encoded_df)를 병합한다.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3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df.drop(cat_cols, axis = 1, inplace = True)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3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데이터프레임에서 ‘cat_cols’ 컬럼을 제거하고 원본 데이터프레임을 수정한다.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3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df.drop([‘first’, ‘last’], axis = 1, inplace = True)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4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데이터프레임에서 ‘first’와 ‘last’ 컬럼을 제거한다.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4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입력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4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4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인코딩할 범주형 변수(cat_cols)를 포함하는 pandas 데이터프레임 객체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4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출력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4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df</w:t>
            </w:r>
          </w:p>
        </w:tc>
        <w:tc>
          <w:tcPr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4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범주형 변수가 one-hot 인코딩된 pandas 데이터프레임 객체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4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매개변수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4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cat_cols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4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인코딩할 범주형 변수 목록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4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예외 처리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4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KeyError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5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입력 데이터프레임에 cat_cols에 지정된 변수가 없는 경우 발생.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5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알고리즘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5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OneHotEncoder 객체를 생성한다. handle_unknown = ‘ignore’은 학습 데이터에 없는 새로운 범주 값이 나타나도 오류를 발생시키지 않고 무시한다. sparse_output = False는 희소 행렬 대신 밀집 배열 형태로 출력한다.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5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fit_transform() 메서드를 사용하여 지정된 범주형 변수(cat_cols)들을 one-hot 인코딩한다. 각 범주형 변수의 고유한 값들을 식별하고, 해당 값에 대해 새로운 이진 변수를 생성한다.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5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추가 설명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5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One-Hot Encoding 과정에서 범주형 변수의 고유한 값들이 각각 새로운 컬럼으로 생성되면서 컬럼 개수가 늘어났다. 데이터가 해당 범주에 속하는 값이 없는 경우, 0으로 채워지고, 해당 컬럼은 삭제 조치 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5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One-Hot 인코딩은 범주형 변수를 0과 1로 이루어진 여러개의 새로운 변수로 변환하는 방법이다. 각 변수는 해당 값에 해당하면 1, 아니면 0을 갖는다.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5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머신러닝 모델은 일반적으로 숫자형 데이터만 처리할 수 있으므로, 범주형 변수를 인코딩하는 것이 중요하다.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5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One-Hot 인코딩은 범주형 변수 간의 순서나 크기를 고려하지 않고 각 값을 독립적인 변수로 처리한다.</w:t>
            </w:r>
          </w:p>
        </w:tc>
      </w:tr>
    </w:tbl>
    <w:p w:rsidR="00000000" w:rsidDel="00000000" w:rsidP="00000000" w:rsidRDefault="00000000" w:rsidRPr="00000000" w14:paraId="000004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E">
      <w:pPr>
        <w:pStyle w:val="Heading1"/>
        <w:rPr/>
      </w:pPr>
      <w:bookmarkStart w:colFirst="0" w:colLast="0" w:name="_2wof3u33f0d2" w:id="17"/>
      <w:bookmarkEnd w:id="1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&lt;7. 최종 데이터셋 준비 및 확인&gt;</w:t>
      </w:r>
    </w:p>
    <w:p w:rsidR="00000000" w:rsidDel="00000000" w:rsidP="00000000" w:rsidRDefault="00000000" w:rsidRPr="00000000" w14:paraId="000004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2100"/>
            <wp:effectExtent b="0" l="0" r="0" t="0"/>
            <wp:docPr id="3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22400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54100"/>
            <wp:effectExtent b="0" l="0" r="0" t="0"/>
            <wp:docPr id="3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557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5">
      <w:pPr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최종 훈련 데이터셋</w:t>
      </w:r>
    </w:p>
    <w:p w:rsidR="00000000" w:rsidDel="00000000" w:rsidP="00000000" w:rsidRDefault="00000000" w:rsidRPr="00000000" w14:paraId="000004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81100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8">
      <w:pPr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최종 검증 데이터셋</w:t>
      </w:r>
    </w:p>
    <w:p w:rsidR="00000000" w:rsidDel="00000000" w:rsidP="00000000" w:rsidRDefault="00000000" w:rsidRPr="00000000" w14:paraId="000004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74800"/>
            <wp:effectExtent b="0" l="0" r="0" t="0"/>
            <wp:docPr id="2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B">
      <w:pPr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최종 테스트 데이터 셋</w:t>
      </w:r>
    </w:p>
    <w:p w:rsidR="00000000" w:rsidDel="00000000" w:rsidP="00000000" w:rsidRDefault="00000000" w:rsidRPr="00000000" w14:paraId="000004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D">
      <w:pPr>
        <w:rPr/>
      </w:pPr>
      <w:r w:rsidDel="00000000" w:rsidR="00000000" w:rsidRPr="00000000">
        <w:rPr>
          <w:rtl w:val="0"/>
        </w:rPr>
      </w:r>
    </w:p>
    <w:tbl>
      <w:tblPr>
        <w:tblStyle w:val="Table17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9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기능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A0">
            <w:pPr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머신러닝 모델 학습에 사용할 최종 데이터셋을 준비하고, 데이터의 형태와 특징을 확인하고 CSV 파일로 저장한다.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A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코드 설명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A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print(df.info())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A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최종 데이터프레임의 정보를 출력한다. (컬럼, 데이터 타입, Non-Null 값 개수 등)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A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print(df.head())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A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최종 데이터프레임의 처음 5개 행을 출력한다.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A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x_train.to_csv(‘x_train.csv’, index = False)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A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훈련 데이터의 특징 변수(x_train)를 ‘x_train.csv’ 파일로 저장한다.</w:t>
            </w:r>
          </w:p>
          <w:p w:rsidR="00000000" w:rsidDel="00000000" w:rsidP="00000000" w:rsidRDefault="00000000" w:rsidRPr="00000000" w14:paraId="000004A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index = False 옵션은 인덱스를 저장하지 않는다.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A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y_train.to_csv(‘y_train.csv’, index = False)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AC">
            <w:pPr>
              <w:widowControl w:val="0"/>
              <w:spacing w:after="60"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훈련 데이터의 타겟 변수 (y_train)를 'y_train.csv' 파일로 저장합니다.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A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x_val.to_csv(‘x_val.csv’, index = False)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AE">
            <w:pPr>
              <w:widowControl w:val="0"/>
              <w:spacing w:after="60"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# 검증 데이터의 특징 변수 (x_val)를 'x_val.csv' 파일로 저장합니다.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A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y_val.to_csv(‘y_val.csv’, index = False)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B0">
            <w:pPr>
              <w:widowControl w:val="0"/>
              <w:spacing w:after="60"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# 검증 데이터의 타겟 변수 (y_val)를 'y_val.csv' 파일로 저장합니다.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B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x_test.to_csv(‘x_test.csv’, index = False)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B2">
            <w:pPr>
              <w:widowControl w:val="0"/>
              <w:spacing w:after="60"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테스트 데이터의 특징 변수 (x_test)를 'x_test.csv' 파일로 저장합니다.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B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y_test.to_csv(‘y_test.csv’, index = False)</w:t>
            </w:r>
          </w:p>
        </w:tc>
        <w:tc>
          <w:tcPr>
            <w:tcBorders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B4">
            <w:pPr>
              <w:widowControl w:val="0"/>
              <w:spacing w:after="60"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테스트 데이터의 타겟 변수 (y_test)를 'y_test.csv' 파일로 저장합니다.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B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입력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B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B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모든 전처리 과정을 거친 pandas 데이터프레임 객체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B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출력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B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데이터프레임 정보 (컬럼, 데이터 타입, Non-Null 값 개수 등)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B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데이터프레임의 처음 5개 행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B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최종 데이터셋을 CSV 파일로 저장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C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매개변수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C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없음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C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예외 처리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C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없음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C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알고리즘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C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info() 함수를 사용하여 데이터프레임의 정보를 출력한다.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C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head() 함수를 사용하여 데이터프레임의 처음 5개 행을 출력한다.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C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to_csv() 함수를 사용하여 데이터프레임을 CSV 파일로 저장한다.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top w:color="000000" w:space="0" w:sz="1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D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추가 설명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D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One-Hot Encoding 과정에서 범주형 변수의 고유한 값들이 각각 새로운 컬럼으로 생성되면서 컬럼 개수가 늘어났다. 데이터가 해당 범주에 속하는 값이 없는 경우, 0으로 채워지고, 해당 컬럼은 삭제 조치 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D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최종 데이터셋 준비 단계에서는 데이터의 형태와 특징을 최종적으로 확인하고, 머신러닝 모델 학습에 필요한 적합한 형태로 데이터를 가공한다.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D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필요에 따라 추가적인 데이터 정제 작업(중복 값 제거, 데이터 타입 변환 등)을 수행할 수 있다.</w:t>
            </w:r>
          </w:p>
        </w:tc>
      </w:tr>
    </w:tbl>
    <w:p w:rsidR="00000000" w:rsidDel="00000000" w:rsidP="00000000" w:rsidRDefault="00000000" w:rsidRPr="00000000" w14:paraId="000004D9">
      <w:pPr>
        <w:rPr/>
      </w:pPr>
      <w:r w:rsidDel="00000000" w:rsidR="00000000" w:rsidRPr="00000000">
        <w:rPr>
          <w:rtl w:val="0"/>
        </w:rPr>
      </w:r>
    </w:p>
    <w:sectPr>
      <w:footerReference r:id="rId40" w:type="default"/>
      <w:footerReference r:id="rId41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DA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DB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footer" Target="footer1.xml"/><Relationship Id="rId20" Type="http://schemas.openxmlformats.org/officeDocument/2006/relationships/image" Target="media/image18.png"/><Relationship Id="rId41" Type="http://schemas.openxmlformats.org/officeDocument/2006/relationships/footer" Target="footer2.xml"/><Relationship Id="rId22" Type="http://schemas.openxmlformats.org/officeDocument/2006/relationships/image" Target="media/image13.png"/><Relationship Id="rId21" Type="http://schemas.openxmlformats.org/officeDocument/2006/relationships/image" Target="media/image32.png"/><Relationship Id="rId24" Type="http://schemas.openxmlformats.org/officeDocument/2006/relationships/image" Target="media/image20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3.png"/><Relationship Id="rId26" Type="http://schemas.openxmlformats.org/officeDocument/2006/relationships/image" Target="media/image16.png"/><Relationship Id="rId25" Type="http://schemas.openxmlformats.org/officeDocument/2006/relationships/image" Target="media/image15.png"/><Relationship Id="rId28" Type="http://schemas.openxmlformats.org/officeDocument/2006/relationships/image" Target="media/image5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31.png"/><Relationship Id="rId29" Type="http://schemas.openxmlformats.org/officeDocument/2006/relationships/image" Target="media/image4.png"/><Relationship Id="rId7" Type="http://schemas.openxmlformats.org/officeDocument/2006/relationships/image" Target="media/image24.png"/><Relationship Id="rId8" Type="http://schemas.openxmlformats.org/officeDocument/2006/relationships/image" Target="media/image34.png"/><Relationship Id="rId31" Type="http://schemas.openxmlformats.org/officeDocument/2006/relationships/image" Target="media/image6.png"/><Relationship Id="rId30" Type="http://schemas.openxmlformats.org/officeDocument/2006/relationships/image" Target="media/image26.png"/><Relationship Id="rId11" Type="http://schemas.openxmlformats.org/officeDocument/2006/relationships/image" Target="media/image2.png"/><Relationship Id="rId33" Type="http://schemas.openxmlformats.org/officeDocument/2006/relationships/image" Target="media/image27.png"/><Relationship Id="rId10" Type="http://schemas.openxmlformats.org/officeDocument/2006/relationships/image" Target="media/image1.png"/><Relationship Id="rId32" Type="http://schemas.openxmlformats.org/officeDocument/2006/relationships/image" Target="media/image12.png"/><Relationship Id="rId13" Type="http://schemas.openxmlformats.org/officeDocument/2006/relationships/image" Target="media/image22.png"/><Relationship Id="rId35" Type="http://schemas.openxmlformats.org/officeDocument/2006/relationships/image" Target="media/image3.png"/><Relationship Id="rId12" Type="http://schemas.openxmlformats.org/officeDocument/2006/relationships/image" Target="media/image21.png"/><Relationship Id="rId34" Type="http://schemas.openxmlformats.org/officeDocument/2006/relationships/image" Target="media/image29.png"/><Relationship Id="rId15" Type="http://schemas.openxmlformats.org/officeDocument/2006/relationships/image" Target="media/image17.png"/><Relationship Id="rId37" Type="http://schemas.openxmlformats.org/officeDocument/2006/relationships/image" Target="media/image8.png"/><Relationship Id="rId14" Type="http://schemas.openxmlformats.org/officeDocument/2006/relationships/image" Target="media/image25.png"/><Relationship Id="rId36" Type="http://schemas.openxmlformats.org/officeDocument/2006/relationships/image" Target="media/image28.png"/><Relationship Id="rId17" Type="http://schemas.openxmlformats.org/officeDocument/2006/relationships/image" Target="media/image30.png"/><Relationship Id="rId39" Type="http://schemas.openxmlformats.org/officeDocument/2006/relationships/image" Target="media/image33.png"/><Relationship Id="rId16" Type="http://schemas.openxmlformats.org/officeDocument/2006/relationships/image" Target="media/image10.png"/><Relationship Id="rId38" Type="http://schemas.openxmlformats.org/officeDocument/2006/relationships/image" Target="media/image19.png"/><Relationship Id="rId19" Type="http://schemas.openxmlformats.org/officeDocument/2006/relationships/image" Target="media/image14.png"/><Relationship Id="rId1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