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w:instrText>
      </w:r>
      <w:r w:rsidR="00362F41">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4F56F9"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4F56F9"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362F41">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596778" w:rsidRDefault="003216C7" w:rsidP="00812D71">
      <w:pPr>
        <w:wordWrap/>
        <w:adjustRightInd w:val="0"/>
        <w:jc w:val="left"/>
        <w:rPr>
          <w:rFonts w:ascii="Arial" w:hAnsi="Arial" w:cs="Arial"/>
          <w:szCs w:val="20"/>
        </w:rPr>
      </w:pPr>
      <w:r>
        <w:rPr>
          <w:rFonts w:ascii="Arial" w:hAnsi="Arial" w:cs="Arial" w:hint="eastAsia"/>
          <w:szCs w:val="20"/>
        </w:rPr>
        <w:t xml:space="preserve"> The parameter </w:t>
      </w:r>
      <w:r>
        <w:rPr>
          <w:rFonts w:ascii="Arial" w:hAnsi="Arial" w:cs="Arial"/>
          <w:szCs w:val="20"/>
        </w:rPr>
        <w:t>‘</w:t>
      </w:r>
      <w:proofErr w:type="spellStart"/>
      <w:r>
        <w:rPr>
          <w:rFonts w:ascii="Arial" w:hAnsi="Arial" w:cs="Arial" w:hint="eastAsia"/>
          <w:szCs w:val="20"/>
        </w:rPr>
        <w:t>cont</w:t>
      </w:r>
      <w:proofErr w:type="spellEnd"/>
      <w:r>
        <w:rPr>
          <w:rFonts w:ascii="Arial" w:hAnsi="Arial" w:cs="Arial"/>
          <w:szCs w:val="20"/>
        </w:rPr>
        <w:t>’</w:t>
      </w:r>
      <w:r>
        <w:rPr>
          <w:rFonts w:ascii="Arial" w:hAnsi="Arial" w:cs="Arial" w:hint="eastAsia"/>
          <w:szCs w:val="20"/>
        </w:rPr>
        <w:t xml:space="preserve"> is </w:t>
      </w:r>
      <w:r w:rsidRPr="003216C7">
        <w:rPr>
          <w:rFonts w:ascii="Arial" w:hAnsi="Arial" w:cs="Arial"/>
          <w:szCs w:val="20"/>
        </w:rPr>
        <w:t>[[3925*</w:t>
      </w:r>
      <w:proofErr w:type="spellStart"/>
      <w:r w:rsidRPr="003216C7">
        <w:rPr>
          <w:rFonts w:ascii="Arial" w:hAnsi="Arial" w:cs="Arial"/>
          <w:szCs w:val="20"/>
        </w:rPr>
        <w:t>u.AA</w:t>
      </w:r>
      <w:proofErr w:type="spellEnd"/>
      <w:r w:rsidRPr="003216C7">
        <w:rPr>
          <w:rFonts w:ascii="Arial" w:hAnsi="Arial" w:cs="Arial"/>
          <w:szCs w:val="20"/>
        </w:rPr>
        <w:t>, 3930*</w:t>
      </w:r>
      <w:proofErr w:type="spellStart"/>
      <w:r w:rsidRPr="003216C7">
        <w:rPr>
          <w:rFonts w:ascii="Arial" w:hAnsi="Arial" w:cs="Arial"/>
          <w:szCs w:val="20"/>
        </w:rPr>
        <w:t>u.AA</w:t>
      </w:r>
      <w:proofErr w:type="spellEnd"/>
      <w:r w:rsidRPr="003216C7">
        <w:rPr>
          <w:rFonts w:ascii="Arial" w:hAnsi="Arial" w:cs="Arial"/>
          <w:szCs w:val="20"/>
        </w:rPr>
        <w:t>], [3938*</w:t>
      </w:r>
      <w:proofErr w:type="spellStart"/>
      <w:r w:rsidRPr="003216C7">
        <w:rPr>
          <w:rFonts w:ascii="Arial" w:hAnsi="Arial" w:cs="Arial"/>
          <w:szCs w:val="20"/>
        </w:rPr>
        <w:t>u.AA</w:t>
      </w:r>
      <w:proofErr w:type="spellEnd"/>
      <w:r w:rsidRPr="003216C7">
        <w:rPr>
          <w:rFonts w:ascii="Arial" w:hAnsi="Arial" w:cs="Arial"/>
          <w:szCs w:val="20"/>
        </w:rPr>
        <w:t>, 3945*</w:t>
      </w:r>
      <w:proofErr w:type="spellStart"/>
      <w:r w:rsidRPr="003216C7">
        <w:rPr>
          <w:rFonts w:ascii="Arial" w:hAnsi="Arial" w:cs="Arial"/>
          <w:szCs w:val="20"/>
        </w:rPr>
        <w:t>u.AA</w:t>
      </w:r>
      <w:proofErr w:type="spellEnd"/>
      <w:r w:rsidRPr="003216C7">
        <w:rPr>
          <w:rFonts w:ascii="Arial" w:hAnsi="Arial" w:cs="Arial"/>
          <w:szCs w:val="20"/>
        </w:rPr>
        <w:t>]]</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proofErr w:type="spellStart"/>
      <w:r>
        <w:rPr>
          <w:rFonts w:ascii="Arial" w:hAnsi="Arial" w:cs="Arial" w:hint="eastAsia"/>
          <w:szCs w:val="20"/>
        </w:rPr>
        <w:t>indcont</w:t>
      </w:r>
      <w:proofErr w:type="spellEnd"/>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 (</w:t>
      </w:r>
      <w:proofErr w:type="spellStart"/>
      <w:proofErr w:type="gramStart"/>
      <w:r w:rsidR="00596778">
        <w:rPr>
          <w:rFonts w:ascii="Arial" w:hAnsi="Arial" w:cs="Arial" w:hint="eastAsia"/>
          <w:szCs w:val="20"/>
        </w:rPr>
        <w:t>cont</w:t>
      </w:r>
      <w:proofErr w:type="spellEnd"/>
      <w:r w:rsidR="00596778">
        <w:rPr>
          <w:rFonts w:ascii="Arial" w:hAnsi="Arial" w:cs="Arial" w:hint="eastAsia"/>
          <w:szCs w:val="20"/>
        </w:rPr>
        <w:t>[</w:t>
      </w:r>
      <w:proofErr w:type="gramEnd"/>
      <w:r w:rsidR="00596778">
        <w:rPr>
          <w:rFonts w:ascii="Arial" w:hAnsi="Arial" w:cs="Arial" w:hint="eastAsia"/>
          <w:szCs w:val="20"/>
        </w:rPr>
        <w:t xml:space="preserve">0][0],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[0][1]) which are each smaller and bigger values than wavelength and first and second values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Each values of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proofErr w:type="spellStart"/>
      <w:r w:rsidR="00596778">
        <w:rPr>
          <w:rFonts w:ascii="Arial" w:hAnsi="Arial" w:cs="Arial" w:hint="eastAsia"/>
          <w:szCs w:val="20"/>
        </w:rPr>
        <w:t>indrange</w:t>
      </w:r>
      <w:proofErr w:type="spellEnd"/>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w:t>
      </w:r>
      <w:proofErr w:type="gramStart"/>
      <w:r w:rsidR="00596778">
        <w:rPr>
          <w:rFonts w:ascii="Arial" w:hAnsi="Arial" w:cs="Arial" w:hint="eastAsia"/>
          <w:szCs w:val="20"/>
        </w:rPr>
        <w:t>list(</w:t>
      </w:r>
      <w:proofErr w:type="spellStart"/>
      <w:proofErr w:type="gramEnd"/>
      <w:r w:rsidR="00596778">
        <w:rPr>
          <w:rFonts w:ascii="Arial" w:hAnsi="Arial" w:cs="Arial" w:hint="eastAsia"/>
          <w:szCs w:val="20"/>
        </w:rPr>
        <w:t>cont</w:t>
      </w:r>
      <w:proofErr w:type="spellEnd"/>
      <w:r w:rsidR="00596778">
        <w:rPr>
          <w:rFonts w:ascii="Arial" w:hAnsi="Arial" w:cs="Arial" w:hint="eastAsia"/>
          <w:szCs w:val="20"/>
        </w:rPr>
        <w:t xml:space="preserve">[0][0]) which is composed with smaller values than wavelength and second value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which is </w:t>
      </w:r>
      <w:r w:rsidR="00596778">
        <w:rPr>
          <w:rFonts w:ascii="Arial" w:hAnsi="Arial" w:cs="Arial" w:hint="eastAsia"/>
          <w:szCs w:val="20"/>
        </w:rPr>
        <w:lastRenderedPageBreak/>
        <w:t>composed with bigger values than wavelength.</w:t>
      </w:r>
      <w:r w:rsidR="00F55C51">
        <w:rPr>
          <w:rFonts w:ascii="Arial" w:hAnsi="Arial" w:cs="Arial" w:hint="eastAsia"/>
          <w:szCs w:val="20"/>
        </w:rPr>
        <w:t xml:space="preserve"> However, </w:t>
      </w:r>
      <w:r w:rsidR="00F55C51">
        <w:rPr>
          <w:rFonts w:ascii="Arial" w:hAnsi="Arial" w:cs="Arial"/>
          <w:szCs w:val="20"/>
        </w:rPr>
        <w:t>variable ‘</w:t>
      </w:r>
      <w:proofErr w:type="spellStart"/>
      <w:r w:rsidR="00F55C51">
        <w:rPr>
          <w:rFonts w:ascii="Arial" w:hAnsi="Arial" w:cs="Arial" w:hint="eastAsia"/>
          <w:szCs w:val="20"/>
        </w:rPr>
        <w:t>incont</w:t>
      </w:r>
      <w:proofErr w:type="spellEnd"/>
      <w:r w:rsidR="00F55C51">
        <w:rPr>
          <w:rFonts w:ascii="Arial" w:hAnsi="Arial" w:cs="Arial"/>
          <w:szCs w:val="20"/>
        </w:rPr>
        <w:t>’</w:t>
      </w:r>
      <w:r w:rsidR="00F55C51">
        <w:rPr>
          <w:rFonts w:ascii="Arial" w:hAnsi="Arial" w:cs="Arial" w:hint="eastAsia"/>
          <w:szCs w:val="20"/>
        </w:rPr>
        <w:t xml:space="preserve"> and </w:t>
      </w:r>
      <w:r w:rsidR="00F55C51">
        <w:rPr>
          <w:rFonts w:ascii="Arial" w:hAnsi="Arial" w:cs="Arial"/>
          <w:szCs w:val="20"/>
        </w:rPr>
        <w:t>‘</w:t>
      </w:r>
      <w:proofErr w:type="spellStart"/>
      <w:r w:rsidR="00F55C51">
        <w:rPr>
          <w:rFonts w:ascii="Arial" w:hAnsi="Arial" w:cs="Arial" w:hint="eastAsia"/>
          <w:szCs w:val="20"/>
        </w:rPr>
        <w:t>indragne</w:t>
      </w:r>
      <w:proofErr w:type="spellEnd"/>
      <w:r w:rsidR="00F55C51">
        <w:rPr>
          <w:rFonts w:ascii="Arial" w:hAnsi="Arial" w:cs="Arial"/>
          <w:szCs w:val="20"/>
        </w:rPr>
        <w:t>’</w:t>
      </w:r>
      <w:r w:rsidR="00F55C51">
        <w:rPr>
          <w:rFonts w:ascii="Arial" w:hAnsi="Arial" w:cs="Arial" w:hint="eastAsia"/>
          <w:szCs w:val="20"/>
        </w:rPr>
        <w:t xml:space="preserve"> have 42751 </w:t>
      </w:r>
      <w:proofErr w:type="gramStart"/>
      <w:r w:rsidR="00F55C51">
        <w:rPr>
          <w:rFonts w:ascii="Arial" w:hAnsi="Arial" w:cs="Arial" w:hint="eastAsia"/>
          <w:szCs w:val="20"/>
        </w:rPr>
        <w:t>length</w:t>
      </w:r>
      <w:proofErr w:type="gramEnd"/>
      <w:r w:rsidR="00F55C51">
        <w:rPr>
          <w:rFonts w:ascii="Arial" w:hAnsi="Arial" w:cs="Arial" w:hint="eastAsia"/>
          <w:szCs w:val="20"/>
        </w:rPr>
        <w:t xml:space="preserve">, but all the components are consisted of </w:t>
      </w:r>
      <w:r w:rsidR="00F55C51">
        <w:rPr>
          <w:rFonts w:ascii="Arial" w:hAnsi="Arial" w:cs="Arial"/>
          <w:szCs w:val="20"/>
        </w:rPr>
        <w:t>‘</w:t>
      </w:r>
      <w:r w:rsidR="00F55C51">
        <w:rPr>
          <w:rFonts w:ascii="Arial" w:hAnsi="Arial" w:cs="Arial" w:hint="eastAsia"/>
          <w:szCs w:val="20"/>
        </w:rPr>
        <w:t>False</w:t>
      </w:r>
      <w:r w:rsidR="00F55C51">
        <w:rPr>
          <w:rFonts w:ascii="Arial" w:hAnsi="Arial" w:cs="Arial"/>
          <w:szCs w:val="20"/>
        </w:rPr>
        <w:t>’</w:t>
      </w:r>
      <w:r w:rsidR="00F55C51">
        <w:rPr>
          <w:rFonts w:ascii="Arial" w:hAnsi="Arial" w:cs="Arial" w:hint="eastAsia"/>
          <w:szCs w:val="20"/>
        </w:rPr>
        <w:t xml:space="preserve"> values.</w:t>
      </w:r>
      <w:r w:rsidR="00596778">
        <w:rPr>
          <w:rFonts w:ascii="Arial" w:hAnsi="Arial" w:cs="Arial" w:hint="eastAsia"/>
          <w:szCs w:val="20"/>
        </w:rPr>
        <w:t xml:space="preserve"> The </w:t>
      </w:r>
      <w:proofErr w:type="gramStart"/>
      <w:r w:rsidR="00596778">
        <w:rPr>
          <w:rFonts w:ascii="Arial" w:hAnsi="Arial" w:cs="Arial"/>
          <w:szCs w:val="20"/>
        </w:rPr>
        <w:t>‘</w:t>
      </w:r>
      <w:proofErr w:type="spellStart"/>
      <w:r w:rsidR="00596778">
        <w:rPr>
          <w:rFonts w:ascii="Arial" w:hAnsi="Arial" w:cs="Arial" w:hint="eastAsia"/>
          <w:szCs w:val="20"/>
        </w:rPr>
        <w:t>flux.shape</w:t>
      </w:r>
      <w:proofErr w:type="spellEnd"/>
      <w:r w:rsidR="00596778">
        <w:rPr>
          <w:rFonts w:ascii="Arial" w:hAnsi="Arial" w:cs="Arial" w:hint="eastAsia"/>
          <w:szCs w:val="20"/>
        </w:rPr>
        <w:t>[</w:t>
      </w:r>
      <w:proofErr w:type="gramEnd"/>
      <w:r w:rsidR="00596778">
        <w:rPr>
          <w:rFonts w:ascii="Arial" w:hAnsi="Arial" w:cs="Arial" w:hint="eastAsia"/>
          <w:szCs w:val="20"/>
        </w:rPr>
        <w:t>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proofErr w:type="spellStart"/>
      <w:r w:rsidR="00596778">
        <w:rPr>
          <w:rFonts w:ascii="Arial" w:hAnsi="Arial" w:cs="Arial" w:hint="eastAsia"/>
          <w:szCs w:val="20"/>
        </w:rPr>
        <w:t>indrange.sum</w:t>
      </w:r>
      <w:proofErr w:type="spellEnd"/>
      <w:r w:rsidR="00596778">
        <w:rPr>
          <w:rFonts w:ascii="Arial" w:hAnsi="Arial" w:cs="Arial" w:hint="eastAsia"/>
          <w:szCs w:val="20"/>
        </w:rPr>
        <w:t>()</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proofErr w:type="spellStart"/>
      <w:r w:rsidR="00003DD2">
        <w:rPr>
          <w:rFonts w:ascii="Arial" w:hAnsi="Arial" w:cs="Arial" w:hint="eastAsia"/>
          <w:szCs w:val="20"/>
        </w:rPr>
        <w:t>np.polyfit</w:t>
      </w:r>
      <w:proofErr w:type="spellEnd"/>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w:t>
      </w:r>
      <w:r w:rsidR="00C93F29">
        <w:rPr>
          <w:rFonts w:ascii="Arial" w:hAnsi="Arial" w:cs="Arial" w:hint="eastAsia"/>
          <w:szCs w:val="20"/>
        </w:rPr>
        <w:t>, so</w:t>
      </w:r>
      <w:r w:rsidR="00F55C51">
        <w:rPr>
          <w:rFonts w:ascii="Arial" w:hAnsi="Arial" w:cs="Arial" w:hint="eastAsia"/>
          <w:szCs w:val="20"/>
        </w:rPr>
        <w:t xml:space="preserve"> in above code, the line is drawn</w:t>
      </w:r>
      <w:r w:rsidR="00C93F29">
        <w:rPr>
          <w:rFonts w:ascii="Arial" w:hAnsi="Arial" w:cs="Arial" w:hint="eastAsia"/>
          <w:szCs w:val="20"/>
        </w:rPr>
        <w:t xml:space="preserve"> as 2 </w:t>
      </w:r>
      <w:proofErr w:type="gramStart"/>
      <w:r w:rsidR="00C93F29">
        <w:rPr>
          <w:rFonts w:ascii="Arial" w:hAnsi="Arial" w:cs="Arial" w:hint="eastAsia"/>
          <w:szCs w:val="20"/>
        </w:rPr>
        <w:t>dimension</w:t>
      </w:r>
      <w:proofErr w:type="gramEnd"/>
      <w:r w:rsidR="00003DD2">
        <w:rPr>
          <w:rFonts w:ascii="Arial" w:hAnsi="Arial" w:cs="Arial" w:hint="eastAsia"/>
          <w:szCs w:val="20"/>
        </w:rPr>
        <w:t xml:space="preserve">. The method </w:t>
      </w:r>
      <w:r w:rsidR="00003DD2">
        <w:rPr>
          <w:rFonts w:ascii="Arial" w:hAnsi="Arial" w:cs="Arial"/>
          <w:szCs w:val="20"/>
        </w:rPr>
        <w:t>‘</w:t>
      </w:r>
      <w:proofErr w:type="spellStart"/>
      <w:r w:rsidR="00003DD2">
        <w:rPr>
          <w:rFonts w:ascii="Arial" w:hAnsi="Arial" w:cs="Arial" w:hint="eastAsia"/>
          <w:szCs w:val="20"/>
        </w:rPr>
        <w:t>np.polyval</w:t>
      </w:r>
      <w:proofErr w:type="spellEnd"/>
      <w:r w:rsidR="00003DD2">
        <w:rPr>
          <w:rFonts w:ascii="Arial" w:hAnsi="Arial" w:cs="Arial"/>
          <w:szCs w:val="20"/>
        </w:rPr>
        <w:t>’</w:t>
      </w:r>
      <w:r w:rsidR="00003DD2">
        <w:rPr>
          <w:rFonts w:ascii="Arial" w:hAnsi="Arial" w:cs="Arial" w:hint="eastAsia"/>
          <w:szCs w:val="20"/>
        </w:rPr>
        <w:t xml:space="preserve"> is </w:t>
      </w:r>
      <w:r w:rsidR="00C93F29">
        <w:rPr>
          <w:rFonts w:ascii="Arial" w:hAnsi="Arial" w:cs="Arial" w:hint="eastAsia"/>
          <w:szCs w:val="20"/>
        </w:rPr>
        <w:t xml:space="preserve">polynomial calculation method and this receives input list and input value. Once those values are given, the method regards the input list as polynomial and returns the result by inserting the input value into the given polynomial. For instance, if </w:t>
      </w:r>
      <w:r w:rsidR="00C93F29">
        <w:rPr>
          <w:rFonts w:ascii="Arial" w:hAnsi="Arial" w:cs="Arial"/>
          <w:szCs w:val="20"/>
        </w:rPr>
        <w:t>the</w:t>
      </w:r>
      <w:r w:rsidR="00C93F29">
        <w:rPr>
          <w:rFonts w:ascii="Arial" w:hAnsi="Arial" w:cs="Arial" w:hint="eastAsia"/>
          <w:szCs w:val="20"/>
        </w:rPr>
        <w:t xml:space="preserve"> input list is the </w:t>
      </w:r>
      <w:proofErr w:type="gramStart"/>
      <w:r w:rsidR="00C93F29">
        <w:rPr>
          <w:rFonts w:ascii="Arial" w:hAnsi="Arial" w:cs="Arial"/>
          <w:szCs w:val="20"/>
        </w:rPr>
        <w:t>‘</w:t>
      </w:r>
      <w:r w:rsidR="00C93F29">
        <w:rPr>
          <w:rFonts w:ascii="Arial" w:hAnsi="Arial" w:cs="Arial" w:hint="eastAsia"/>
          <w:szCs w:val="20"/>
        </w:rPr>
        <w:t>np.poly1d(</w:t>
      </w:r>
      <w:proofErr w:type="gramEnd"/>
      <w:r w:rsidR="00C93F29">
        <w:rPr>
          <w:rFonts w:ascii="Arial" w:hAnsi="Arial" w:cs="Arial" w:hint="eastAsia"/>
          <w:szCs w:val="20"/>
        </w:rPr>
        <w:t>[1,-2,3])</w:t>
      </w:r>
      <w:r w:rsidR="00C93F29">
        <w:rPr>
          <w:rFonts w:ascii="Arial" w:hAnsi="Arial" w:cs="Arial"/>
          <w:szCs w:val="20"/>
        </w:rPr>
        <w:t>’</w:t>
      </w:r>
      <w:r w:rsidR="00C93F29">
        <w:rPr>
          <w:rFonts w:ascii="Arial" w:hAnsi="Arial" w:cs="Arial" w:hint="eastAsia"/>
          <w:szCs w:val="20"/>
        </w:rPr>
        <w:t xml:space="preserve"> and input value is 2, the method convert the list to </w:t>
      </w:r>
      <w:r w:rsidR="00C93F29">
        <w:rPr>
          <w:rFonts w:ascii="Arial" w:hAnsi="Arial" w:cs="Arial"/>
          <w:szCs w:val="20"/>
        </w:rPr>
        <w:t>‘</w:t>
      </w:r>
      <w:r w:rsidR="00C93F29">
        <w:rPr>
          <w:rFonts w:ascii="Arial" w:hAnsi="Arial" w:cs="Arial" w:hint="eastAsia"/>
          <w:szCs w:val="20"/>
        </w:rPr>
        <w:t>x</w:t>
      </w:r>
      <w:r w:rsidR="00C93F29">
        <w:rPr>
          <w:rFonts w:ascii="Arial" w:hAnsi="Arial" w:cs="Arial" w:hint="eastAsia"/>
          <w:szCs w:val="20"/>
          <w:vertAlign w:val="superscript"/>
        </w:rPr>
        <w:t>2</w:t>
      </w:r>
      <w:r w:rsidR="00C93F29">
        <w:rPr>
          <w:rFonts w:ascii="Arial" w:hAnsi="Arial" w:cs="Arial" w:hint="eastAsia"/>
          <w:szCs w:val="20"/>
        </w:rPr>
        <w:t>-2x+3</w:t>
      </w:r>
      <w:r w:rsidR="00C93F29">
        <w:rPr>
          <w:rFonts w:ascii="Arial" w:hAnsi="Arial" w:cs="Arial"/>
          <w:szCs w:val="20"/>
        </w:rPr>
        <w:t>’</w:t>
      </w:r>
      <w:r w:rsidR="00C93F29">
        <w:rPr>
          <w:rFonts w:ascii="Arial" w:hAnsi="Arial" w:cs="Arial" w:hint="eastAsia"/>
          <w:szCs w:val="20"/>
        </w:rPr>
        <w:t xml:space="preserve"> and substitutes the input value 2 into that </w:t>
      </w:r>
      <w:r w:rsidR="00F55C51">
        <w:rPr>
          <w:rFonts w:ascii="Arial" w:hAnsi="Arial" w:cs="Arial" w:hint="eastAsia"/>
          <w:szCs w:val="20"/>
        </w:rPr>
        <w:t>equation, so the result is 3.</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Calculate the </w:t>
      </w:r>
      <w:r>
        <w:rPr>
          <w:rFonts w:ascii="Arial" w:hAnsi="Arial" w:cs="Arial"/>
          <w:szCs w:val="20"/>
        </w:rPr>
        <w:t>equivalent</w:t>
      </w:r>
      <w:r>
        <w:rPr>
          <w:rFonts w:ascii="Arial" w:hAnsi="Arial" w:cs="Arial" w:hint="eastAsia"/>
          <w:szCs w:val="20"/>
        </w:rPr>
        <w:t xml:space="preserve"> width in Angstroms of the emission line for the first spectrum.</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(Code)</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fcaII</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0000CF"/>
          <w:kern w:val="0"/>
          <w:sz w:val="18"/>
          <w:szCs w:val="18"/>
        </w:rPr>
        <w:t>0</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0000CF"/>
          <w:kern w:val="0"/>
          <w:sz w:val="18"/>
          <w:szCs w:val="18"/>
        </w:rPr>
        <w:t>1.</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ew</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b/>
          <w:bCs/>
          <w:color w:val="0000CF"/>
          <w:kern w:val="0"/>
          <w:sz w:val="18"/>
          <w:szCs w:val="18"/>
        </w:rPr>
        <w:t>1</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np</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diff</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wcaII</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to</w:t>
      </w:r>
      <w:r w:rsidRPr="00F55C51">
        <w:rPr>
          <w:rFonts w:ascii="Consolas" w:eastAsia="굴림체" w:hAnsi="Consolas" w:cs="굴림체"/>
          <w:b/>
          <w:bCs/>
          <w:color w:val="000000"/>
          <w:kern w:val="0"/>
          <w:sz w:val="18"/>
          <w:szCs w:val="18"/>
        </w:rPr>
        <w:t>(</w:t>
      </w:r>
      <w:proofErr w:type="spellStart"/>
      <w:r w:rsidRPr="00F55C51">
        <w:rPr>
          <w:rFonts w:ascii="Consolas" w:eastAsia="굴림체" w:hAnsi="Consolas" w:cs="굴림체"/>
          <w:color w:val="000000"/>
          <w:kern w:val="0"/>
          <w:sz w:val="18"/>
          <w:szCs w:val="18"/>
        </w:rPr>
        <w:t>u</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AA</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value</w:t>
      </w:r>
      <w:r w:rsidRPr="00F55C51">
        <w:rPr>
          <w:rFonts w:ascii="Consolas" w:eastAsia="굴림체" w:hAnsi="Consolas" w:cs="굴림체"/>
          <w:b/>
          <w:bCs/>
          <w:color w:val="000000"/>
          <w:kern w:val="0"/>
          <w:sz w:val="18"/>
          <w:szCs w:val="18"/>
        </w:rPr>
        <w:t>)</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55C51">
        <w:rPr>
          <w:rFonts w:ascii="Consolas" w:eastAsia="굴림체" w:hAnsi="Consolas" w:cs="굴림체"/>
          <w:color w:val="204A87"/>
          <w:kern w:val="0"/>
          <w:sz w:val="18"/>
          <w:szCs w:val="18"/>
        </w:rPr>
        <w:t>print</w:t>
      </w:r>
      <w:r w:rsidRPr="00F55C51">
        <w:rPr>
          <w:rFonts w:ascii="Consolas" w:eastAsia="굴림체" w:hAnsi="Consolas" w:cs="굴림체"/>
          <w:b/>
          <w:bCs/>
          <w:color w:val="000000"/>
          <w:kern w:val="0"/>
          <w:sz w:val="18"/>
          <w:szCs w:val="18"/>
        </w:rPr>
        <w:t>(</w:t>
      </w:r>
      <w:proofErr w:type="spellStart"/>
      <w:proofErr w:type="gramEnd"/>
      <w:r w:rsidRPr="00F55C51">
        <w:rPr>
          <w:rFonts w:ascii="Consolas" w:eastAsia="굴림체" w:hAnsi="Consolas" w:cs="굴림체"/>
          <w:color w:val="000000"/>
          <w:kern w:val="0"/>
          <w:sz w:val="18"/>
          <w:szCs w:val="18"/>
        </w:rPr>
        <w:t>ew</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sum</w:t>
      </w:r>
      <w:proofErr w:type="spellEnd"/>
      <w:r w:rsidRPr="00F55C51">
        <w:rPr>
          <w:rFonts w:ascii="Consolas" w:eastAsia="굴림체" w:hAnsi="Consolas" w:cs="굴림체"/>
          <w:b/>
          <w:bCs/>
          <w:color w:val="000000"/>
          <w:kern w:val="0"/>
          <w:sz w:val="18"/>
          <w:szCs w:val="18"/>
        </w:rPr>
        <w:t>())</w:t>
      </w:r>
    </w:p>
    <w:p w:rsidR="00F55C51" w:rsidRDefault="00F55C51"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(Output value)</w:t>
      </w:r>
    </w:p>
    <w:p w:rsidR="00915EBC" w:rsidRPr="00915EBC" w:rsidRDefault="00915EBC" w:rsidP="00915EB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15EBC">
        <w:rPr>
          <w:rFonts w:ascii="Consolas" w:eastAsia="굴림체" w:hAnsi="Consolas" w:cs="굴림체"/>
          <w:b/>
          <w:bCs/>
          <w:color w:val="0000CF"/>
          <w:kern w:val="0"/>
          <w:sz w:val="18"/>
          <w:szCs w:val="18"/>
        </w:rPr>
        <w:t>20.21238214515653</w:t>
      </w:r>
    </w:p>
    <w:p w:rsidR="00915EBC" w:rsidRDefault="00915EBC"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hint="eastAsia"/>
          <w:szCs w:val="20"/>
        </w:rPr>
      </w:pPr>
      <w:r>
        <w:rPr>
          <w:rFonts w:ascii="Arial" w:hAnsi="Arial" w:cs="Arial" w:hint="eastAsia"/>
          <w:szCs w:val="20"/>
        </w:rPr>
        <w:t xml:space="preserve"> It is possible to process all spectra at once, if employ the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sidR="004F56F9">
        <w:rPr>
          <w:rFonts w:ascii="Arial" w:hAnsi="Arial" w:cs="Arial" w:hint="eastAsia"/>
          <w:szCs w:val="20"/>
        </w:rPr>
        <w:t xml:space="preserve"> array notation.</w:t>
      </w:r>
    </w:p>
    <w:p w:rsidR="004F56F9" w:rsidRDefault="004F56F9" w:rsidP="00812D71">
      <w:pPr>
        <w:wordWrap/>
        <w:adjustRightInd w:val="0"/>
        <w:jc w:val="left"/>
        <w:rPr>
          <w:rFonts w:ascii="Arial" w:hAnsi="Arial" w:cs="Arial" w:hint="eastAsia"/>
          <w:szCs w:val="20"/>
        </w:rPr>
      </w:pPr>
    </w:p>
    <w:p w:rsidR="004F56F9" w:rsidRDefault="004F56F9" w:rsidP="00812D71">
      <w:pPr>
        <w:wordWrap/>
        <w:adjustRightInd w:val="0"/>
        <w:jc w:val="left"/>
        <w:rPr>
          <w:rFonts w:ascii="Arial" w:hAnsi="Arial" w:cs="Arial" w:hint="eastAsia"/>
          <w:szCs w:val="20"/>
        </w:rPr>
      </w:pPr>
      <w:r>
        <w:rPr>
          <w:rFonts w:ascii="Arial" w:hAnsi="Arial" w:cs="Arial" w:hint="eastAsia"/>
          <w:szCs w:val="20"/>
        </w:rPr>
        <w:t xml:space="preserve"> (Code)</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4F56F9">
        <w:rPr>
          <w:rFonts w:ascii="Consolas" w:eastAsia="굴림체" w:hAnsi="Consolas" w:cs="굴림체"/>
          <w:color w:val="000000"/>
          <w:kern w:val="0"/>
          <w:sz w:val="18"/>
          <w:szCs w:val="18"/>
        </w:rPr>
        <w:t>delta_lam</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proofErr w:type="gram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diff</w:t>
      </w:r>
      <w:proofErr w:type="spellEnd"/>
      <w:r w:rsidRPr="004F56F9">
        <w:rPr>
          <w:rFonts w:ascii="Consolas" w:eastAsia="굴림체" w:hAnsi="Consolas" w:cs="굴림체"/>
          <w:b/>
          <w:bCs/>
          <w:color w:val="000000"/>
          <w:kern w:val="0"/>
          <w:sz w:val="18"/>
          <w:szCs w:val="18"/>
        </w:rPr>
        <w:t>(</w:t>
      </w:r>
      <w:proofErr w:type="gramEnd"/>
      <w:r w:rsidRPr="004F56F9">
        <w:rPr>
          <w:rFonts w:ascii="Consolas" w:eastAsia="굴림체" w:hAnsi="Consolas" w:cs="굴림체"/>
          <w:color w:val="000000"/>
          <w:kern w:val="0"/>
          <w:sz w:val="18"/>
          <w:szCs w:val="18"/>
        </w:rPr>
        <w:t>wcaII</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to</w:t>
      </w:r>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u</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AA</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value</w:t>
      </w:r>
      <w:r w:rsidRPr="004F56F9">
        <w:rPr>
          <w:rFonts w:ascii="Consolas" w:eastAsia="굴림체" w:hAnsi="Consolas" w:cs="굴림체"/>
          <w:b/>
          <w:bCs/>
          <w:color w:val="000000"/>
          <w:kern w:val="0"/>
          <w:sz w:val="18"/>
          <w:szCs w:val="18"/>
        </w:rPr>
        <w:t>)</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F56F9">
        <w:rPr>
          <w:rFonts w:ascii="Consolas" w:eastAsia="굴림체" w:hAnsi="Consolas" w:cs="굴림체"/>
          <w:color w:val="000000"/>
          <w:kern w:val="0"/>
          <w:sz w:val="18"/>
          <w:szCs w:val="18"/>
        </w:rPr>
        <w:t>ew</w:t>
      </w:r>
      <w:proofErr w:type="spellEnd"/>
      <w:proofErr w:type="gram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sum</w:t>
      </w:r>
      <w:proofErr w:type="spellEnd"/>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fcaII</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roofErr w:type="gramStart"/>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proofErr w:type="gramEnd"/>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delta_</w:t>
      </w:r>
      <w:proofErr w:type="gramStart"/>
      <w:r w:rsidRPr="004F56F9">
        <w:rPr>
          <w:rFonts w:ascii="Consolas" w:eastAsia="굴림체" w:hAnsi="Consolas" w:cs="굴림체"/>
          <w:color w:val="000000"/>
          <w:kern w:val="0"/>
          <w:sz w:val="18"/>
          <w:szCs w:val="18"/>
        </w:rPr>
        <w:t>lam</w:t>
      </w:r>
      <w:proofErr w:type="spellEnd"/>
      <w:r w:rsidRPr="004F56F9">
        <w:rPr>
          <w:rFonts w:ascii="Consolas" w:eastAsia="굴림체" w:hAnsi="Consolas" w:cs="굴림체"/>
          <w:b/>
          <w:bCs/>
          <w:color w:val="000000"/>
          <w:kern w:val="0"/>
          <w:sz w:val="18"/>
          <w:szCs w:val="18"/>
        </w:rPr>
        <w:t>[</w:t>
      </w:r>
      <w:proofErr w:type="spellStart"/>
      <w:proofErr w:type="gramEnd"/>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newaxis</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axis</w:t>
      </w:r>
      <w:r w:rsidRPr="004F56F9">
        <w:rPr>
          <w:rFonts w:ascii="Consolas" w:eastAsia="굴림체" w:hAnsi="Consolas" w:cs="굴림체"/>
          <w:b/>
          <w:bCs/>
          <w:color w:val="CE5C00"/>
          <w:kern w:val="0"/>
          <w:sz w:val="18"/>
          <w:szCs w:val="18"/>
        </w:rPr>
        <w:t>=</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
    <w:p w:rsidR="004F56F9" w:rsidRDefault="004F56F9" w:rsidP="00812D71">
      <w:pPr>
        <w:wordWrap/>
        <w:adjustRightInd w:val="0"/>
        <w:jc w:val="left"/>
        <w:rPr>
          <w:rFonts w:ascii="Arial" w:eastAsia="굴림체" w:hAnsi="Arial" w:cs="Arial" w:hint="eastAsia"/>
          <w:color w:val="000000"/>
          <w:kern w:val="0"/>
          <w:szCs w:val="20"/>
        </w:rPr>
      </w:pPr>
      <w:r>
        <w:rPr>
          <w:rFonts w:ascii="Arial" w:hAnsi="Arial" w:cs="Arial" w:hint="eastAsia"/>
          <w:szCs w:val="20"/>
        </w:rPr>
        <w:t xml:space="preserve"> All the first codes are included in second code variable </w:t>
      </w:r>
      <w:r>
        <w:rPr>
          <w:rFonts w:ascii="Arial" w:hAnsi="Arial" w:cs="Arial"/>
          <w:szCs w:val="20"/>
        </w:rPr>
        <w:t>‘</w:t>
      </w:r>
      <w:proofErr w:type="spellStart"/>
      <w:r>
        <w:rPr>
          <w:rFonts w:ascii="Arial" w:hAnsi="Arial" w:cs="Arial" w:hint="eastAsia"/>
          <w:szCs w:val="20"/>
        </w:rPr>
        <w:t>ew</w:t>
      </w:r>
      <w:proofErr w:type="spellEnd"/>
      <w:r>
        <w:rPr>
          <w:rFonts w:ascii="Arial" w:hAnsi="Arial" w:cs="Arial"/>
          <w:szCs w:val="20"/>
        </w:rPr>
        <w:t>’</w:t>
      </w:r>
      <w:r>
        <w:rPr>
          <w:rFonts w:ascii="Arial" w:hAnsi="Arial" w:cs="Arial" w:hint="eastAsia"/>
          <w:szCs w:val="20"/>
        </w:rPr>
        <w:t xml:space="preserve">, but this is utilized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Pr>
          <w:rFonts w:ascii="Arial" w:hAnsi="Arial" w:cs="Arial" w:hint="eastAsia"/>
          <w:szCs w:val="20"/>
        </w:rPr>
        <w:t xml:space="preserve"> method. First of all, declare the </w:t>
      </w:r>
      <w:proofErr w:type="gramStart"/>
      <w:r>
        <w:rPr>
          <w:rFonts w:ascii="Arial" w:hAnsi="Arial" w:cs="Arial"/>
          <w:szCs w:val="20"/>
        </w:rPr>
        <w:t>‘</w:t>
      </w:r>
      <w:proofErr w:type="spellStart"/>
      <w:r>
        <w:rPr>
          <w:rFonts w:ascii="Arial" w:hAnsi="Arial" w:cs="Arial" w:hint="eastAsia"/>
          <w:szCs w:val="20"/>
        </w:rPr>
        <w:t>fca</w:t>
      </w:r>
      <w:r w:rsidRPr="00F55C51">
        <w:rPr>
          <w:rFonts w:ascii="Consolas" w:eastAsia="굴림체" w:hAnsi="Consolas" w:cs="굴림체"/>
          <w:color w:val="000000"/>
          <w:kern w:val="0"/>
          <w:sz w:val="18"/>
          <w:szCs w:val="18"/>
        </w:rPr>
        <w:t>II</w:t>
      </w:r>
      <w:proofErr w:type="spellEnd"/>
      <w:r>
        <w:rPr>
          <w:rFonts w:ascii="Arial" w:eastAsia="굴림체" w:hAnsi="Arial" w:cs="Arial" w:hint="eastAsia"/>
          <w:color w:val="000000"/>
          <w:kern w:val="0"/>
          <w:szCs w:val="20"/>
        </w:rPr>
        <w:t>[</w:t>
      </w:r>
      <w:proofErr w:type="gramEnd"/>
      <w:r>
        <w:rPr>
          <w:rFonts w:ascii="Arial" w:eastAsia="굴림체" w:hAnsi="Arial" w:cs="Arial" w:hint="eastAsia"/>
          <w:color w:val="000000"/>
          <w:kern w:val="0"/>
          <w:szCs w:val="20"/>
        </w:rPr>
        <w:t xml:space="preserve">0,:] </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1</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and multiply this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np.diff</w:t>
      </w:r>
      <w:proofErr w:type="spellEnd"/>
      <w:r>
        <w:rPr>
          <w:rFonts w:ascii="Arial" w:eastAsia="굴림체" w:hAnsi="Arial" w:cs="Arial" w:hint="eastAsia"/>
          <w:color w:val="000000"/>
          <w:kern w:val="0"/>
          <w:szCs w:val="20"/>
        </w:rPr>
        <w:t>(wca</w:t>
      </w:r>
      <w:r w:rsidRPr="00F55C51">
        <w:rPr>
          <w:rFonts w:ascii="Consolas" w:eastAsia="굴림체" w:hAnsi="Consolas" w:cs="굴림체"/>
          <w:color w:val="000000"/>
          <w:kern w:val="0"/>
          <w:sz w:val="18"/>
          <w:szCs w:val="18"/>
        </w:rPr>
        <w:t>II</w:t>
      </w:r>
      <w:r>
        <w:rPr>
          <w:rFonts w:ascii="Arial" w:eastAsia="굴림체" w:hAnsi="Arial" w:cs="Arial" w:hint="eastAsia"/>
          <w:color w:val="000000"/>
          <w:kern w:val="0"/>
          <w:szCs w:val="20"/>
        </w:rPr>
        <w:t>.to(</w:t>
      </w:r>
      <w:proofErr w:type="spellStart"/>
      <w:r>
        <w:rPr>
          <w:rFonts w:ascii="Arial" w:eastAsia="굴림체" w:hAnsi="Arial" w:cs="Arial" w:hint="eastAsia"/>
          <w:color w:val="000000"/>
          <w:kern w:val="0"/>
          <w:szCs w:val="20"/>
        </w:rPr>
        <w:t>u.AA</w:t>
      </w:r>
      <w:proofErr w:type="spellEnd"/>
      <w:r>
        <w:rPr>
          <w:rFonts w:ascii="Arial" w:eastAsia="굴림체" w:hAnsi="Arial" w:cs="Arial" w:hint="eastAsia"/>
          <w:color w:val="000000"/>
          <w:kern w:val="0"/>
          <w:szCs w:val="20"/>
        </w:rPr>
        <w:t>).value)</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Finally, calculate the total summary of the list. In the second code, those processes are run at once in </w:t>
      </w:r>
      <w:r>
        <w:rPr>
          <w:rFonts w:ascii="Arial" w:eastAsia="굴림체" w:hAnsi="Arial" w:cs="Arial"/>
          <w:color w:val="000000"/>
          <w:kern w:val="0"/>
          <w:szCs w:val="20"/>
        </w:rPr>
        <w:t>variable ‘</w:t>
      </w:r>
      <w:proofErr w:type="spellStart"/>
      <w:r>
        <w:rPr>
          <w:rFonts w:ascii="Arial" w:eastAsia="굴림체" w:hAnsi="Arial" w:cs="Arial" w:hint="eastAsia"/>
          <w:color w:val="000000"/>
          <w:kern w:val="0"/>
          <w:szCs w:val="20"/>
        </w:rPr>
        <w:t>ew</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np.sum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Variable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delta</w:t>
      </w:r>
      <w:r>
        <w:rPr>
          <w:rFonts w:ascii="Arial" w:eastAsia="굴림체" w:hAnsi="Arial" w:cs="Arial"/>
          <w:color w:val="000000"/>
          <w:kern w:val="0"/>
          <w:szCs w:val="20"/>
        </w:rPr>
        <w:t>_lam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is comparable with the first code second line. </w:t>
      </w:r>
      <w:r w:rsidR="00BD1057">
        <w:rPr>
          <w:rFonts w:ascii="Arial" w:eastAsia="굴림체" w:hAnsi="Arial" w:cs="Arial" w:hint="eastAsia"/>
          <w:color w:val="000000"/>
          <w:kern w:val="0"/>
          <w:szCs w:val="20"/>
        </w:rPr>
        <w:t>However, in contrast with the first one, this variable is declared independence one, so, in the second line of the second code, this has the range, which means that once the range is given, all the result values are returned as list.</w:t>
      </w:r>
    </w:p>
    <w:p w:rsidR="00BD1057" w:rsidRDefault="00BD1057" w:rsidP="00812D71">
      <w:pPr>
        <w:wordWrap/>
        <w:adjustRightInd w:val="0"/>
        <w:jc w:val="left"/>
        <w:rPr>
          <w:rFonts w:ascii="Arial" w:eastAsia="굴림체" w:hAnsi="Arial" w:cs="Arial" w:hint="eastAsia"/>
          <w:color w:val="000000"/>
          <w:kern w:val="0"/>
          <w:szCs w:val="20"/>
        </w:rPr>
      </w:pPr>
    </w:p>
    <w:p w:rsidR="00BD1057" w:rsidRDefault="00BD1057" w:rsidP="00812D71">
      <w:pPr>
        <w:wordWrap/>
        <w:adjustRightInd w:val="0"/>
        <w:jc w:val="left"/>
        <w:rPr>
          <w:rFonts w:ascii="Arial" w:eastAsia="굴림체" w:hAnsi="Arial" w:cs="Arial" w:hint="eastAsia"/>
          <w:color w:val="000000"/>
          <w:kern w:val="0"/>
          <w:szCs w:val="20"/>
        </w:rPr>
      </w:pPr>
      <w:r>
        <w:rPr>
          <w:rFonts w:ascii="Arial" w:eastAsia="굴림체" w:hAnsi="Arial" w:cs="Arial" w:hint="eastAsia"/>
          <w:color w:val="000000"/>
          <w:kern w:val="0"/>
          <w:szCs w:val="20"/>
        </w:rPr>
        <w:t xml:space="preserve"> (Output value)</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kern w:val="0"/>
          <w:sz w:val="18"/>
          <w:szCs w:val="18"/>
        </w:rPr>
        <w:t>[</w:t>
      </w:r>
      <w:r w:rsidRPr="00BD1057">
        <w:rPr>
          <w:rFonts w:ascii="Consolas" w:eastAsia="굴림체" w:hAnsi="Consolas" w:cs="굴림체"/>
          <w:b/>
          <w:bCs/>
          <w:color w:val="0000CF"/>
          <w:kern w:val="0"/>
          <w:sz w:val="18"/>
          <w:szCs w:val="18"/>
        </w:rPr>
        <w:t>20.21238214 21.24135599 20.64641441 21.93071095 20.33765219 18.72018334</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18.88745051 19.64525953 20.71218865 19.10589383 20.32812425 18.12296315</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17.60833685 19.13613271 18.98084058 18.60405201 19.81860353 20.14831276</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CF"/>
          <w:kern w:val="0"/>
          <w:sz w:val="18"/>
          <w:szCs w:val="18"/>
        </w:rPr>
        <w:t xml:space="preserve"> 20.76952636 20.2554641 20.25731161 21.0749123</w:t>
      </w:r>
      <w:r w:rsidRPr="00BD1057">
        <w:rPr>
          <w:rFonts w:ascii="Consolas" w:eastAsia="굴림체" w:hAnsi="Consolas" w:cs="굴림체"/>
          <w:b/>
          <w:bCs/>
          <w:color w:val="0000CF"/>
          <w:kern w:val="0"/>
          <w:sz w:val="18"/>
          <w:szCs w:val="18"/>
        </w:rPr>
        <w:t xml:space="preserve"> 21.21869543 22.53802562</w:t>
      </w:r>
    </w:p>
    <w:p w:rsidR="00BD1057" w:rsidRPr="00915EBC"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D1057">
        <w:rPr>
          <w:rFonts w:ascii="Consolas" w:eastAsia="굴림체" w:hAnsi="Consolas" w:cs="굴림체"/>
          <w:b/>
          <w:bCs/>
          <w:color w:val="0000CF"/>
          <w:kern w:val="0"/>
          <w:sz w:val="18"/>
          <w:szCs w:val="18"/>
        </w:rPr>
        <w:t xml:space="preserve"> 19.47661968</w:t>
      </w:r>
      <w:r w:rsidRPr="00BD1057">
        <w:rPr>
          <w:rFonts w:ascii="Consolas" w:eastAsia="굴림체" w:hAnsi="Consolas" w:cs="굴림체"/>
          <w:b/>
          <w:bCs/>
          <w:kern w:val="0"/>
          <w:sz w:val="18"/>
          <w:szCs w:val="18"/>
        </w:rPr>
        <w:t>]</w:t>
      </w:r>
    </w:p>
    <w:p w:rsidR="00BD1057" w:rsidRPr="004F56F9" w:rsidRDefault="00BD1057" w:rsidP="00812D71">
      <w:pPr>
        <w:wordWrap/>
        <w:adjustRightInd w:val="0"/>
        <w:jc w:val="left"/>
        <w:rPr>
          <w:rFonts w:ascii="Arial" w:hAnsi="Arial" w:cs="Arial"/>
          <w:szCs w:val="20"/>
        </w:rPr>
      </w:pPr>
      <w:bookmarkStart w:id="0" w:name="_GoBack"/>
      <w:bookmarkEnd w:id="0"/>
    </w:p>
    <w:sectPr w:rsidR="00BD1057" w:rsidRPr="004F56F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E9B" w:rsidRDefault="00545E9B" w:rsidP="0078549F">
      <w:pPr>
        <w:spacing w:after="0" w:line="240" w:lineRule="auto"/>
      </w:pPr>
      <w:r>
        <w:separator/>
      </w:r>
    </w:p>
  </w:endnote>
  <w:endnote w:type="continuationSeparator" w:id="0">
    <w:p w:rsidR="00545E9B" w:rsidRDefault="00545E9B"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E9B" w:rsidRDefault="00545E9B" w:rsidP="0078549F">
      <w:pPr>
        <w:spacing w:after="0" w:line="240" w:lineRule="auto"/>
      </w:pPr>
      <w:r>
        <w:separator/>
      </w:r>
    </w:p>
  </w:footnote>
  <w:footnote w:type="continuationSeparator" w:id="0">
    <w:p w:rsidR="00545E9B" w:rsidRDefault="00545E9B" w:rsidP="0078549F">
      <w:pPr>
        <w:spacing w:after="0" w:line="240" w:lineRule="auto"/>
      </w:pPr>
      <w:r>
        <w:continuationSeparator/>
      </w:r>
    </w:p>
  </w:footnote>
  <w:footnote w:id="1">
    <w:p w:rsidR="004F56F9" w:rsidRDefault="004F56F9">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4F56F9" w:rsidRPr="0078549F" w:rsidRDefault="004F56F9">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4F56F9" w:rsidRPr="00BD18F0" w:rsidRDefault="004F56F9"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4F56F9" w:rsidRPr="0078549F" w:rsidRDefault="004F56F9"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4F56F9" w:rsidRPr="0078549F" w:rsidRDefault="004F56F9">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602A8"/>
    <w:rsid w:val="00064E94"/>
    <w:rsid w:val="00085F0D"/>
    <w:rsid w:val="00111A1B"/>
    <w:rsid w:val="00131748"/>
    <w:rsid w:val="001442B2"/>
    <w:rsid w:val="00170799"/>
    <w:rsid w:val="001D1484"/>
    <w:rsid w:val="001D211C"/>
    <w:rsid w:val="00211BDD"/>
    <w:rsid w:val="00225597"/>
    <w:rsid w:val="002279E4"/>
    <w:rsid w:val="0024478F"/>
    <w:rsid w:val="002517F4"/>
    <w:rsid w:val="002856B0"/>
    <w:rsid w:val="002B43A8"/>
    <w:rsid w:val="002B6034"/>
    <w:rsid w:val="002B6791"/>
    <w:rsid w:val="002E34FB"/>
    <w:rsid w:val="002E4B82"/>
    <w:rsid w:val="00304EA8"/>
    <w:rsid w:val="003148F1"/>
    <w:rsid w:val="003216C7"/>
    <w:rsid w:val="00325141"/>
    <w:rsid w:val="0034158C"/>
    <w:rsid w:val="00362F41"/>
    <w:rsid w:val="00373013"/>
    <w:rsid w:val="003873A9"/>
    <w:rsid w:val="003916A9"/>
    <w:rsid w:val="00397B67"/>
    <w:rsid w:val="003A1647"/>
    <w:rsid w:val="003A2DA2"/>
    <w:rsid w:val="003C390E"/>
    <w:rsid w:val="004C4F8E"/>
    <w:rsid w:val="004F3671"/>
    <w:rsid w:val="004F56F9"/>
    <w:rsid w:val="004F7C69"/>
    <w:rsid w:val="00545E9B"/>
    <w:rsid w:val="00582BEE"/>
    <w:rsid w:val="00587639"/>
    <w:rsid w:val="00596778"/>
    <w:rsid w:val="0059775F"/>
    <w:rsid w:val="005B31A3"/>
    <w:rsid w:val="005C33B8"/>
    <w:rsid w:val="005C574D"/>
    <w:rsid w:val="005E1540"/>
    <w:rsid w:val="005F42B7"/>
    <w:rsid w:val="005F610F"/>
    <w:rsid w:val="00606EB2"/>
    <w:rsid w:val="00621C86"/>
    <w:rsid w:val="00642944"/>
    <w:rsid w:val="00650854"/>
    <w:rsid w:val="00675A1D"/>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B45FB"/>
    <w:rsid w:val="007E0BA1"/>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15EBC"/>
    <w:rsid w:val="00942B71"/>
    <w:rsid w:val="00947EEE"/>
    <w:rsid w:val="00965039"/>
    <w:rsid w:val="009902BE"/>
    <w:rsid w:val="009D2503"/>
    <w:rsid w:val="009E590F"/>
    <w:rsid w:val="009E674D"/>
    <w:rsid w:val="00A2199E"/>
    <w:rsid w:val="00A5302B"/>
    <w:rsid w:val="00A601C0"/>
    <w:rsid w:val="00A6731E"/>
    <w:rsid w:val="00A73456"/>
    <w:rsid w:val="00A75E0D"/>
    <w:rsid w:val="00AA39CF"/>
    <w:rsid w:val="00AB2C78"/>
    <w:rsid w:val="00AF06DB"/>
    <w:rsid w:val="00AF38A7"/>
    <w:rsid w:val="00B20B64"/>
    <w:rsid w:val="00B75CD6"/>
    <w:rsid w:val="00B80472"/>
    <w:rsid w:val="00BD1057"/>
    <w:rsid w:val="00BD18F0"/>
    <w:rsid w:val="00BF7E15"/>
    <w:rsid w:val="00C12BC2"/>
    <w:rsid w:val="00C150E0"/>
    <w:rsid w:val="00C22803"/>
    <w:rsid w:val="00C248B9"/>
    <w:rsid w:val="00C37275"/>
    <w:rsid w:val="00C93F29"/>
    <w:rsid w:val="00CA32C0"/>
    <w:rsid w:val="00CB018B"/>
    <w:rsid w:val="00CD26DE"/>
    <w:rsid w:val="00CE5918"/>
    <w:rsid w:val="00CE6096"/>
    <w:rsid w:val="00D36F1E"/>
    <w:rsid w:val="00D41A28"/>
    <w:rsid w:val="00D44404"/>
    <w:rsid w:val="00D7256A"/>
    <w:rsid w:val="00D76E58"/>
    <w:rsid w:val="00D867D4"/>
    <w:rsid w:val="00D94DDE"/>
    <w:rsid w:val="00DC2CF7"/>
    <w:rsid w:val="00DC5FF4"/>
    <w:rsid w:val="00DD7C60"/>
    <w:rsid w:val="00DF1766"/>
    <w:rsid w:val="00E26D79"/>
    <w:rsid w:val="00E42B15"/>
    <w:rsid w:val="00E74A7B"/>
    <w:rsid w:val="00E84D37"/>
    <w:rsid w:val="00EA48AD"/>
    <w:rsid w:val="00EA6B95"/>
    <w:rsid w:val="00EB4049"/>
    <w:rsid w:val="00EC0942"/>
    <w:rsid w:val="00EC44C5"/>
    <w:rsid w:val="00ED2342"/>
    <w:rsid w:val="00ED3BCB"/>
    <w:rsid w:val="00ED6708"/>
    <w:rsid w:val="00F1361A"/>
    <w:rsid w:val="00F16215"/>
    <w:rsid w:val="00F55C51"/>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368530880">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288663885">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309333">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0BF44-970A-4CB5-8335-4604812F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23</Pages>
  <Words>6206</Words>
  <Characters>35378</Characters>
  <Application>Microsoft Office Word</Application>
  <DocSecurity>0</DocSecurity>
  <Lines>294</Lines>
  <Paragraphs>83</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41501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45</cp:revision>
  <dcterms:created xsi:type="dcterms:W3CDTF">2021-05-28T12:35:00Z</dcterms:created>
  <dcterms:modified xsi:type="dcterms:W3CDTF">2021-07-15T12:59:00Z</dcterms:modified>
</cp:coreProperties>
</file>