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 xml:space="preserve">(image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011332"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lastRenderedPageBreak/>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011332"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proofErr w:type="spellStart"/>
      <w:r w:rsidRPr="006A4998">
        <w:rPr>
          <w:rFonts w:ascii="Arial" w:hAnsi="Arial" w:cs="Arial"/>
          <w:i/>
          <w:iCs/>
          <w:color w:val="202122"/>
          <w:szCs w:val="20"/>
          <w:shd w:val="clear" w:color="auto" w:fill="FFFFFF"/>
        </w:rPr>
        <w:t>ϕ</w:t>
      </w:r>
      <w:proofErr w:type="gramStart"/>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)cos</w:t>
      </w:r>
      <w:proofErr w:type="gram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proofErr w:type="gramStart"/>
      <w:r w:rsidR="009348CF" w:rsidRPr="006A4998">
        <w:rPr>
          <w:rFonts w:ascii="Arial" w:hAnsi="Arial" w:cs="Arial" w:hint="eastAsia"/>
          <w:color w:val="282828"/>
          <w:szCs w:val="20"/>
          <w:shd w:val="clear" w:color="auto" w:fill="FFFFFF"/>
        </w:rPr>
        <w:t>)</w:t>
      </w:r>
      <w:r w:rsidR="009348CF" w:rsidRPr="006A4998">
        <w:rPr>
          <w:rFonts w:ascii="Arial" w:hAnsi="Arial" w:cs="Arial"/>
          <w:szCs w:val="20"/>
        </w:rPr>
        <w:t xml:space="preserve"> </w:t>
      </w:r>
      <w:r w:rsidRPr="006A4998">
        <w:rPr>
          <w:rFonts w:ascii="Arial" w:hAnsi="Arial" w:cs="Arial" w:hint="eastAsia"/>
          <w:szCs w:val="20"/>
        </w:rPr>
        <w:t>)</w:t>
      </w:r>
      <w:proofErr w:type="gramEnd"/>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 cos(a)cos(A)sin(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)sin(a) – cos(</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r>
        <w:rPr>
          <w:rFonts w:ascii="Arial" w:hAnsi="Arial" w:cs="Arial"/>
          <w:sz w:val="24"/>
          <w:szCs w:val="24"/>
        </w:rPr>
        <w:t xml:space="preserve">tan(h)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011332"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proofErr w:type="spellStart"/>
      <w:r w:rsidRPr="002B7B05">
        <w:rPr>
          <w:rFonts w:ascii="Arial" w:hAnsi="Arial" w:cs="Arial"/>
          <w:i/>
          <w:iCs/>
          <w:color w:val="202122"/>
          <w:szCs w:val="20"/>
          <w:shd w:val="clear" w:color="auto" w:fill="FFFFFF"/>
        </w:rPr>
        <w:t>ϕ</w:t>
      </w:r>
      <w:proofErr w:type="gramStart"/>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(a)cos(A) + cos(</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w:t>
      </w:r>
      <w:proofErr w:type="gramStart"/>
      <w:r w:rsidRPr="002B7B05">
        <w:rPr>
          <w:rFonts w:ascii="Arial" w:hAnsi="Arial" w:cs="Arial"/>
          <w:color w:val="202122"/>
          <w:szCs w:val="20"/>
          <w:shd w:val="clear" w:color="auto" w:fill="FFFFFF"/>
        </w:rPr>
        <w:t>) )</w:t>
      </w:r>
      <w:proofErr w:type="gramEnd"/>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011332"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011332"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sz w:val="24"/>
          <w:szCs w:val="24"/>
        </w:rPr>
        <w:t>cos(</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l)cos(b)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l)cos(b)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proofErr w:type="gramStart"/>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r w:rsidRPr="0099760C">
        <w:rPr>
          <w:rFonts w:ascii="Arial" w:hAnsi="Arial" w:cs="Arial"/>
          <w:color w:val="282828"/>
          <w:sz w:val="24"/>
          <w:szCs w:val="24"/>
          <w:shd w:val="clear" w:color="auto" w:fill="FFFFFF"/>
        </w:rPr>
        <w:t>α</w:t>
      </w:r>
      <w:proofErr w:type="gramStart"/>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cos(b)sin(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 cos(b)cos(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)cos(</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distance and apparent separation, which is the angle between two sightlines or two point</w:t>
      </w:r>
      <w:r w:rsidR="004750C0">
        <w:rPr>
          <w:rFonts w:ascii="Arial" w:hAnsi="Arial" w:cs="Arial"/>
          <w:color w:val="282828"/>
          <w:szCs w:val="20"/>
          <w:shd w:val="clear" w:color="auto" w:fill="FFFFFF"/>
        </w:rPr>
        <w:t>s</w:t>
      </w:r>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The unitary vectors in the 3-dimension coordinate (x, y, z)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r>
        <w:rPr>
          <w:rFonts w:ascii="Arial" w:hAnsi="Arial" w:cs="Arial"/>
          <w:color w:val="202122"/>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proofErr w:type="gramStart"/>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gram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 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r>
        <w:rPr>
          <w:rFonts w:ascii="Arial" w:hAnsi="Arial" w:cs="Arial" w:hint="eastAsia"/>
          <w:color w:val="282828"/>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sin(</w:t>
      </w:r>
      <w:proofErr w:type="spellStart"/>
      <w:r w:rsidRPr="00B37FA6">
        <w:rPr>
          <w:rFonts w:ascii="Arial" w:hAnsi="Arial" w:cs="Arial"/>
          <w:color w:val="282828"/>
          <w:sz w:val="24"/>
          <w:szCs w:val="24"/>
          <w:shd w:val="clear" w:color="auto" w:fill="FFFFFF"/>
        </w:rPr>
        <w:t>δ</w:t>
      </w:r>
      <w:proofErr w:type="gramStart"/>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gram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 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cos(</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proofErr w:type="spellStart"/>
      <w:r w:rsidRPr="00B37FA6">
        <w:rPr>
          <w:rFonts w:ascii="Arial" w:hAnsi="Arial" w:cs="Arial"/>
          <w:color w:val="282828"/>
          <w:sz w:val="24"/>
          <w:szCs w:val="24"/>
          <w:shd w:val="clear" w:color="auto" w:fill="FFFFFF"/>
        </w:rPr>
        <w:t>δ</w:t>
      </w:r>
      <w:proofErr w:type="gramStart"/>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)cos</w:t>
      </w:r>
      <w:proofErr w:type="gram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)cos(</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r w:rsidRPr="002C7364">
        <w:rPr>
          <w:rFonts w:ascii="Arial" w:hAnsi="Arial" w:cs="Arial"/>
          <w:color w:val="202122"/>
          <w:sz w:val="24"/>
          <w:szCs w:val="24"/>
          <w:shd w:val="clear" w:color="auto" w:fill="FFFFFF"/>
        </w:rPr>
        <w:t>θ</w:t>
      </w:r>
      <w:r w:rsidRPr="002C7364">
        <w:rPr>
          <w:rFonts w:ascii="Arial" w:hAnsi="Arial" w:cs="Arial"/>
          <w:color w:val="202122"/>
          <w:sz w:val="24"/>
          <w:szCs w:val="24"/>
          <w:shd w:val="clear" w:color="auto" w:fill="FFFFFF"/>
        </w:rPr>
        <w:t xml:space="preserve"> </w:t>
      </w:r>
      <w:r w:rsidRPr="002C7364">
        <w:rPr>
          <w:rFonts w:ascii="Arial" w:hAnsi="Arial" w:cs="Arial"/>
          <w:color w:val="202124"/>
          <w:sz w:val="24"/>
          <w:szCs w:val="24"/>
          <w:shd w:val="clear" w:color="auto" w:fill="FFFFFF"/>
        </w:rPr>
        <w:t>≈</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hint="eastAsia"/>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r w:rsidRPr="002C7364">
        <w:rPr>
          <w:rFonts w:ascii="Arial" w:hAnsi="Arial" w:cs="Arial"/>
          <w:color w:val="282828"/>
          <w:szCs w:val="20"/>
          <w:shd w:val="clear" w:color="auto" w:fill="FFFFFF"/>
        </w:rPr>
        <w:t xml:space="preserve"> = (</w:t>
      </w:r>
      <w:r w:rsidRPr="002C7364">
        <w:rPr>
          <w:rFonts w:ascii="Arial" w:hAnsi="Arial" w:cs="Arial"/>
          <w:color w:val="282828"/>
          <w:szCs w:val="20"/>
          <w:shd w:val="clear" w:color="auto" w:fill="FFFFFF"/>
        </w:rPr>
        <w:t>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w:t>
      </w:r>
      <w:r w:rsidRPr="002C7364">
        <w:rPr>
          <w:rFonts w:ascii="Arial" w:hAnsi="Arial" w:cs="Arial"/>
          <w:color w:val="282828"/>
          <w:szCs w:val="20"/>
          <w:shd w:val="clear" w:color="auto" w:fill="FFFFFF"/>
        </w:rPr>
        <w:t>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cos(</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In above equation, the y-axis is equal with the declination, but the x-axis is right ascension which is modulated by cos(</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w:t>
      </w:r>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rPr>
        <w:t xml:space="preserve">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hint="eastAsia"/>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hint="eastAsia"/>
          <w:color w:val="282828"/>
          <w:sz w:val="14"/>
          <w:szCs w:val="14"/>
          <w:shd w:val="clear" w:color="auto" w:fill="FFFFFF"/>
        </w:rPr>
      </w:pPr>
      <w:r w:rsidRPr="002C7364">
        <w:rPr>
          <w:rFonts w:ascii="Arial" w:hAnsi="Arial" w:cs="Arial" w:hint="eastAsia"/>
          <w:color w:val="282828"/>
          <w:sz w:val="14"/>
          <w:szCs w:val="14"/>
          <w:shd w:val="clear" w:color="auto" w:fill="FFFFFF"/>
        </w:rPr>
        <w:t>(</w:t>
      </w:r>
      <w:r w:rsidRPr="002C7364">
        <w:rPr>
          <w:rFonts w:ascii="Arial" w:hAnsi="Arial" w:cs="Arial"/>
          <w:color w:val="282828"/>
          <w:sz w:val="14"/>
          <w:szCs w:val="14"/>
          <w:shd w:val="clear" w:color="auto" w:fill="FFFFFF"/>
        </w:rPr>
        <w:t xml:space="preserve">image from: </w:t>
      </w:r>
      <w:r w:rsidRPr="002C7364">
        <w:rPr>
          <w:rFonts w:ascii="Arial" w:hAnsi="Arial" w:cs="Arial"/>
          <w:color w:val="282828"/>
          <w:sz w:val="14"/>
          <w:szCs w:val="14"/>
          <w:shd w:val="clear" w:color="auto" w:fill="FFFFFF"/>
        </w:rPr>
        <w:t>https://en.wikipedia.org/wiki/Angular_distance</w:t>
      </w:r>
      <w:r w:rsidRPr="002C7364">
        <w:rPr>
          <w:rFonts w:ascii="Arial" w:hAnsi="Arial" w:cs="Arial"/>
          <w:color w:val="282828"/>
          <w:sz w:val="14"/>
          <w:szCs w:val="14"/>
          <w:shd w:val="clear" w:color="auto" w:fill="FFFFFF"/>
        </w:rPr>
        <w:t>)</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hint="eastAsia"/>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hint="eastAsia"/>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hint="eastAsia"/>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proofErr w:type="spellStart"/>
      <w:r>
        <w:rPr>
          <w:rFonts w:ascii="맑은 고딕" w:eastAsia="맑은 고딕" w:hAnsi="맑은 고딕" w:cs="Arial" w:hint="eastAsia"/>
          <w:szCs w:val="20"/>
        </w:rPr>
        <w:t>σ</w:t>
      </w:r>
      <w:proofErr w:type="spellEnd"/>
      <w:r>
        <w:rPr>
          <w:rFonts w:ascii="Arial" w:hAnsi="Arial" w:cs="Arial"/>
          <w:szCs w:val="20"/>
          <w:vertAlign w:val="subscript"/>
        </w:rPr>
        <w:t>N</w:t>
      </w:r>
      <w:r>
        <w:rPr>
          <w:rFonts w:ascii="Arial" w:hAnsi="Arial" w:cs="Arial"/>
          <w:szCs w:val="20"/>
        </w:rPr>
        <w:t xml:space="preserve"> when the noise has expected value of zero.</w:t>
      </w:r>
    </w:p>
    <w:p w14:paraId="7986B152" w14:textId="3F4D8E86" w:rsidR="00065725" w:rsidRDefault="00065725" w:rsidP="00065725">
      <w:pPr>
        <w:ind w:left="466"/>
        <w:rPr>
          <w:rFonts w:ascii="Arial" w:hAnsi="Arial" w:cs="Arial"/>
          <w:szCs w:val="20"/>
        </w:rPr>
      </w:pPr>
    </w:p>
    <w:p w14:paraId="1D618EB6" w14:textId="42ACA266" w:rsidR="00065725" w:rsidRDefault="00065725" w:rsidP="00065725">
      <w:pPr>
        <w:ind w:left="466"/>
        <w:rPr>
          <w:rFonts w:ascii="Arial" w:hAnsi="Arial" w:cs="Arial"/>
          <w:szCs w:val="20"/>
        </w:rPr>
      </w:pPr>
    </w:p>
    <w:p w14:paraId="73DF0B6D" w14:textId="77777777" w:rsidR="00065725" w:rsidRPr="00065725" w:rsidRDefault="00065725" w:rsidP="00065725">
      <w:pPr>
        <w:ind w:left="466"/>
        <w:rPr>
          <w:rFonts w:ascii="Arial" w:hAnsi="Arial" w:cs="Arial" w:hint="eastAsia"/>
          <w:szCs w:val="20"/>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lastRenderedPageBreak/>
        <w:t>import</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matplotlib.pyplot</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np</w:t>
      </w:r>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astropy.coordinates</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astropy.table</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astropy.utils</w:t>
      </w:r>
      <w:proofErr w:type="gramEnd"/>
      <w:r w:rsidRPr="007057C4">
        <w:rPr>
          <w:rFonts w:ascii="Consolas" w:eastAsia="굴림체" w:hAnsi="Consolas" w:cs="굴림체"/>
          <w:color w:val="000000"/>
          <w:kern w:val="0"/>
          <w:sz w:val="18"/>
          <w:szCs w:val="18"/>
        </w:rPr>
        <w:t>.data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proofErr w:type="gramStart"/>
      <w:r w:rsidRPr="007057C4">
        <w:rPr>
          <w:rFonts w:ascii="Consolas" w:eastAsia="굴림체" w:hAnsi="Consolas" w:cs="굴림체"/>
          <w:color w:val="000000"/>
          <w:kern w:val="0"/>
          <w:sz w:val="18"/>
          <w:szCs w:val="18"/>
        </w:rPr>
        <w:t>astroquery.gaia</w:t>
      </w:r>
      <w:proofErr w:type="spellEnd"/>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r>
        <w:rPr>
          <w:rFonts w:ascii="Arial" w:hAnsi="Arial" w:cs="Arial"/>
          <w:szCs w:val="20"/>
        </w:rPr>
        <w:t>‘</w:t>
      </w:r>
      <w:proofErr w:type="gramStart"/>
      <w:r>
        <w:rPr>
          <w:rFonts w:ascii="Arial" w:hAnsi="Arial" w:cs="Arial" w:hint="eastAsia"/>
          <w:szCs w:val="20"/>
        </w:rPr>
        <w:t>ra(</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w:t>
      </w:r>
      <w:r>
        <w:rPr>
          <w:rFonts w:ascii="Arial" w:hAnsi="Arial" w:cs="Arial" w:hint="eastAsia"/>
          <w:szCs w:val="20"/>
        </w:rPr>
        <w:lastRenderedPageBreak/>
        <w:t>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SkyCoord.from_name</w:t>
      </w:r>
      <w:proofErr w:type="spellEnd"/>
      <w:r>
        <w:rPr>
          <w:rFonts w:ascii="Consolas" w:eastAsia="굴림체" w:hAnsi="Consolas" w:cs="굴림체" w:hint="eastAsia"/>
          <w:bCs/>
          <w:color w:val="000000"/>
          <w:kern w:val="0"/>
          <w:sz w:val="18"/>
          <w:szCs w:val="18"/>
        </w:rPr>
        <w:t>(</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gramStart"/>
      <w:r w:rsidR="00973748">
        <w:rPr>
          <w:rFonts w:ascii="Arial" w:hAnsi="Arial" w:cs="Arial" w:hint="eastAsia"/>
          <w:szCs w:val="20"/>
        </w:rPr>
        <w:t>ra(</w:t>
      </w:r>
      <w:proofErr w:type="gramEnd"/>
      <w:r w:rsidR="00973748">
        <w:rPr>
          <w:rFonts w:ascii="Arial" w:hAnsi="Arial" w:cs="Arial" w:hint="eastAsia"/>
          <w:szCs w:val="20"/>
        </w:rPr>
        <w:t xml:space="preserve">Right </w:t>
      </w:r>
      <w:r w:rsidR="00973748">
        <w:rPr>
          <w:rFonts w:ascii="Arial" w:hAnsi="Arial" w:cs="Arial" w:hint="eastAsia"/>
          <w:szCs w:val="20"/>
        </w:rPr>
        <w:lastRenderedPageBreak/>
        <w:t xml:space="preserve">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nonidentical coordinate system is employing the </w:t>
      </w:r>
      <w:r>
        <w:rPr>
          <w:rFonts w:ascii="Arial" w:hAnsi="Arial" w:cs="Arial"/>
          <w:szCs w:val="20"/>
        </w:rPr>
        <w:t>‘</w:t>
      </w:r>
      <w:proofErr w:type="gramStart"/>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proofErr w:type="gram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proofErr w:type="gram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Start"/>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proofErr w:type="gram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lastRenderedPageBreak/>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 xml:space="preserve">s one only has the radian unit in right ascension (ra)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(using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job</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w:t>
      </w:r>
      <w:proofErr w:type="gramStart"/>
      <w:r w:rsidRPr="00EB0F0F">
        <w:rPr>
          <w:rFonts w:ascii="Consolas" w:eastAsia="굴림체" w:hAnsi="Consolas" w:cs="굴림체"/>
          <w:color w:val="000000"/>
          <w:kern w:val="0"/>
          <w:sz w:val="18"/>
          <w:szCs w:val="18"/>
        </w:rPr>
        <w:t>async</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b/>
          <w:bCs/>
          <w:color w:val="000000"/>
          <w:kern w:val="0"/>
          <w:sz w:val="18"/>
          <w:szCs w:val="18"/>
        </w:rPr>
        <w:t>)</w:t>
      </w:r>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cols</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pmra</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cols</w:t>
      </w:r>
      <w:proofErr w:type="gramStart"/>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proofErr w:type="gram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lastRenderedPageBreak/>
        <w:t xml:space="preserve"> (without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w:t>
      </w:r>
      <w:proofErr w:type="gramStart"/>
      <w:r w:rsidRPr="00EB0F0F">
        <w:rPr>
          <w:rFonts w:ascii="Consolas" w:eastAsia="굴림체" w:hAnsi="Consolas" w:cs="굴림체"/>
          <w:color w:val="4E9A06"/>
          <w:kern w:val="0"/>
          <w:sz w:val="18"/>
          <w:szCs w:val="18"/>
        </w:rPr>
        <w:t>results.fits</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'ra'</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3166B">
        <w:rPr>
          <w:rFonts w:ascii="Consolas" w:hAnsi="Consolas" w:cs="Arial"/>
          <w:sz w:val="18"/>
          <w:szCs w:val="18"/>
        </w:rPr>
        <w:t>ra :</w:t>
      </w:r>
      <w:proofErr w:type="gramEnd"/>
      <w:r w:rsidRPr="0023166B">
        <w:rPr>
          <w:rFonts w:ascii="Consolas" w:hAnsi="Consolas" w:cs="Arial"/>
          <w:sz w:val="18"/>
          <w:szCs w:val="18"/>
        </w:rPr>
        <w:t xml:space="preserve"> [12.09832966 12.14694473 12.05460389 ...  6.15840244 11.71137094  10.89179821] deg</w:t>
      </w:r>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deg</w:t>
      </w:r>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deg</w:t>
      </w:r>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proofErr w:type="gram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lastRenderedPageBreak/>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proofErr w:type="gramEnd"/>
      <w:r w:rsidRPr="005C2C26">
        <w:rPr>
          <w:rFonts w:ascii="Consolas" w:eastAsia="굴림체" w:hAnsi="Consolas" w:cs="굴림체"/>
          <w:b/>
          <w:bCs/>
          <w:color w:val="000000"/>
          <w:kern w:val="0"/>
          <w:sz w:val="18"/>
          <w:szCs w:val="18"/>
        </w:rPr>
        <w:t>(</w:t>
      </w:r>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[kpc]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r w:rsidR="00654AEC" w:rsidRPr="00654AEC">
        <w:rPr>
          <w:rFonts w:ascii="Arial" w:hAnsi="Arial" w:cs="Arial"/>
          <w:szCs w:val="20"/>
        </w:rPr>
        <w:t>parallax(</w:t>
      </w:r>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4. 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insert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catalog of the stars queried from Gaia in above codes has the parallax information in milliarcsecond unit, which means that from this query, distance object can be created. Then, passing the distance values from distance object to the initializer allows to represent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lastRenderedPageBreak/>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get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pass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'ra'</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1109.14781668</w:t>
      </w:r>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Visualize above values by utilizing the matplotlib.</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proofErr w:type="gram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cs</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proofErr w:type="spell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proofErr w:type="gram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cs</w:t>
      </w:r>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[deg]'</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[deg]'</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w:t>
      </w:r>
      <w:proofErr w:type="gramStart"/>
      <w:r w:rsidRPr="00664425">
        <w:rPr>
          <w:rFonts w:ascii="Consolas" w:eastAsia="굴림체" w:hAnsi="Consolas" w:cs="굴림체"/>
          <w:color w:val="000000"/>
          <w:kern w:val="0"/>
          <w:sz w:val="18"/>
          <w:szCs w:val="18"/>
        </w:rPr>
        <w:t>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w:t>
      </w:r>
      <w:proofErr w:type="gramEnd"/>
      <w:r w:rsidRPr="00664425">
        <w:rPr>
          <w:rFonts w:ascii="Consolas" w:eastAsia="굴림체" w:hAnsi="Consolas" w:cs="굴림체"/>
          <w:color w:val="000000"/>
          <w:kern w:val="0"/>
          <w:sz w:val="18"/>
          <w:szCs w:val="18"/>
        </w:rPr>
        <w:t>_3d</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r w:rsidRPr="002206F8">
        <w:rPr>
          <w:rFonts w:ascii="Consolas" w:eastAsia="굴림체" w:hAnsi="Consolas" w:cs="굴림체"/>
          <w:b/>
          <w:bCs/>
          <w:color w:val="000000"/>
          <w:kern w:val="0"/>
          <w:sz w:val="18"/>
          <w:szCs w:val="18"/>
        </w:rPr>
        <w:t>)</w:t>
      </w:r>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r w:rsidRPr="002206F8">
        <w:rPr>
          <w:rFonts w:ascii="Consolas" w:eastAsia="굴림체" w:hAnsi="Consolas" w:cs="굴림체"/>
          <w:b/>
          <w:bCs/>
          <w:color w:val="000000"/>
          <w:kern w:val="0"/>
          <w:sz w:val="18"/>
          <w:szCs w:val="18"/>
        </w:rPr>
        <w:t>)</w:t>
      </w:r>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166B"/>
    <w:rsid w:val="002621B9"/>
    <w:rsid w:val="0027307A"/>
    <w:rsid w:val="00274933"/>
    <w:rsid w:val="00282176"/>
    <w:rsid w:val="002836E9"/>
    <w:rsid w:val="0029308A"/>
    <w:rsid w:val="002B7B05"/>
    <w:rsid w:val="002C7364"/>
    <w:rsid w:val="00307DCB"/>
    <w:rsid w:val="00332E9C"/>
    <w:rsid w:val="003833B3"/>
    <w:rsid w:val="003E1749"/>
    <w:rsid w:val="0040394C"/>
    <w:rsid w:val="004148A3"/>
    <w:rsid w:val="0042207B"/>
    <w:rsid w:val="00447AB8"/>
    <w:rsid w:val="004750C0"/>
    <w:rsid w:val="00494D95"/>
    <w:rsid w:val="004A5126"/>
    <w:rsid w:val="004A5AF4"/>
    <w:rsid w:val="004D0073"/>
    <w:rsid w:val="004E37EC"/>
    <w:rsid w:val="00526DA3"/>
    <w:rsid w:val="005707BF"/>
    <w:rsid w:val="0059082D"/>
    <w:rsid w:val="0059775F"/>
    <w:rsid w:val="005C2C26"/>
    <w:rsid w:val="005D684B"/>
    <w:rsid w:val="005E0B31"/>
    <w:rsid w:val="005E116C"/>
    <w:rsid w:val="00630CB0"/>
    <w:rsid w:val="00654AEC"/>
    <w:rsid w:val="00664425"/>
    <w:rsid w:val="00682393"/>
    <w:rsid w:val="006A4998"/>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67A59"/>
    <w:rsid w:val="008B5195"/>
    <w:rsid w:val="008C0B51"/>
    <w:rsid w:val="008C4D8D"/>
    <w:rsid w:val="008C5103"/>
    <w:rsid w:val="008D3D2C"/>
    <w:rsid w:val="00930A37"/>
    <w:rsid w:val="009348CF"/>
    <w:rsid w:val="0095466A"/>
    <w:rsid w:val="00973748"/>
    <w:rsid w:val="0099760C"/>
    <w:rsid w:val="009E20B6"/>
    <w:rsid w:val="009F0616"/>
    <w:rsid w:val="009F0DBB"/>
    <w:rsid w:val="009F2D03"/>
    <w:rsid w:val="00A06783"/>
    <w:rsid w:val="00A15944"/>
    <w:rsid w:val="00A34A07"/>
    <w:rsid w:val="00A4347D"/>
    <w:rsid w:val="00A54C12"/>
    <w:rsid w:val="00A6116D"/>
    <w:rsid w:val="00AA771E"/>
    <w:rsid w:val="00AB72E1"/>
    <w:rsid w:val="00B250DA"/>
    <w:rsid w:val="00B37FA6"/>
    <w:rsid w:val="00B41A7D"/>
    <w:rsid w:val="00B522FF"/>
    <w:rsid w:val="00B80472"/>
    <w:rsid w:val="00BE0352"/>
    <w:rsid w:val="00C13537"/>
    <w:rsid w:val="00C26BF6"/>
    <w:rsid w:val="00C71FC6"/>
    <w:rsid w:val="00C81FD9"/>
    <w:rsid w:val="00CD1BA1"/>
    <w:rsid w:val="00D2734A"/>
    <w:rsid w:val="00D572B4"/>
    <w:rsid w:val="00DD5C04"/>
    <w:rsid w:val="00DD6D43"/>
    <w:rsid w:val="00DE769B"/>
    <w:rsid w:val="00E13C3A"/>
    <w:rsid w:val="00E16797"/>
    <w:rsid w:val="00E44739"/>
    <w:rsid w:val="00E54655"/>
    <w:rsid w:val="00E55762"/>
    <w:rsid w:val="00E6164E"/>
    <w:rsid w:val="00E91097"/>
    <w:rsid w:val="00E9443A"/>
    <w:rsid w:val="00EB0F0F"/>
    <w:rsid w:val="00EB1EF1"/>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E4059387-44E2-4A8E-93C5-0FFA9611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learn.astropy.org/rst-tutorials/2-Coordinates-Transform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23</Pages>
  <Words>4005</Words>
  <Characters>22833</Characters>
  <Application>Microsoft Office Word</Application>
  <DocSecurity>0</DocSecurity>
  <Lines>190</Lines>
  <Paragraphs>53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23</cp:revision>
  <dcterms:created xsi:type="dcterms:W3CDTF">2021-09-07T12:58:00Z</dcterms:created>
  <dcterms:modified xsi:type="dcterms:W3CDTF">2021-09-28T12:54:00Z</dcterms:modified>
</cp:coreProperties>
</file>