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Character Brief: The Childhood Confidant</w:t>
      </w:r>
    </w:p>
    <w:p>
      <w:pPr/>
      <w:r>
        <w:rPr>
          <w:rFonts w:ascii="Helvetica Light" w:hAnsi="Helvetica Light" w:cs="Helvetica Light"/>
          <w:sz w:val="24"/>
          <w:sz-cs w:val="24"/>
        </w:rPr>
        <w:t xml:space="preserve">Name: Sam Jackson</w:t>
      </w:r>
    </w:p>
    <w:p>
      <w:pPr/>
      <w:r>
        <w:rPr>
          <w:rFonts w:ascii="Helvetica Light" w:hAnsi="Helvetica Light" w:cs="Helvetica Light"/>
          <w:sz w:val="24"/>
          <w:sz-cs w:val="24"/>
        </w:rPr>
        <w:t xml:space="preserve">Age: 66</w:t>
      </w:r>
    </w:p>
    <w:p>
      <w:pPr/>
      <w:r>
        <w:rPr>
          <w:rFonts w:ascii="Helvetica Light" w:hAnsi="Helvetica Light" w:cs="Helvetica Light"/>
          <w:sz w:val="24"/>
          <w:sz-cs w:val="24"/>
        </w:rPr>
        <w:t xml:space="preserve">Career: Senior Political Columnist, The Greenwich Local</w:t>
      </w:r>
    </w:p>
    <w:p>
      <w:pPr/>
      <w:r>
        <w:rPr>
          <w:rFonts w:ascii="Helvetica Light" w:hAnsi="Helvetica Light" w:cs="Helvetica Light"/>
          <w:sz w:val="24"/>
          <w:sz-cs w:val="24"/>
        </w:rPr>
        <w:t xml:space="preserve">Hometown: Greenwich, Connecticut</w:t>
      </w:r>
    </w:p>
    <w:p>
      <w:pPr/>
      <w:r>
        <w:rPr>
          <w:rFonts w:ascii="Helvetica Light" w:hAnsi="Helvetica Light" w:cs="Helvetica Light"/>
          <w:sz w:val="24"/>
          <w:sz-cs w:val="24"/>
        </w:rPr>
        <w:t xml:space="preserve">Education: Yale University – BA in Political Science</w:t>
      </w:r>
    </w:p>
    <w:p>
      <w:pPr/>
      <w:r>
        <w:rPr>
          <w:rFonts w:ascii="Helvetica Light" w:hAnsi="Helvetica Light" w:cs="Helvetica Light"/>
          <w:sz w:val="24"/>
          <w:sz-cs w:val="24"/>
        </w:rPr>
        <w:t xml:space="preserve">Backstory</w:t>
      </w:r>
    </w:p>
    <w:p>
      <w:pPr/>
      <w:r>
        <w:rPr>
          <w:rFonts w:ascii="Helvetica Light" w:hAnsi="Helvetica Light" w:cs="Helvetica Light"/>
          <w:sz w:val="24"/>
          <w:sz-cs w:val="24"/>
        </w:rPr>
        <w:t xml:space="preserve">I have known Charles Whitmore since we were boys running along the docks of Greenwich Harbor, long before embassies and state dinners entered our vocabulary. We attended the same schools, shared the same ambitions, and believed — perhaps naively — that public service was the highest calling a man could answer.</w:t>
      </w:r>
    </w:p>
    <w:p>
      <w:pPr/>
      <w:r>
        <w:rPr>
          <w:rFonts w:ascii="Helvetica Light" w:hAnsi="Helvetica Light" w:cs="Helvetica Light"/>
          <w:sz w:val="24"/>
          <w:sz-cs w:val="24"/>
        </w:rPr>
        <w:t xml:space="preserve"/>
        <w:br/>
        <w:t xml:space="preserve"> When Charles entered the diplomatic corps, I entered journalism. We chose different paths, but we both claimed to serve the truth. Over the years, I have written about his career more times than I can count. I have celebrated his victories and scrutinized his decisions. And once — early in his rise — I publicly questioned his association with Aegis Dynamics when the lines between diplomacy and corporate influence appeared blurred. It nearly cost us our friendship.</w:t>
        <w:br/>
        <w:t xml:space="preserve"/>
        <w:br/>
        <w:t xml:space="preserve"> But Charles did something rare in public life. He corrected course. He embraced transparency. He chose the straight and narrow. From that moment forward, I believed not only in his capacity for leadership, but in his capacity for growth. Accountability strengthened him. It strengthened us both.</w:t>
        <w:br/>
        <w:t xml:space="preserve"/>
        <w:br/>
        <w:t xml:space="preserve"> I know this industry. I know how narratives are built and how quickly they can be dismantled. I have watched promising careers implode under rumor, ambition, and ideological warfare. Young reporters chase headlines. Editors chase drama, outrage sells.</w:t>
        <w:br/>
        <w:t xml:space="preserve"/>
        <w:br/>
        <w:t xml:space="preserve"> Charles’s crowning achievement — the Strategic Stability Accord — was not perfect, but it brought stability to a world teetering on the brink. I have seen the briefings. I have read the disclosures. I have spoken to those in the room. Whatever critics may imply, I have always believed his actions were lawful and in service of long-term peace.</w:t>
        <w:br/>
        <w:t xml:space="preserve"/>
        <w:br/>
        <w:t xml:space="preserve"> I am not here tonight as a sycophant. I am here as a witness — to a life lived in public service and to a friendship forged long before titles and headlines. I believe in redemption. I believe in integrity earned through trial. And I believe history should be written with fairness, not frenzy.</w:t>
      </w:r>
    </w:p>
    <w:p>
      <w:pPr/>
      <w:r>
        <w:rPr>
          <w:rFonts w:ascii="Helvetica Light" w:hAnsi="Helvetica Light" w:cs="Helvetica Light"/>
          <w:sz w:val="24"/>
          <w:sz-cs w:val="24"/>
        </w:rPr>
        <w:t xml:space="preserve">Nothing can come in between me and Charles. Nothing can come in between me and my morals.</w:t>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Protect Charles Whitmore’s legacy from distortion or ideological attack. Defend him against rumor, insinuation, and opportunistic journalism. However, ensure that the legacy you defend is grounded in truth. Before the midnight toast, satisfy yourself that there are no hidden improprieties that would compromise your public support.</w:t>
      </w:r>
    </w:p>
    <w:p>
      <w:pPr/>
      <w:r>
        <w:rPr>
          <w:rFonts w:ascii="Helvetica Light" w:hAnsi="Helvetica Light" w:cs="Helvetica Light"/>
          <w:sz w:val="24"/>
          <w:sz-cs w:val="24"/>
        </w:rPr>
        <w:t xml:space="preserve">Connections</w:t>
      </w:r>
    </w:p>
    <w:p>
      <w:pPr/>
      <w:r>
        <w:rPr>
          <w:rFonts w:ascii="Helvetica Light" w:hAnsi="Helvetica Light" w:cs="Helvetica Light"/>
          <w:sz w:val="24"/>
          <w:sz-cs w:val="24"/>
        </w:rPr>
        <w:t xml:space="preserve">Charles Whitmore (&lt;played by&gt;) — Your lifelong best friend. You have defended him publicly and privately for decades.</w:t>
      </w:r>
    </w:p>
    <w:p>
      <w:pPr/>
      <w:r>
        <w:rPr>
          <w:rFonts w:ascii="Helvetica Light" w:hAnsi="Helvetica Light" w:cs="Helvetica Light"/>
          <w:sz w:val="24"/>
          <w:sz-cs w:val="24"/>
        </w:rPr>
        <w:t xml:space="preserve"/>
        <w:br/>
        <w:t xml:space="preserve">Anna Whitmore (&lt;played by&gt;) — Charles’s wife. You respect her talent and her poise, and you have watched their marriage endure the pressures of public life.</w:t>
        <w:br/>
        <w:t xml:space="preserve"/>
      </w:r>
    </w:p>
    <w:p>
      <w:pPr/>
      <w:r>
        <w:rPr>
          <w:rFonts w:ascii="Helvetica Light" w:hAnsi="Helvetica Light" w:cs="Helvetica Light"/>
          <w:sz w:val="24"/>
          <w:sz-cs w:val="24"/>
        </w:rPr>
        <w:t xml:space="preserve">Karl Franks (&lt;played by&gt;) — A journalist you know about professionally, though he might not know of you. Ambitious. Sharp. Capable of shaping a narrative quickly if given the opportunity.</w:t>
        <w:br/>
        <w:t xml:space="preserve"/>
      </w:r>
    </w:p>
    <w:p>
      <w:pPr/>
      <w:r>
        <w:rPr>
          <w:rFonts w:ascii="Helvetica Light" w:hAnsi="Helvetica Light" w:cs="Helvetica Light"/>
          <w:sz w:val="24"/>
          <w:sz-cs w:val="24"/>
        </w:rPr>
        <w:t xml:space="preserve">Alice Harden (&lt;played by&gt;) - Anna’s best friend who is an extremely talented harpist and has always been kind to you.</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