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>
          <w:rFonts w:ascii="DejaVu Sans" w:hAnsi="DejaVu Sans"/>
        </w:rPr>
      </w:pPr>
      <w:r>
        <w:rPr>
          <w:rFonts w:ascii="DejaVu Sans" w:hAnsi="DejaVu Sans"/>
          <w:b/>
          <w:bCs/>
          <w:color w:val="767676"/>
          <w:sz w:val="16"/>
          <w:szCs w:val="16"/>
        </w:rPr>
        <w:t>FIAP · GRADUAÇÃO EM CIÊNCIA DA COMPUTAÇÃO · EDGE COMPUTING</w:t>
      </w:r>
    </w:p>
    <w:p>
      <w:pPr>
        <w:pStyle w:val="Normal"/>
        <w:spacing w:before="0" w:after="60"/>
        <w:rPr>
          <w:rFonts w:ascii="DejaVu Sans" w:hAnsi="DejaVu Sans"/>
        </w:rPr>
      </w:pPr>
      <w:r>
        <w:rPr>
          <w:rFonts w:ascii="DejaVu Sans" w:hAnsi="DejaVu Sans"/>
          <w:b/>
          <w:bCs/>
          <w:color w:val="ED145B"/>
          <w:sz w:val="40"/>
          <w:szCs w:val="40"/>
        </w:rPr>
        <w:t>Checkpoint — Nó de Borda Inteligente</w:t>
      </w:r>
    </w:p>
    <w:p>
      <w:pPr>
        <w:pStyle w:val="Normal"/>
        <w:pBdr>
          <w:bottom w:val="single" w:sz="12" w:space="0" w:color="ED145B"/>
        </w:pBdr>
        <w:spacing w:before="0" w:after="160"/>
        <w:rPr>
          <w:rFonts w:ascii="DejaVu Sans" w:hAnsi="DejaVu Sans"/>
        </w:rPr>
      </w:pPr>
      <w:r>
        <w:rPr>
          <w:rFonts w:ascii="DejaVu Sans" w:hAnsi="DejaVu Sans"/>
          <w:b/>
          <w:bCs/>
          <w:color w:val="1A1A1A"/>
          <w:sz w:val="21"/>
          <w:szCs w:val="21"/>
        </w:rPr>
        <w:t>Checkpoint 1 · Aula 6 · Atividade avaliativa em dupla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299"/>
        <w:gridCol w:w="3400"/>
        <w:gridCol w:w="1101"/>
        <w:gridCol w:w="3226"/>
      </w:tblGrid>
      <w:tr>
        <w:trPr>
          <w:cantSplit/>
        </w:trPr>
        <w:tc>
          <w:tcPr>
            <w:tcW w:w="12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Aluno 1:</w:t>
            </w:r>
          </w:p>
        </w:tc>
        <w:tc>
          <w:tcPr>
            <w:tcW w:w="34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color w:val="1A1A1A"/>
                <w:sz w:val="19"/>
                <w:szCs w:val="19"/>
              </w:rPr>
              <w:t>Lincoln Simao Pereira</w:t>
            </w:r>
          </w:p>
        </w:tc>
        <w:tc>
          <w:tcPr>
            <w:tcW w:w="110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RM:</w:t>
            </w:r>
          </w:p>
        </w:tc>
        <w:tc>
          <w:tcPr>
            <w:tcW w:w="322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color w:val="1A1A1A"/>
                <w:sz w:val="19"/>
                <w:szCs w:val="19"/>
              </w:rPr>
              <w:t>567284</w:t>
            </w:r>
          </w:p>
        </w:tc>
      </w:tr>
      <w:tr>
        <w:trPr>
          <w:cantSplit/>
        </w:trPr>
        <w:tc>
          <w:tcPr>
            <w:tcW w:w="12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Aluno 2:</w:t>
            </w:r>
          </w:p>
        </w:tc>
        <w:tc>
          <w:tcPr>
            <w:tcW w:w="34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color w:val="1A1A1A"/>
                <w:sz w:val="19"/>
                <w:szCs w:val="19"/>
              </w:rPr>
              <w:t>Nicolas Sakaue</w:t>
            </w:r>
          </w:p>
        </w:tc>
        <w:tc>
          <w:tcPr>
            <w:tcW w:w="110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RM:</w:t>
            </w:r>
          </w:p>
        </w:tc>
        <w:tc>
          <w:tcPr>
            <w:tcW w:w="322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color w:val="1A1A1A"/>
                <w:sz w:val="19"/>
                <w:szCs w:val="19"/>
              </w:rPr>
              <w:t>567752</w:t>
            </w:r>
          </w:p>
        </w:tc>
      </w:tr>
      <w:tr>
        <w:trPr>
          <w:cantSplit/>
        </w:trPr>
        <w:tc>
          <w:tcPr>
            <w:tcW w:w="1299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Turma:</w:t>
            </w:r>
          </w:p>
        </w:tc>
        <w:tc>
          <w:tcPr>
            <w:tcW w:w="34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color w:val="1A1A1A"/>
                <w:sz w:val="19"/>
                <w:szCs w:val="19"/>
              </w:rPr>
              <w:t>2CCPS</w:t>
            </w:r>
          </w:p>
        </w:tc>
        <w:tc>
          <w:tcPr>
            <w:tcW w:w="110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Data:</w:t>
            </w:r>
          </w:p>
        </w:tc>
        <w:tc>
          <w:tcPr>
            <w:tcW w:w="322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spacing w:lineRule="auto" w:line="250"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 w:val="false"/>
                <w:bCs w:val="false"/>
                <w:color w:val="1A1A1A"/>
                <w:sz w:val="19"/>
                <w:szCs w:val="19"/>
              </w:rPr>
              <w:t>17/set/2026</w:t>
            </w:r>
          </w:p>
        </w:tc>
      </w:tr>
    </w:tbl>
    <w:p>
      <w:pPr>
        <w:pStyle w:val="Normal"/>
        <w:spacing w:before="0" w:after="120"/>
        <w:rPr>
          <w:rFonts w:ascii="DejaVu Sans" w:hAnsi="DejaVu Sans"/>
        </w:rPr>
      </w:pPr>
      <w:r>
        <w:rPr>
          <w:rFonts w:ascii="DejaVu Sans" w:hAnsi="DejaVu Sans"/>
        </w:rPr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6426"/>
      </w:tblGrid>
      <w:tr>
        <w:trPr>
          <w:cantSplit/>
        </w:trPr>
        <w:tc>
          <w:tcPr>
            <w:tcW w:w="2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A1A1A"/>
                <w:sz w:val="19"/>
                <w:szCs w:val="19"/>
              </w:rPr>
              <w:t>Link do projeto:</w:t>
            </w:r>
          </w:p>
        </w:tc>
        <w:tc>
          <w:tcPr>
            <w:tcW w:w="6426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</w:tcPr>
          <w:p>
            <w:pPr>
              <w:pStyle w:val="Normal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1155CC"/>
                <w:sz w:val="19"/>
                <w:szCs w:val="19"/>
                <w:u w:val="single"/>
              </w:rPr>
              <w:t>https://github.com/lincoln743/cp01_edgecomputing</w:t>
            </w:r>
          </w:p>
        </w:tc>
      </w:tr>
    </w:tbl>
    <w:p>
      <w:pPr>
        <w:pStyle w:val="Normal"/>
        <w:spacing w:before="0" w:after="2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Solução entregue: </w:t>
      </w:r>
      <w:r>
        <w:rPr>
          <w:rFonts w:eastAsia="Calibri" w:cs="Calibri" w:ascii="DejaVu Sans" w:hAnsi="DejaVu Sans"/>
          <w:color w:val="1A1A1A"/>
          <w:sz w:val="20"/>
          <w:szCs w:val="20"/>
        </w:rPr>
        <w:t>nó de borda para a câmara-piloto da FrioLog em ESP32 (VS Code + PlatformIO + Wokwi), com 2 sensores, 3 atuadores e lógica de decisão local em 5 estados — sem nenhuma dependência de rede.</w:t>
      </w:r>
    </w:p>
    <w:p>
      <w:pPr>
        <w:pStyle w:val="Normal"/>
        <w:spacing w:before="0" w:after="120"/>
        <w:rPr>
          <w:rFonts w:ascii="DejaVu Sans" w:hAnsi="DejaVu Sans"/>
        </w:rPr>
      </w:pPr>
      <w:r>
        <w:rPr>
          <w:rFonts w:ascii="DejaVu Sans" w:hAnsi="DejaVu Sans"/>
        </w:rPr>
      </w:r>
    </w:p>
    <w:tbl>
      <w:tblPr>
        <w:tblW w:w="9026" w:type="dxa"/>
        <w:jc w:val="start"/>
        <w:tblInd w:w="0" w:type="dxa"/>
        <w:tblLayout w:type="fixed"/>
        <w:tblCellMar>
          <w:top w:w="90" w:type="dxa"/>
          <w:start w:w="140" w:type="dxa"/>
          <w:bottom w:w="90" w:type="dxa"/>
          <w:end w:w="100" w:type="dxa"/>
        </w:tblCellMar>
      </w:tblPr>
      <w:tblGrid>
        <w:gridCol w:w="7425"/>
        <w:gridCol w:w="1601"/>
      </w:tblGrid>
      <w:tr>
        <w:trPr/>
        <w:tc>
          <w:tcPr>
            <w:tcW w:w="7425" w:type="dxa"/>
            <w:tcBorders/>
            <w:shd w:fill="ED145B" w:val="clear"/>
          </w:tcPr>
          <w:p>
            <w:pPr>
              <w:pStyle w:val="Normal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Etapa 1 · Ambiente e montagem</w:t>
            </w:r>
          </w:p>
        </w:tc>
        <w:tc>
          <w:tcPr>
            <w:tcW w:w="1601" w:type="dxa"/>
            <w:tcBorders/>
            <w:shd w:fill="ED145B" w:val="clear"/>
            <w:tcMar>
              <w:start w:w="100" w:type="dxa"/>
              <w:end w:w="140" w:type="dxa"/>
            </w:tcMar>
          </w:tcPr>
          <w:p>
            <w:pPr>
              <w:pStyle w:val="Normal"/>
              <w:jc w:val="end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20 pontos</w:t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20955</wp:posOffset>
            </wp:positionH>
            <wp:positionV relativeFrom="paragraph">
              <wp:posOffset>281305</wp:posOffset>
            </wp:positionV>
            <wp:extent cx="3074035" cy="163957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403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3170555</wp:posOffset>
            </wp:positionH>
            <wp:positionV relativeFrom="paragraph">
              <wp:posOffset>281940</wp:posOffset>
            </wp:positionV>
            <wp:extent cx="2383155" cy="17589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3155" cy="1758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Print de tela — circuito montado e platformio.ini</w:t>
      </w:r>
    </w:p>
    <w:tbl>
      <w:tblPr>
        <w:tblW w:w="9026" w:type="dxa"/>
        <w:jc w:val="start"/>
        <w:tblInd w:w="0" w:type="dxa"/>
        <w:tblLayout w:type="fixed"/>
        <w:tblCellMar>
          <w:top w:w="200" w:type="dxa"/>
          <w:start w:w="160" w:type="dxa"/>
          <w:bottom w:w="400" w:type="dxa"/>
          <w:end w:w="160" w:type="dxa"/>
        </w:tblCellMar>
      </w:tblPr>
      <w:tblGrid>
        <w:gridCol w:w="9026"/>
      </w:tblGrid>
      <w:tr>
        <w:trPr>
          <w:trHeight w:val="2498" w:hRule="atLeast"/>
          <w:cantSplit/>
        </w:trPr>
        <w:tc>
          <w:tcPr>
            <w:tcW w:w="9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AFAFA" w:val="clear"/>
          </w:tcPr>
          <w:p>
            <w:pPr>
              <w:pStyle w:val="Normal"/>
              <w:spacing w:before="0" w:after="80"/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pPr>
            <w:r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r>
          </w:p>
          <w:p>
            <w:pPr>
              <w:pStyle w:val="Normal"/>
              <w:spacing w:before="0" w:after="80"/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pPr>
            <w:r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r>
          </w:p>
        </w:tc>
      </w:tr>
    </w:tbl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Perguntas</w:t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(a) Quais 2 sensores e 2 atuadores vocês escolheram?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Sensores (2) e atuadores (3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)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:</w:t>
      </w:r>
    </w:p>
    <w:tbl>
      <w:tblPr>
        <w:tblW w:w="9353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500"/>
        <w:gridCol w:w="1600"/>
        <w:gridCol w:w="2205"/>
        <w:gridCol w:w="1305"/>
        <w:gridCol w:w="3743"/>
      </w:tblGrid>
      <w:tr>
        <w:trPr>
          <w:tblHeader w:val="true"/>
        </w:trPr>
        <w:tc>
          <w:tcPr>
            <w:tcW w:w="5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1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Componente</w:t>
            </w:r>
          </w:p>
        </w:tc>
        <w:tc>
          <w:tcPr>
            <w:tcW w:w="22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3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Pino</w:t>
            </w:r>
          </w:p>
        </w:tc>
        <w:tc>
          <w:tcPr>
            <w:tcW w:w="37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Papel na câmara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S1</w:t>
            </w:r>
          </w:p>
        </w:tc>
        <w:tc>
          <w:tcPr>
            <w:tcW w:w="1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DHT22</w:t>
            </w:r>
          </w:p>
        </w:tc>
        <w:tc>
          <w:tcPr>
            <w:tcW w:w="22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Digital (1-wire proprietário)</w:t>
            </w:r>
          </w:p>
        </w:tc>
        <w:tc>
          <w:tcPr>
            <w:tcW w:w="13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GPIO 15</w:t>
            </w:r>
          </w:p>
        </w:tc>
        <w:tc>
          <w:tcPr>
            <w:tcW w:w="37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Temperatura (°C) e umidade relativa (%)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S2</w:t>
            </w:r>
          </w:p>
        </w:tc>
        <w:tc>
          <w:tcPr>
            <w:tcW w:w="1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LDR / fotorresistor</w:t>
            </w:r>
          </w:p>
        </w:tc>
        <w:tc>
          <w:tcPr>
            <w:tcW w:w="22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Analógico (ADC 12 bits)</w:t>
            </w:r>
          </w:p>
        </w:tc>
        <w:tc>
          <w:tcPr>
            <w:tcW w:w="13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GPIO 34</w:t>
            </w:r>
          </w:p>
        </w:tc>
        <w:tc>
          <w:tcPr>
            <w:tcW w:w="37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Luminosidade interna → detecção de porta aberta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A1</w:t>
            </w:r>
          </w:p>
        </w:tc>
        <w:tc>
          <w:tcPr>
            <w:tcW w:w="1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Módulo relé</w:t>
            </w:r>
          </w:p>
        </w:tc>
        <w:tc>
          <w:tcPr>
            <w:tcW w:w="22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Saída digital</w:t>
            </w:r>
          </w:p>
        </w:tc>
        <w:tc>
          <w:tcPr>
            <w:tcW w:w="13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GPIO 26</w:t>
            </w:r>
          </w:p>
        </w:tc>
        <w:tc>
          <w:tcPr>
            <w:tcW w:w="37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Liga/desliga o compressor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A2</w:t>
            </w:r>
          </w:p>
        </w:tc>
        <w:tc>
          <w:tcPr>
            <w:tcW w:w="1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Buzzer</w:t>
            </w:r>
          </w:p>
        </w:tc>
        <w:tc>
          <w:tcPr>
            <w:tcW w:w="22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Saída digital (tone)</w:t>
            </w:r>
          </w:p>
        </w:tc>
        <w:tc>
          <w:tcPr>
            <w:tcW w:w="13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GPIO 25</w:t>
            </w:r>
          </w:p>
        </w:tc>
        <w:tc>
          <w:tcPr>
            <w:tcW w:w="37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Alarme sonoro local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A3</w:t>
            </w:r>
          </w:p>
        </w:tc>
        <w:tc>
          <w:tcPr>
            <w:tcW w:w="160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LED RGB</w:t>
            </w:r>
          </w:p>
        </w:tc>
        <w:tc>
          <w:tcPr>
            <w:tcW w:w="22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3 saídas digitais</w:t>
            </w:r>
          </w:p>
        </w:tc>
        <w:tc>
          <w:tcPr>
            <w:tcW w:w="13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GPIO 27/14/13</w:t>
            </w:r>
          </w:p>
        </w:tc>
        <w:tc>
          <w:tcPr>
            <w:tcW w:w="374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Semáforo visual do estado do nó</w:t>
            </w:r>
          </w:p>
        </w:tc>
      </w:tr>
    </w:tbl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(b) Como cada escolha se justifica diante do problema da FrioLog?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O cenário diz que as perdas vieram de oscilações de temperatura e umidade percebidas tarde demais. Cada componente ataca uma parte desse problema: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DHT22: </w:t>
      </w:r>
      <w:r>
        <w:rPr>
          <w:rFonts w:eastAsia="Calibri" w:cs="Calibri" w:ascii="DejaVu Sans" w:hAnsi="DejaVu Sans"/>
          <w:color w:val="1A1A1A"/>
          <w:sz w:val="20"/>
          <w:szCs w:val="20"/>
        </w:rPr>
        <w:t>mede exatamente as duas grandezas citadas no cenário, em um único componente digital calibrado (±0,5 °C). Medir umidade não é detalhe: a câmara guarda medicamentos, e umidade alta junto com temperatura em elevação indica risco de condensação sobre a carga — dano que a temperatura sozinha não revela.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LDR: </w:t>
      </w:r>
      <w:r>
        <w:rPr>
          <w:rFonts w:eastAsia="Calibri" w:cs="Calibri" w:ascii="DejaVu Sans" w:hAnsi="DejaVu Sans"/>
          <w:color w:val="1A1A1A"/>
          <w:sz w:val="20"/>
          <w:szCs w:val="20"/>
        </w:rPr>
        <w:t>a causa mais comum de oscilação térmica em câmara fria é porta aberta ou mal fechada. O LDR é barato, tem resposta imediata e fornece o contexto que explica por que a temperatura subiu. É ele que permite ao nó agir antes de a temperatura sair da faixa.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Relé: </w:t>
      </w:r>
      <w:r>
        <w:rPr>
          <w:rFonts w:eastAsia="Calibri" w:cs="Calibri" w:ascii="DejaVu Sans" w:hAnsi="DejaVu Sans"/>
          <w:color w:val="1A1A1A"/>
          <w:sz w:val="20"/>
          <w:szCs w:val="20"/>
        </w:rPr>
        <w:t>a resposta útil da câmara é ligar refrigeração/ventilação; o relé é a interface padrão entre um sinal de 3,3 V do ESP32 e uma carga de potência real.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Buzzer: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prejuízo veio da percepção tardia. Um alarme sonoro dentro da câmara avisa quem está no local no mesmo instante, sem depender de rede, e-mail ou celular.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LED RGB: </w:t>
      </w:r>
      <w:r>
        <w:rPr>
          <w:rFonts w:eastAsia="Calibri" w:cs="Calibri" w:ascii="DejaVu Sans" w:hAnsi="DejaVu Sans"/>
          <w:color w:val="1A1A1A"/>
          <w:sz w:val="20"/>
          <w:szCs w:val="20"/>
        </w:rPr>
        <w:t>dá diagnóstico visual instantâneo na porta da câmara — verde (normal), azul (resfriando), amarelo (porta aberta), vermelho (crítico) e magenta (falha de sensor), sem precisar abrir o Serial Monitor.</w:t>
      </w:r>
      <w:r>
        <w:br w:type="page"/>
      </w:r>
    </w:p>
    <w:tbl>
      <w:tblPr>
        <w:tblW w:w="9026" w:type="dxa"/>
        <w:jc w:val="start"/>
        <w:tblInd w:w="0" w:type="dxa"/>
        <w:tblLayout w:type="fixed"/>
        <w:tblCellMar>
          <w:top w:w="90" w:type="dxa"/>
          <w:start w:w="140" w:type="dxa"/>
          <w:bottom w:w="90" w:type="dxa"/>
          <w:end w:w="100" w:type="dxa"/>
        </w:tblCellMar>
      </w:tblPr>
      <w:tblGrid>
        <w:gridCol w:w="7425"/>
        <w:gridCol w:w="1601"/>
      </w:tblGrid>
      <w:tr>
        <w:trPr/>
        <w:tc>
          <w:tcPr>
            <w:tcW w:w="7425" w:type="dxa"/>
            <w:tcBorders/>
            <w:shd w:fill="ED145B" w:val="clear"/>
          </w:tcPr>
          <w:p>
            <w:pPr>
              <w:pStyle w:val="Normal"/>
              <w:pageBreakBefore/>
              <w:spacing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Etapa 2 · Leitura dos sensores</w:t>
            </w:r>
          </w:p>
        </w:tc>
        <w:tc>
          <w:tcPr>
            <w:tcW w:w="1601" w:type="dxa"/>
            <w:tcBorders/>
            <w:shd w:fill="ED145B" w:val="clear"/>
            <w:tcMar>
              <w:start w:w="100" w:type="dxa"/>
              <w:end w:w="140" w:type="dxa"/>
            </w:tcMar>
          </w:tcPr>
          <w:p>
            <w:pPr>
              <w:pStyle w:val="Normal"/>
              <w:jc w:val="end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20 pontos</w:t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Print de tela — Serial Monitor com as leituras</w:t>
      </w:r>
    </w:p>
    <w:tbl>
      <w:tblPr>
        <w:tblW w:w="9026" w:type="dxa"/>
        <w:jc w:val="start"/>
        <w:tblInd w:w="0" w:type="dxa"/>
        <w:tblLayout w:type="fixed"/>
        <w:tblCellMar>
          <w:top w:w="200" w:type="dxa"/>
          <w:start w:w="160" w:type="dxa"/>
          <w:bottom w:w="400" w:type="dxa"/>
          <w:end w:w="160" w:type="dxa"/>
        </w:tblCellMar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AFAFA" w:val="clear"/>
          </w:tcPr>
          <w:p>
            <w:pPr>
              <w:pStyle w:val="Normal"/>
              <w:spacing w:before="0" w:after="80"/>
              <w:rPr>
                <w:rFonts w:ascii="DejaVu Sans" w:hAnsi="DejaVu Sans"/>
                <w:b/>
                <w:bCs/>
                <w:i/>
                <w:iCs/>
                <w:color w:val="767676"/>
                <w:sz w:val="17"/>
                <w:szCs w:val="17"/>
              </w:rPr>
            </w:pPr>
            <w:r>
              <w:rPr>
                <w:rFonts w:ascii="DejaVu Sans" w:hAnsi="DejaVu Sans"/>
                <w:b/>
                <w:bCs/>
                <w:i/>
                <w:iCs/>
                <w:color w:val="767676"/>
                <w:sz w:val="17"/>
                <w:szCs w:val="17"/>
              </w:rPr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528310" cy="67373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8310" cy="6737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Pergunta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Cada sensor é analógico ou digital? Como isso muda a forma de ler no código?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905"/>
        <w:gridCol w:w="3510"/>
        <w:gridCol w:w="3611"/>
      </w:tblGrid>
      <w:tr>
        <w:trPr>
          <w:tblHeader w:val="true"/>
        </w:trPr>
        <w:tc>
          <w:tcPr>
            <w:tcW w:w="19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</w:rPr>
            </w:r>
          </w:p>
        </w:tc>
        <w:tc>
          <w:tcPr>
            <w:tcW w:w="35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DHT22</w:t>
            </w:r>
          </w:p>
        </w:tc>
        <w:tc>
          <w:tcPr>
            <w:tcW w:w="361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LDR</w:t>
            </w:r>
          </w:p>
        </w:tc>
      </w:tr>
      <w:tr>
        <w:trPr>
          <w:cantSplit/>
        </w:trPr>
        <w:tc>
          <w:tcPr>
            <w:tcW w:w="19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Tipo</w:t>
            </w:r>
          </w:p>
        </w:tc>
        <w:tc>
          <w:tcPr>
            <w:tcW w:w="35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Digital</w:t>
            </w:r>
          </w:p>
        </w:tc>
        <w:tc>
          <w:tcPr>
            <w:tcW w:w="361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Analógico</w:t>
            </w:r>
          </w:p>
        </w:tc>
      </w:tr>
      <w:tr>
        <w:trPr>
          <w:cantSplit/>
        </w:trPr>
        <w:tc>
          <w:tcPr>
            <w:tcW w:w="19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Como entrega o dado</w:t>
            </w:r>
          </w:p>
        </w:tc>
        <w:tc>
          <w:tcPr>
            <w:tcW w:w="35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Trem de pulsos em um único fio (protocolo proprietário, tipo 1-wire)</w:t>
            </w:r>
          </w:p>
        </w:tc>
        <w:tc>
          <w:tcPr>
            <w:tcW w:w="361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Tensão contínua em um divisor resistivo</w:t>
            </w:r>
          </w:p>
        </w:tc>
      </w:tr>
      <w:tr>
        <w:trPr>
          <w:cantSplit/>
        </w:trPr>
        <w:tc>
          <w:tcPr>
            <w:tcW w:w="19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Como se lê no código</w:t>
            </w:r>
          </w:p>
        </w:tc>
        <w:tc>
          <w:tcPr>
            <w:tcW w:w="35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 biblioteca DHT.h decodifica os bits:</w:t>
            </w:r>
          </w:p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dht.readTemperature() / dht.readHumidity()</w:t>
            </w:r>
          </w:p>
        </w:tc>
        <w:tc>
          <w:tcPr>
            <w:tcW w:w="361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analogRead(34) no conversor A/D de 12 bits do ESP32</w:t>
            </w:r>
          </w:p>
        </w:tc>
      </w:tr>
      <w:tr>
        <w:trPr>
          <w:cantSplit/>
        </w:trPr>
        <w:tc>
          <w:tcPr>
            <w:tcW w:w="19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O que retorna</w:t>
            </w:r>
          </w:p>
        </w:tc>
        <w:tc>
          <w:tcPr>
            <w:tcW w:w="35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O valor já na unidade de engenharia (°C e %)</w:t>
            </w:r>
          </w:p>
        </w:tc>
        <w:tc>
          <w:tcPr>
            <w:tcW w:w="361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Um número cru de 0 a 4095, sem unidade</w:t>
            </w:r>
          </w:p>
        </w:tc>
      </w:tr>
      <w:tr>
        <w:trPr>
          <w:cantSplit/>
        </w:trPr>
        <w:tc>
          <w:tcPr>
            <w:tcW w:w="1905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Cuidados</w:t>
            </w:r>
          </w:p>
        </w:tc>
        <w:tc>
          <w:tcPr>
            <w:tcW w:w="35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Máximo de 1 leitura a cada 2 s; devolve NaN quando falha — o código precisa checar com isnan()</w:t>
            </w:r>
          </w:p>
        </w:tc>
        <w:tc>
          <w:tcPr>
            <w:tcW w:w="3611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Precisa de calibração/limiar para virar informação ("aberta"/"fechada") e de histerese, porque a leitura oscila com ruído</w:t>
            </w:r>
          </w:p>
        </w:tc>
      </w:tr>
    </w:tbl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Na prática isso muda três coisas no código: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Temporização: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loop() amostra a cada 2000 ms (INTERVALO_AMOSTRA_MS) por causa do limite do DHT22 — o LDR aceitaria leitura muito mais rápida.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Validação: </w:t>
      </w:r>
      <w:r>
        <w:rPr>
          <w:rFonts w:eastAsia="Calibri" w:cs="Calibri" w:ascii="DejaVu Sans" w:hAnsi="DejaVu Sans"/>
          <w:color w:val="1A1A1A"/>
          <w:sz w:val="20"/>
          <w:szCs w:val="20"/>
        </w:rPr>
        <w:t>só o sensor digital tem "leitura inválida" explícita (NaN), e é isso que alimenta o estado FALHA_SENSOR.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Interpretação: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DHT22 já entrega grandeza física; o LDR exige que o código transforme contagens de ADC em significado, com dois limiares (1500 e 2500) mais um tempo mínimo de 3 s.</w:t>
      </w:r>
    </w:p>
    <w:p>
      <w:pPr>
        <w:pStyle w:val="Normal"/>
        <w:spacing w:before="0" w:after="8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ED145B"/>
          <w:sz w:val="20"/>
          <w:szCs w:val="20"/>
        </w:rPr>
        <w:t xml:space="preserve">Observação da montagem: </w:t>
      </w:r>
      <w:r>
        <w:rPr>
          <w:rFonts w:eastAsia="Calibri" w:cs="Calibri" w:ascii="DejaVu Sans" w:hAnsi="DejaVu Sans"/>
          <w:color w:val="1A1A1A"/>
          <w:sz w:val="20"/>
          <w:szCs w:val="20"/>
        </w:rPr>
        <w:t>no módulo LDR do Wokwi a tensão de AO diminui quando a luz aumenta. Portanto escuro (porta fechada) ≈ 3400–4000 contagens e claro (porta aberta) ≈ 700–1300 contagens.</w:t>
      </w:r>
    </w:p>
    <w:p>
      <w:pPr>
        <w:pStyle w:val="Normal"/>
        <w:rPr>
          <w:rFonts w:ascii="DejaVu Sans" w:hAnsi="DejaVu Sans"/>
        </w:rPr>
      </w:pPr>
      <w:r>
        <w:rPr>
          <w:rFonts w:ascii="DejaVu Sans" w:hAnsi="DejaVu Sans"/>
        </w:rPr>
      </w:r>
      <w:r>
        <w:br w:type="page"/>
      </w:r>
    </w:p>
    <w:tbl>
      <w:tblPr>
        <w:tblW w:w="9026" w:type="dxa"/>
        <w:jc w:val="start"/>
        <w:tblInd w:w="0" w:type="dxa"/>
        <w:tblLayout w:type="fixed"/>
        <w:tblCellMar>
          <w:top w:w="90" w:type="dxa"/>
          <w:start w:w="140" w:type="dxa"/>
          <w:bottom w:w="90" w:type="dxa"/>
          <w:end w:w="100" w:type="dxa"/>
        </w:tblCellMar>
      </w:tblPr>
      <w:tblGrid>
        <w:gridCol w:w="7425"/>
        <w:gridCol w:w="1601"/>
      </w:tblGrid>
      <w:tr>
        <w:trPr/>
        <w:tc>
          <w:tcPr>
            <w:tcW w:w="7425" w:type="dxa"/>
            <w:tcBorders/>
            <w:shd w:fill="ED145B" w:val="clear"/>
          </w:tcPr>
          <w:p>
            <w:pPr>
              <w:pStyle w:val="Normal"/>
              <w:pageBreakBefore/>
              <w:spacing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Etapa 3 · Tomada de decisão local no embarcado</w:t>
            </w:r>
          </w:p>
        </w:tc>
        <w:tc>
          <w:tcPr>
            <w:tcW w:w="1601" w:type="dxa"/>
            <w:tcBorders/>
            <w:shd w:fill="ED145B" w:val="clear"/>
            <w:tcMar>
              <w:start w:w="100" w:type="dxa"/>
              <w:end w:w="140" w:type="dxa"/>
            </w:tcMar>
          </w:tcPr>
          <w:p>
            <w:pPr>
              <w:pStyle w:val="Normal"/>
              <w:jc w:val="end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20 pontos</w:t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Trecho de código — função responsável pela tomada de decisão local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>/* --------------------------------------------------------------------------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DECISAO LOCAL  (roda 100% dentro do ESP32, sem rede)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Regras, na ordem de prioridade: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P1 FALHA_SENSOR : leitura do DHT22 invalida (NaN)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P2 CRITICO      : temp &gt;= 8.0 C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                  OU (temp &gt;= 6.0 C E umidade &gt;= 75 %)      &lt;- 1 sensor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                  OU (temp &gt;= 6.0 C E porta aberta)   &lt;- REGRA COMBINADA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                                                         (DHT22 + LDR)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P3 PORTA_ABERTA : porta aberta ha mais de 3 s, sem risco termico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P4 RESFRIANDO   : temp &gt;= 6.0 C (desliga so em 4.0 C - histerese)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     P5 NORMAL       : demais casos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  <w:r>
        <w:rPr>
          <w:rFonts w:eastAsia="Consolas" w:cs="Consolas" w:ascii="DejaVu Sans" w:hAnsi="DejaVu Sans"/>
          <w:color w:val="20222A"/>
          <w:sz w:val="15"/>
          <w:szCs w:val="15"/>
        </w:rPr>
        <w:t>* ------------------------------------------------------------------------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>EstadoNo decidirEstado() {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P1 - sem leitura confiavel nao ha decisao confiavel: modo seguro.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(!leituraValida) {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return ST_FALHA_SENSOR;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}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Histerese das condicoes criticas (evita bater/soltar no limiar).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(!tempCritica &amp;&amp; temperatura &gt;= TEMP_CRITICA)     tempCritica = true;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 tempCritica &amp;&amp; temperatura &lt;  TEMP_SAI_CRITICA) tempCritica = false;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(!umidCritica &amp;&amp; umidade &gt;= UMID_ALTA)            umidCritica = true;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 umidCritica &amp;&amp; umidade &lt;  UMID_SAI_ALTA)        umidCritica = false;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Regra que combina os DOIS sensores: calor + porta aberta = perda rapida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 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de frio, entao o no ja trata como critico antes de chegar aos 8 C.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bool regraCombinada = (temperatura &gt;= TEMP_RISCO_COMBINADO) &amp;&amp; portaAberta;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Regra que combina as duas grandezas do DHT22: calor + umidade alta =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 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risco de condensacao sobre a carga.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bool regraCondensacao = (temperatura &gt;= TEMP_RISCO_COMBINADO) &amp;&amp; umidCritica;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P2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(tempCritica || regraCombinada || regraCondensacao) {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return ST_CRITICO;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}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P3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(portaAberta) {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return ST_PORTA_ABERTA;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}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P4 - histerese do compressor: liga em 6 C, so desliga em 4 C.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(!compressorOn &amp;&amp; temperatura &gt;= TEMP_LIGA_COMP)     compressorOn = true;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 compressorOn &amp;&amp; temperatura &lt;= TEMP_DESLIGA_COMP)  compressorOn = false;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if (compressorOn) {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return ST_RESFRIANDO;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}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/* P5 */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 </w:t>
      </w:r>
      <w:r>
        <w:rPr>
          <w:rFonts w:eastAsia="Consolas" w:cs="Consolas" w:ascii="DejaVu Sans" w:hAnsi="DejaVu Sans"/>
          <w:color w:val="20222A"/>
          <w:sz w:val="15"/>
          <w:szCs w:val="15"/>
        </w:rPr>
        <w:t>return ST_NORMAL;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>}</w:t>
      </w:r>
    </w:p>
    <w:p>
      <w:pPr>
        <w:pStyle w:val="Normal"/>
        <w:shd w:val="clear" w:fill="F5F5F5"/>
        <w:spacing w:lineRule="auto" w:line="240" w:before="0" w:after="0"/>
        <w:rPr>
          <w:rFonts w:ascii="DejaVu Sans" w:hAnsi="DejaVu Sans"/>
        </w:rPr>
      </w:pPr>
      <w:r>
        <w:rPr>
          <w:rFonts w:eastAsia="Consolas" w:cs="Consolas" w:ascii="DejaVu Sans" w:hAnsi="DejaVu Sans"/>
          <w:color w:val="20222A"/>
          <w:sz w:val="15"/>
          <w:szCs w:val="15"/>
        </w:rPr>
        <w:t xml:space="preserve"> </w:t>
      </w:r>
    </w:p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Print de tela — sistema mudando de estado por uma decisão local</w:t>
      </w:r>
    </w:p>
    <w:tbl>
      <w:tblPr>
        <w:tblW w:w="9026" w:type="dxa"/>
        <w:jc w:val="start"/>
        <w:tblInd w:w="0" w:type="dxa"/>
        <w:tblLayout w:type="fixed"/>
        <w:tblCellMar>
          <w:top w:w="200" w:type="dxa"/>
          <w:start w:w="160" w:type="dxa"/>
          <w:bottom w:w="400" w:type="dxa"/>
          <w:end w:w="160" w:type="dxa"/>
        </w:tblCellMar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AFAFA" w:val="clear"/>
          </w:tcPr>
          <w:p>
            <w:pPr>
              <w:pStyle w:val="Normal"/>
              <w:spacing w:before="0" w:after="80"/>
              <w:rPr>
                <w:b/>
                <w:bCs/>
                <w:color w:val="767676"/>
                <w:sz w:val="19"/>
                <w:szCs w:val="19"/>
              </w:rPr>
            </w:pPr>
            <w:r>
              <w:rPr>
                <w:rFonts w:ascii="DejaVu Sans" w:hAnsi="DejaVu Sans"/>
              </w:rPr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314950" cy="4229100"/>
                  <wp:effectExtent l="0" t="0" r="0" b="0"/>
                  <wp:wrapSquare wrapText="largest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14950" cy="42291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Perguntas</w:t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(a) Quais estados operacionais foram definidos e quais regras levam o sistema a cada estado?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Foram definidos 5 estados (o mínimo pedido era 3), guardados na variável estadoAtual: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702"/>
        <w:gridCol w:w="1704"/>
        <w:gridCol w:w="3310"/>
        <w:gridCol w:w="3310"/>
      </w:tblGrid>
      <w:tr>
        <w:trPr>
          <w:tblHeader w:val="true"/>
        </w:trPr>
        <w:tc>
          <w:tcPr>
            <w:tcW w:w="70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Prio.</w:t>
            </w:r>
          </w:p>
        </w:tc>
        <w:tc>
          <w:tcPr>
            <w:tcW w:w="170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Estado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Regra de entrada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Atuadores</w:t>
            </w:r>
          </w:p>
        </w:tc>
      </w:tr>
      <w:tr>
        <w:trPr>
          <w:cantSplit/>
        </w:trPr>
        <w:tc>
          <w:tcPr>
            <w:tcW w:w="70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1</w:t>
            </w:r>
          </w:p>
        </w:tc>
        <w:tc>
          <w:tcPr>
            <w:tcW w:w="170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FALHA_SENSOR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Leitura do DHT22 inválida (NaN)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Relé OFF (fail-safe), buzzer 1000 Hz, LED magenta piscando</w:t>
            </w:r>
          </w:p>
        </w:tc>
      </w:tr>
      <w:tr>
        <w:trPr>
          <w:cantSplit/>
        </w:trPr>
        <w:tc>
          <w:tcPr>
            <w:tcW w:w="70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2</w:t>
            </w:r>
          </w:p>
        </w:tc>
        <w:tc>
          <w:tcPr>
            <w:tcW w:w="170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CRITICO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 ≥ 8,0 °C  ou  (T ≥ 6,0 °C e UR ≥ 75 %)  ou  (T ≥ 6,0 °C e porta aberta)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Relé ON (frio máximo), buzzer 2000 Hz rápido, LED vermelho piscando</w:t>
            </w:r>
          </w:p>
        </w:tc>
      </w:tr>
      <w:tr>
        <w:trPr>
          <w:cantSplit/>
        </w:trPr>
        <w:tc>
          <w:tcPr>
            <w:tcW w:w="70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3</w:t>
            </w:r>
          </w:p>
        </w:tc>
        <w:tc>
          <w:tcPr>
            <w:tcW w:w="170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PORTA_ABERTA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LDR ≤ 1500 de forma sustentada por mais de 3 s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Relé OFF (economia), buzzer 1500 Hz lento, LED amarelo</w:t>
            </w:r>
          </w:p>
        </w:tc>
      </w:tr>
      <w:tr>
        <w:trPr>
          <w:cantSplit/>
        </w:trPr>
        <w:tc>
          <w:tcPr>
            <w:tcW w:w="70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4</w:t>
            </w:r>
          </w:p>
        </w:tc>
        <w:tc>
          <w:tcPr>
            <w:tcW w:w="170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RESFRIANDO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 ≥ 6,0 °C — e só sai quando T ≤ 4,0 °C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Relé ON, buzzer mudo, LED azul</w:t>
            </w:r>
          </w:p>
        </w:tc>
      </w:tr>
      <w:tr>
        <w:trPr>
          <w:cantSplit/>
        </w:trPr>
        <w:tc>
          <w:tcPr>
            <w:tcW w:w="70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5</w:t>
            </w:r>
          </w:p>
        </w:tc>
        <w:tc>
          <w:tcPr>
            <w:tcW w:w="170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NORMAL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Nenhuma das anteriores: 2–8 °C, UR &lt; 75 %, porta fechada</w:t>
            </w:r>
          </w:p>
        </w:tc>
        <w:tc>
          <w:tcPr>
            <w:tcW w:w="331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Relé OFF, buzzer mudo, LED verde</w:t>
            </w:r>
          </w:p>
        </w:tc>
      </w:tr>
    </w:tbl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(b) Como o código resolve condições simultâneas e determina qual decisão deve prevalecer?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Por três mecanismos explícitos: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Prioridade codificada na ordem do enum. </w:t>
      </w:r>
      <w:r>
        <w:rPr>
          <w:rFonts w:eastAsia="Calibri" w:cs="Calibri" w:ascii="DejaVu Sans" w:hAnsi="DejaVu Sans"/>
          <w:color w:val="1A1A1A"/>
          <w:sz w:val="20"/>
          <w:szCs w:val="20"/>
        </w:rPr>
        <w:t>ST_FALHA_SENSOR = 0, ST_CRITICO = 1, ST_PORTA_ABERTA = 2, ST_RESFRIANDO = 3, ST_NORMAL = 4. A função decidirEstado() é uma cadeia de if com return imediato: a primeira condição verdadeira encerra a avaliação, então o estado de menor valor sempre vence. Não existe empate possível — a função tem um único ponto de decisão e sempre devolve exatamente um estado.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Segurança antes de conforto. </w:t>
      </w:r>
      <w:r>
        <w:rPr>
          <w:rFonts w:eastAsia="Calibri" w:cs="Calibri" w:ascii="DejaVu Sans" w:hAnsi="DejaVu Sans"/>
          <w:color w:val="1A1A1A"/>
          <w:sz w:val="20"/>
          <w:szCs w:val="20"/>
        </w:rPr>
        <w:t>FALHA_SENSOR vem antes de tudo porque, sem leitura confiável, qualquer decisão sobre a carga seria um chute — o nó desliga o compressor e alarma. Depois vem CRITICO, porque risco de perda da carga é mais urgente que economia de energia.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ascii="DejaVu Sans" w:hAnsi="DejaVu Sans"/>
        </w:rPr>
        <w:t xml:space="preserve">• </w:t>
      </w:r>
      <w:r>
        <w:rPr>
          <w:rFonts w:ascii="DejaVu Sans" w:hAnsi="DejaVu Sans"/>
          <w:b/>
          <w:bCs/>
        </w:rPr>
        <w:t xml:space="preserve">Estabilidade na fronteira. </w:t>
      </w:r>
      <w:r>
        <w:rPr>
          <w:rFonts w:ascii="DejaVu Sans" w:hAnsi="DejaVu Sans"/>
        </w:rPr>
        <w:t>Cada limiar tem histerese (compressor liga em 6,0 °C e só desliga em 4,0 °C; crítico entra em 8,0 e sai em 7,0; umidade entra em 75 % e sai em 70 %; porta abre em 1500 e fecha em 2500) e há tempo mínimo de permanência de 4 s em cada estado — exceto CRITICO e FALHA_SENSOR, que entram imediatamente por serem condições de segurança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(c) Qual parte do código comprova que a decisão ocorre localmente no ESP32, sem depender de comunicação externa?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O que existe: </w:t>
      </w:r>
      <w:r>
        <w:rPr>
          <w:rFonts w:eastAsia="Calibri" w:cs="Calibri" w:ascii="DejaVu Sans" w:hAnsi="DejaVu Sans"/>
          <w:color w:val="1A1A1A"/>
          <w:sz w:val="20"/>
          <w:szCs w:val="20"/>
        </w:rPr>
        <w:t>todo o ciclo perceber → decidir → agir está no loop(): lerSensores() → decidirEstado() → aplicarAtuadores(estadoAtual). Os atuadores são comandados por digitalWrite()/tone() diretamente a partir do valor devolvido por decidirEstado().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O que NÃO existe: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firmware não inclui WiFi.h, HTTPClient.h, PubSubClient (MQTT) nem BluetoothSerial — as únicas dependências em platformio.ini são a DHT sensor library e a Adafruit Unified Sensor. Não há SSID, senha, broker, URL ou token em lugar nenhum do código.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Verificação prática: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comando grep -i "wifi|http|mqtt|bluetooth" src/main.cpp não retorna nenhuma linha de código.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O Serial.print é apenas observação para o avaliador: </w:t>
      </w:r>
      <w:r>
        <w:rPr>
          <w:rFonts w:eastAsia="Calibri" w:cs="Calibri" w:ascii="DejaVu Sans" w:hAnsi="DejaVu Sans"/>
          <w:color w:val="1A1A1A"/>
          <w:sz w:val="20"/>
          <w:szCs w:val="20"/>
        </w:rPr>
        <w:t>se o cabo USB for retirado, as decisões e os acionamentos continuam acontecendo igual.</w:t>
      </w:r>
    </w:p>
    <w:p>
      <w:pPr>
        <w:pStyle w:val="Normal"/>
        <w:rPr>
          <w:rFonts w:ascii="DejaVu Sans" w:hAnsi="DejaVu Sans"/>
        </w:rPr>
      </w:pPr>
      <w:r>
        <w:rPr>
          <w:rFonts w:ascii="DejaVu Sans" w:hAnsi="DejaVu Sans"/>
        </w:rPr>
      </w:r>
      <w:r>
        <w:br w:type="page"/>
      </w:r>
    </w:p>
    <w:tbl>
      <w:tblPr>
        <w:tblW w:w="9026" w:type="dxa"/>
        <w:jc w:val="start"/>
        <w:tblInd w:w="0" w:type="dxa"/>
        <w:tblLayout w:type="fixed"/>
        <w:tblCellMar>
          <w:top w:w="90" w:type="dxa"/>
          <w:start w:w="140" w:type="dxa"/>
          <w:bottom w:w="90" w:type="dxa"/>
          <w:end w:w="100" w:type="dxa"/>
        </w:tblCellMar>
      </w:tblPr>
      <w:tblGrid>
        <w:gridCol w:w="7425"/>
        <w:gridCol w:w="1601"/>
      </w:tblGrid>
      <w:tr>
        <w:trPr/>
        <w:tc>
          <w:tcPr>
            <w:tcW w:w="7425" w:type="dxa"/>
            <w:tcBorders/>
            <w:shd w:fill="ED145B" w:val="clear"/>
          </w:tcPr>
          <w:p>
            <w:pPr>
              <w:pStyle w:val="Normal"/>
              <w:pageBreakBefore/>
              <w:spacing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Etapa 4 · Validação do comportamento do nó</w:t>
            </w:r>
          </w:p>
        </w:tc>
        <w:tc>
          <w:tcPr>
            <w:tcW w:w="1601" w:type="dxa"/>
            <w:tcBorders/>
            <w:shd w:fill="ED145B" w:val="clear"/>
            <w:tcMar>
              <w:start w:w="100" w:type="dxa"/>
              <w:end w:w="140" w:type="dxa"/>
            </w:tcMar>
          </w:tcPr>
          <w:p>
            <w:pPr>
              <w:pStyle w:val="Normal"/>
              <w:jc w:val="end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30 pontos</w:t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widowControl/>
        <w:bidi w:val="0"/>
        <w:spacing w:lineRule="auto" w:line="276" w:before="40" w:after="60"/>
        <w:ind w:hanging="180" w:start="360"/>
        <w:jc w:val="start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Resultados obtidos executando o firmware e registrando o Serial Monitor. O log completo dos experimentos está em docs/serial_experimentos.txt, no repositório.</w:t>
      </w:r>
    </w:p>
    <w:p>
      <w:pPr>
        <w:pStyle w:val="Normal"/>
        <w:spacing w:before="0" w:after="60"/>
        <w:rPr>
          <w:rFonts w:ascii="DejaVu Sans" w:hAnsi="DejaVu Sans"/>
        </w:rPr>
      </w:pPr>
      <w:r>
        <w:rPr>
          <w:rFonts w:ascii="DejaVu Sans" w:hAnsi="DejaVu Sans"/>
        </w:rPr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844"/>
        <w:gridCol w:w="2522"/>
        <w:gridCol w:w="4660"/>
      </w:tblGrid>
      <w:tr>
        <w:trPr>
          <w:tblHeader w:val="true"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Experimento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O que foi feito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Resultado observado</w:t>
            </w:r>
          </w:p>
        </w:tc>
      </w:tr>
      <w:tr>
        <w:trPr>
          <w:cantSplit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1. Condição de referência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DHT22 em 5,0 °C / 60 %, LDR no escuro (3800)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Estado NORMAL. Serial: "T= 5.0 C | UR= 60.0 % | LDR=3800 (porta fechada) | ESTADO=NORMAL | RELE=OFF BUZZER=OFF". Atuadores: relé desligado, buzzer mudo, LED verde fixo. Estado estável durante todo o intervalo, sem nenhuma troca.</w:t>
            </w:r>
          </w:p>
        </w:tc>
      </w:tr>
      <w:tr>
        <w:trPr>
          <w:cantSplit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2. Variação do sensor 1 (DHT22)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LDR fixo em 3800; temperatura elevada de 5,0 → 9,0 °C em passos de 0,5 °C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Duas mudanças de estado, exatamente nos limiares projetados: em 6,0 °C → NORMAL → RESFRIANDO (motivo registrado: "temperatura &gt;= 6.0 C"), o relé liga e o LED fica azul; em 8,0 °C → RESFRIANDO → CRITICO (motivo: "temperatura &gt;= 8.0 C"), o relé continua ligado, o buzzer passa a bipar a 2000 Hz e o LED fica vermelho piscando. Entre 6,5 e 7,5 °C o estado permaneceu RESFRIANDO, sem oscilar.</w:t>
            </w:r>
          </w:p>
        </w:tc>
      </w:tr>
      <w:tr>
        <w:trPr>
          <w:cantSplit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3. Variação do sensor 2 (LDR)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DHT22 fixo em 3,0 °C / 60 %; LDR variado de 3800 até 900 (clareando)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Nada mudou em 3400, 3000, 2600, 2200 e 1800 — a leitura ainda estava acima do limiar. A mudança ocorreu com LDR = 1400 (≤ 1500) e somente depois de ~3 s de luz sustentada: NORMAL → PORTA_ABERTA. Atuadores: relé desligado (economia — não adianta comprimir com a porta aberta), buzzer intermitente lento a 1500 Hz, LED amarelo. Ao voltar a 3800, retornou a NORMAL.</w:t>
            </w:r>
          </w:p>
        </w:tc>
      </w:tr>
      <w:tr>
        <w:trPr>
          <w:cantSplit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4. Condição combinada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 = 7,0 °C, UR = 80 % e porta aberta (LDR = 900) ao mesmo tempo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Três regras verdadeiras simultaneamente: RESFRIANDO (T ≥ 6,0), PORTA_ABERTA (LDR ≤ 1500) e CRITICO (T ≥ 6,0 com UR ≥ 75 % e T ≥ 6,0 com porta aberta). Prevaleceu CRITICO, o estado de menor valor no enum. O Serial deixa isso visível: a linha mostra "LDR= 900 (PORTA ABERTA) | ESTADO=CRITICO" — o nó reconhece a porta aberta mas mantém o estado mais grave. Atuadores conforme CRITICO: relé ON, buzzer rápido, LED vermelho piscando.</w:t>
            </w:r>
          </w:p>
        </w:tc>
      </w:tr>
      <w:tr>
        <w:trPr>
          <w:cantSplit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5. Região próxima à decisão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T oscilando em torno de 6,0 °C: 5,8 → 5,9 → 6,0 → 5,9 → 6,1 → 5,8 → 5,5 → 4,5 → 4,0 → 3,8 °C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O estado entrou em RESFRIANDO uma única vez, ao tocar 6,0 °C, e permaneceu durante 5,9 / 6,1 / 5,8 / 5,5 / 4,5 °C — nenhum chaveamento repetido, graças à histerese de 2 °C. Só voltou para NORMAL ao atingir 4,0 °C. O intervalo entre leitura e decisão é de 2 s (uma amostra do DHT22 por ciclo) e a decisão é aplicada aos atuadores na mesma volta do loop().</w:t>
            </w:r>
          </w:p>
        </w:tc>
      </w:tr>
      <w:tr>
        <w:trPr>
          <w:cantSplit/>
        </w:trPr>
        <w:tc>
          <w:tcPr>
            <w:tcW w:w="1844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6. (extra) Falha de sensor</w:t>
            </w:r>
          </w:p>
        </w:tc>
        <w:tc>
          <w:tcPr>
            <w:tcW w:w="2522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DHT22 devolvendo NaN</w:t>
            </w:r>
          </w:p>
        </w:tc>
        <w:tc>
          <w:tcPr>
            <w:tcW w:w="4660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NORMAL → FALHA_SENSOR imediatamente: relé desligado por segurança, buzzer 1000 Hz, LED magenta piscando. Ao restabelecer o sensor, voltou a NORMAL na leitura seguinte.</w:t>
            </w:r>
          </w:p>
        </w:tc>
      </w:tr>
    </w:tbl>
    <w:p>
      <w:pPr>
        <w:pStyle w:val="Normal"/>
        <w:spacing w:before="0" w:after="16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Print de tela — um dos experimentos (com o Serial Monitor visível)</w:t>
      </w:r>
    </w:p>
    <w:tbl>
      <w:tblPr>
        <w:tblW w:w="9026" w:type="dxa"/>
        <w:jc w:val="start"/>
        <w:tblInd w:w="0" w:type="dxa"/>
        <w:tblLayout w:type="fixed"/>
        <w:tblCellMar>
          <w:top w:w="200" w:type="dxa"/>
          <w:start w:w="160" w:type="dxa"/>
          <w:bottom w:w="400" w:type="dxa"/>
          <w:end w:w="160" w:type="dxa"/>
        </w:tblCellMar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AFAFA" w:val="clear"/>
          </w:tcPr>
          <w:p>
            <w:pPr>
              <w:pStyle w:val="Normal"/>
              <w:widowControl/>
              <w:bidi w:val="0"/>
              <w:spacing w:lineRule="auto" w:line="276" w:before="40" w:after="60"/>
              <w:ind w:hanging="180" w:start="360"/>
              <w:jc w:val="start"/>
              <w:rPr>
                <w:rFonts w:ascii="DejaVu Sans" w:hAnsi="DejaVu Sans" w:eastAsia="Calibri" w:cs="Calibri"/>
                <w:color w:val="1A1A1A"/>
                <w:sz w:val="20"/>
                <w:szCs w:val="20"/>
              </w:rPr>
            </w:pPr>
            <w:r>
              <w:rPr>
                <w:rFonts w:eastAsia="Calibri" w:cs="Calibri" w:ascii="DejaVu Sans" w:hAnsi="DejaVu Sans"/>
                <w:color w:val="1A1A1A"/>
                <w:sz w:val="20"/>
                <w:szCs w:val="20"/>
              </w:rPr>
              <w:t xml:space="preserve">T = 7 °C, UR = 80 % e o LDR em ~1000 lux. </w:t>
            </w:r>
          </w:p>
          <w:p>
            <w:pPr>
              <w:pStyle w:val="Normal"/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pPr>
            <w:r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r>
          </w:p>
          <w:p>
            <w:pPr>
              <w:pStyle w:val="Normal"/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</w:pPr>
            <w:r>
              <w:rPr>
                <w:rFonts w:ascii="DejaVu Sans" w:hAnsi="DejaVu Sans"/>
                <w:i/>
                <w:iCs/>
                <w:color w:val="767676"/>
                <w:sz w:val="17"/>
                <w:szCs w:val="17"/>
              </w:rPr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528310" cy="5492115"/>
                  <wp:effectExtent l="0" t="0" r="0" b="0"/>
                  <wp:wrapSquare wrapText="largest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8310" cy="5492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Análise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Os resultados correspondem ao que o código deveria decidir? </w:t>
      </w:r>
      <w:r>
        <w:rPr>
          <w:rFonts w:eastAsia="Calibri" w:cs="Calibri" w:ascii="DejaVu Sans" w:hAnsi="DejaVu Sans"/>
          <w:color w:val="1A1A1A"/>
          <w:sz w:val="20"/>
          <w:szCs w:val="20"/>
        </w:rPr>
        <w:t>Sim — nos seis experimentos o estado observado no Serial Monitor bateu com a regra prevista, e as transições ocorreram exatamente nos limiares escritos no código (6,0 °C, 8,0 °C, 1500 contagens e 4,0 °C na volta).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ED145B"/>
          <w:sz w:val="20"/>
          <w:szCs w:val="20"/>
        </w:rPr>
        <w:t xml:space="preserve">Comportamento satisfatório: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tratamento de condições simultâneas (Experimento 4). Com três regras verdadeiras ao mesmo tempo, o nó escolheu CRITICO sem ambiguidade e continuou registrando a porta aberta na mesma linha de log — provando que ele percebe tudo, mas age pela regra mais grave. Igualmente satisfatória foi a estabilidade na fronteira (Experimento 5): com a temperatura oscilando em torno de 6,0 °C, um controle sem histerese ligaria e desligaria o compressor a cada 2 s, o que destrói o equipamento na vida real; aqui houve uma única troca de estado, e o relé só desligou em 4,0 °C.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ED145B"/>
          <w:sz w:val="20"/>
          <w:szCs w:val="20"/>
        </w:rPr>
        <w:t xml:space="preserve">Aspecto que ainda merece ajuste: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tempo de reação está preso ao período de amostragem de 2 s do DHT22 — como o LDR é lido no mesmo ciclo, uma porta aberta pode demorar até 2 s a mais para ser percebida do que o necessário. O ajuste natural é desacoplar as duas taxas: ler o LDR a cada 200 ms (ele não tem limite de taxa) e manter o DHT22 em 2 s, reduzindo o atraso de detecção da porta sem violar o datasheet do sensor. Um segundo ponto é que os limiares do LDR (1500 / 2500) foram definidos para a iluminação da simulação — em campo eles precisariam de uma calibração com a porta fechada, de preferência automática na inicialização.</w:t>
      </w:r>
      <w:r>
        <w:br w:type="page"/>
      </w:r>
    </w:p>
    <w:tbl>
      <w:tblPr>
        <w:tblW w:w="9026" w:type="dxa"/>
        <w:jc w:val="start"/>
        <w:tblInd w:w="0" w:type="dxa"/>
        <w:tblLayout w:type="fixed"/>
        <w:tblCellMar>
          <w:top w:w="90" w:type="dxa"/>
          <w:start w:w="140" w:type="dxa"/>
          <w:bottom w:w="90" w:type="dxa"/>
          <w:end w:w="100" w:type="dxa"/>
        </w:tblCellMar>
      </w:tblPr>
      <w:tblGrid>
        <w:gridCol w:w="7425"/>
        <w:gridCol w:w="1601"/>
      </w:tblGrid>
      <w:tr>
        <w:trPr/>
        <w:tc>
          <w:tcPr>
            <w:tcW w:w="7425" w:type="dxa"/>
            <w:tcBorders/>
            <w:shd w:fill="ED145B" w:val="clear"/>
          </w:tcPr>
          <w:p>
            <w:pPr>
              <w:pStyle w:val="Normal"/>
              <w:pageBreakBefore/>
              <w:spacing w:before="0" w:after="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Etapa 5 · Integração e reflexão</w:t>
            </w:r>
          </w:p>
        </w:tc>
        <w:tc>
          <w:tcPr>
            <w:tcW w:w="1601" w:type="dxa"/>
            <w:tcBorders/>
            <w:shd w:fill="ED145B" w:val="clear"/>
            <w:tcMar>
              <w:start w:w="100" w:type="dxa"/>
              <w:end w:w="140" w:type="dxa"/>
            </w:tcMar>
          </w:tcPr>
          <w:p>
            <w:pPr>
              <w:pStyle w:val="Normal"/>
              <w:jc w:val="end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22"/>
                <w:szCs w:val="22"/>
              </w:rPr>
              <w:t>10 pontos</w:t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Print de tela — visão geral do sistema em funcionamento</w:t>
      </w:r>
    </w:p>
    <w:tbl>
      <w:tblPr>
        <w:tblW w:w="9026" w:type="dxa"/>
        <w:jc w:val="start"/>
        <w:tblInd w:w="0" w:type="dxa"/>
        <w:tblLayout w:type="fixed"/>
        <w:tblCellMar>
          <w:top w:w="200" w:type="dxa"/>
          <w:start w:w="160" w:type="dxa"/>
          <w:bottom w:w="400" w:type="dxa"/>
          <w:end w:w="160" w:type="dxa"/>
        </w:tblCellMar>
      </w:tblPr>
      <w:tblGrid>
        <w:gridCol w:w="9026"/>
      </w:tblGrid>
      <w:tr>
        <w:trPr>
          <w:cantSplit/>
        </w:trPr>
        <w:tc>
          <w:tcPr>
            <w:tcW w:w="9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fill="FAFAFA" w:val="clear"/>
          </w:tcPr>
          <w:p>
            <w:pPr>
              <w:pStyle w:val="Normal"/>
              <w:spacing w:before="0" w:after="80"/>
              <w:rPr>
                <w:b/>
                <w:bCs/>
                <w:color w:val="767676"/>
                <w:sz w:val="19"/>
                <w:szCs w:val="19"/>
              </w:rPr>
            </w:pPr>
            <w:r>
              <w:rPr>
                <w:rFonts w:ascii="DejaVu Sans" w:hAnsi="DejaVu Sans"/>
              </w:rPr>
              <w:drawing>
                <wp:anchor distT="0" distB="0" distL="0" distR="0" simplePos="0" relativeHeight="7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528310" cy="2789555"/>
                  <wp:effectExtent l="0" t="0" r="0" b="0"/>
                  <wp:wrapSquare wrapText="largest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8310" cy="27895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before="0" w:after="14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>Perguntas</w:t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color w:val="1A1A1A"/>
          <w:sz w:val="20"/>
          <w:szCs w:val="20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(a) Por que este nó é um exemplo de Edge Computing? Que decisões ele toma sem depender de internet?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Porque o processamento acontece onde o dado nasce — dentro da câmara — e não em um servidor remoto. O ESP32 não envia leituras para ninguém decidir por ele: ele fecha o ciclo perceber → decidir → agir localmente, em cerca de 2 s, e o firmware sequer contém biblioteca de rede.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Decisões tomadas de forma autônoma: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color w:val="1A1A1A"/>
          <w:sz w:val="20"/>
          <w:szCs w:val="20"/>
        </w:rPr>
        <w:t>Ligar e desligar o compressor (RESFRIANDO, com histerese 6,0 / 4,0 °C).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color w:val="1A1A1A"/>
          <w:sz w:val="20"/>
          <w:szCs w:val="20"/>
        </w:rPr>
        <w:t>Declarar situação crítica por temperatura, por temperatura + umidade (condensação) ou por temperatura + porta aberta, e disparar o alarme sonoro.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color w:val="1A1A1A"/>
          <w:sz w:val="20"/>
          <w:szCs w:val="20"/>
        </w:rPr>
        <w:t>Reconhecer porta aberta pela luminosidade e cortar o compressor para não desperdiçar energia resfriando o corredor.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color w:val="1A1A1A"/>
          <w:sz w:val="20"/>
          <w:szCs w:val="20"/>
        </w:rPr>
        <w:t>Entrar em modo seguro quando o sensor falha, desligando o compressor.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color w:val="1A1A1A"/>
          <w:sz w:val="20"/>
          <w:szCs w:val="20"/>
        </w:rPr>
        <w:t>Resolver prioridades quando várias condições são verdadeiras ao mesmo tempo.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ascii="DejaVu Sans" w:hAnsi="DejaVu Sans"/>
        </w:rPr>
        <w:t>Os três motivos clássicos de edge aparecem todos aqui: latência (a decisão não pode esperar um round-trip), autonomia (dentro de uma câmara metálica a conectividade é ruim — e é justamente aí que o sistema não pode parar) e volume de dados (não faz sentido subir uma leitura a cada 2 s, 24 h por dia, para tomar uma decisão que o próprio nó toma).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p>
      <w:pPr>
        <w:pStyle w:val="Normal"/>
        <w:spacing w:lineRule="auto" w:line="276" w:before="60" w:after="100"/>
        <w:rPr>
          <w:rFonts w:ascii="DejaVu Sans" w:hAnsi="DejaVu Sans" w:eastAsia="Calibri" w:cs="Calibri"/>
          <w:b/>
          <w:bCs/>
          <w:color w:val="1A1A1A"/>
          <w:sz w:val="20"/>
          <w:szCs w:val="20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4513"/>
        <w:gridCol w:w="4513"/>
      </w:tblGrid>
      <w:tr>
        <w:trPr>
          <w:tblHeader w:val="true"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Continua na BORDA (tempo real / segurança)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ED145B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b/>
                <w:bCs/>
                <w:color w:val="FFFFFF"/>
                <w:sz w:val="17"/>
                <w:szCs w:val="17"/>
              </w:rPr>
              <w:t>Vai para a NUVEM (visão histórica / negócio)</w:t>
            </w:r>
          </w:p>
        </w:tc>
      </w:tr>
      <w:tr>
        <w:trPr>
          <w:cantSplit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Liga/desliga do compressor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Série histórica de T e UR (agregada: média, mín. e máx. a cada 5–15 min)</w:t>
            </w:r>
          </w:p>
        </w:tc>
      </w:tr>
      <w:tr>
        <w:trPr>
          <w:cantSplit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Disparo do alarme sonoro local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Eventos de mudança de estado, com carimbo de tempo e a leitura que os causou</w:t>
            </w:r>
          </w:p>
        </w:tc>
      </w:tr>
      <w:tr>
        <w:trPr>
          <w:cantSplit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Detecção de porta aberta e corte do compressor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Relatórios de conformidade para auditoria (Anvisa, cliente, seguradora)</w:t>
            </w:r>
          </w:p>
        </w:tc>
      </w:tr>
      <w:tr>
        <w:trPr>
          <w:cantSplit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Modo seguro em caso de falha de sensor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Notificação ao gestor (e-mail/app) quando a câmara entra em CRITICO</w:t>
            </w:r>
          </w:p>
        </w:tc>
      </w:tr>
      <w:tr>
        <w:trPr>
          <w:cantSplit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Arbitragem de prioridades entre regras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FFFFF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Indicadores de manutenção: nº de aberturas de porta, tempo com compressor ligado, deriva do sensor</w:t>
            </w:r>
          </w:p>
        </w:tc>
      </w:tr>
      <w:tr>
        <w:trPr>
          <w:cantSplit/>
        </w:trPr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Buffer local dos eventos enquanto a rede estiver fora</w:t>
            </w:r>
          </w:p>
        </w:tc>
        <w:tc>
          <w:tcPr>
            <w:tcW w:w="4513" w:type="dxa"/>
            <w:tcBorders>
              <w:top w:val="single" w:sz="4" w:space="0" w:color="D9D9D9"/>
              <w:start w:val="single" w:sz="4" w:space="0" w:color="D9D9D9"/>
              <w:bottom w:val="single" w:sz="4" w:space="0" w:color="D9D9D9"/>
              <w:end w:val="single" w:sz="4" w:space="0" w:color="D9D9D9"/>
            </w:tcBorders>
            <w:shd w:fill="FCFCFC" w:val="clear"/>
          </w:tcPr>
          <w:p>
            <w:pPr>
              <w:pStyle w:val="Normal"/>
              <w:spacing w:lineRule="auto" w:line="250" w:before="0" w:after="20"/>
              <w:rPr>
                <w:rFonts w:ascii="DejaVu Sans" w:hAnsi="DejaVu Sans"/>
              </w:rPr>
            </w:pPr>
            <w:r>
              <w:rPr>
                <w:rFonts w:ascii="DejaVu Sans" w:hAnsi="DejaVu Sans"/>
                <w:color w:val="1A1A1A"/>
                <w:sz w:val="17"/>
                <w:szCs w:val="17"/>
              </w:rPr>
              <w:t>Ajuste remoto de limiares (que o nó valida antes de aplicar)</w:t>
            </w:r>
          </w:p>
        </w:tc>
      </w:tr>
    </w:tbl>
    <w:p>
      <w:pPr>
        <w:pStyle w:val="Normal"/>
        <w:spacing w:before="0" w:after="10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O princípio: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que protege a carga fica na borda; o que informa a decisão humana vai para a nuvem. Nenhuma ação de segurança pode depender de um pacote que talvez não chegue — a nuvem entra como memória, visão de frota e alerta a distância, nunca como caminho crítico.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(b) Se o protótipo virasse produto, o que faria sentido enviar para a nuvem — e o que deveria continuar sendo decidido na borda?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>(c) Que vantagem o VS Code + PlatformIO trouxe em relação a editar direto no Wokwi web?</w:t>
      </w:r>
    </w:p>
    <w:p>
      <w:pPr>
        <w:pStyle w:val="Normal"/>
        <w:spacing w:lineRule="auto" w:line="276" w:before="60" w:after="100"/>
        <w:rPr>
          <w:rFonts w:ascii="DejaVu Sans" w:hAnsi="DejaVu Sans"/>
        </w:rPr>
      </w:pP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br/>
        <w:t>Vantagem do VS Code + PlatformIO sobre o Wokwi web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Versionamento real: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projeto inteiro (src/, diagram.json, platformio.ini) é um repositório Git — há histórico, branches, diff e trabalho em dupla sem sobrescrever o código do colega. No Wokwi web o compartilhamento é por link.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Dependências declaradas e reprodutíveis: </w:t>
      </w:r>
      <w:r>
        <w:rPr>
          <w:rFonts w:eastAsia="Calibri" w:cs="Calibri" w:ascii="DejaVu Sans" w:hAnsi="DejaVu Sans"/>
          <w:color w:val="1A1A1A"/>
          <w:sz w:val="20"/>
          <w:szCs w:val="20"/>
        </w:rPr>
        <w:t>o platformio.ini fixa placa, framework, versão da plataforma (espressif32@6.9.0), bibliotecas e monitor_speed. Qualquer pessoa clona e compila igual — não existe "na minha máquina funciona".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Editor de verdade: </w:t>
      </w:r>
      <w:r>
        <w:rPr>
          <w:rFonts w:eastAsia="Calibri" w:cs="Calibri" w:ascii="DejaVu Sans" w:hAnsi="DejaVu Sans"/>
          <w:color w:val="1A1A1A"/>
          <w:sz w:val="20"/>
          <w:szCs w:val="20"/>
        </w:rPr>
        <w:t>IntelliSense, ir para definição, refatorar, buscar no projeto e formatar — em um arquivo de ~370 linhas isso muda o ritmo de trabalho.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Compilação local e rápida: </w:t>
      </w:r>
      <w:r>
        <w:rPr>
          <w:rFonts w:eastAsia="Calibri" w:cs="Calibri" w:ascii="DejaVu Sans" w:hAnsi="DejaVu Sans"/>
          <w:color w:val="1A1A1A"/>
          <w:sz w:val="20"/>
          <w:szCs w:val="20"/>
        </w:rPr>
        <w:t>pio run aponta o erro em segundos, sem depender de servidor, e mostra o uso de memória (aqui: RAM 6,6 % e Flash 21,3 %).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O mesmo projeto vai para o hardware real: </w:t>
      </w:r>
      <w:r>
        <w:rPr>
          <w:rFonts w:eastAsia="Calibri" w:cs="Calibri" w:ascii="DejaVu Sans" w:hAnsi="DejaVu Sans"/>
          <w:color w:val="1A1A1A"/>
          <w:sz w:val="20"/>
          <w:szCs w:val="20"/>
        </w:rPr>
        <w:t>trocar simulação por placa física é rodar pio run -t upload — nada precisa ser reescrito, o que importa muito quando a FrioLog aprovar a prova de conceito.</w:t>
      </w:r>
    </w:p>
    <w:p>
      <w:pPr>
        <w:pStyle w:val="Normal"/>
        <w:spacing w:lineRule="auto" w:line="276" w:before="40" w:after="60"/>
        <w:ind w:hanging="180" w:start="360"/>
        <w:rPr>
          <w:rFonts w:ascii="DejaVu Sans" w:hAnsi="DejaVu Sans"/>
        </w:rPr>
      </w:pPr>
      <w:r>
        <w:rPr>
          <w:rFonts w:eastAsia="Calibri" w:cs="Calibri" w:ascii="DejaVu Sans" w:hAnsi="DejaVu Sans"/>
          <w:color w:val="1A1A1A"/>
          <w:sz w:val="20"/>
          <w:szCs w:val="20"/>
        </w:rPr>
        <w:t xml:space="preserve">• </w:t>
      </w:r>
      <w:r>
        <w:rPr>
          <w:rFonts w:eastAsia="Calibri" w:cs="Calibri" w:ascii="DejaVu Sans" w:hAnsi="DejaVu Sans"/>
          <w:b/>
          <w:bCs/>
          <w:color w:val="1A1A1A"/>
          <w:sz w:val="20"/>
          <w:szCs w:val="20"/>
        </w:rPr>
        <w:t xml:space="preserve">Ferramentas extras: </w:t>
      </w:r>
      <w:r>
        <w:rPr>
          <w:rFonts w:eastAsia="Calibri" w:cs="Calibri" w:ascii="DejaVu Sans" w:hAnsi="DejaVu Sans"/>
          <w:color w:val="1A1A1A"/>
          <w:sz w:val="20"/>
          <w:szCs w:val="20"/>
        </w:rPr>
        <w:t>foi possível criar um harness em tools/sim/ que roda o mesmo src/main.cpp no PC com leituras controladas, reproduzindo os cinco experimentos da Etapa 4 de forma repetível — algo impossível editando só no navegador.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100" w:right="1100" w:gutter="0" w:header="708" w:top="1000" w:footer="708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767676"/>
        <w:sz w:val="14"/>
        <w:szCs w:val="14"/>
      </w:rPr>
      <w:t>github.com/lincoln743/cp01_edgecomputing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767676"/>
        <w:sz w:val="14"/>
        <w:szCs w:val="14"/>
      </w:rPr>
      <w:t>github.com/lincoln743/cp01_edgecomputing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D9D9D9"/>
      </w:pBdr>
      <w:rPr/>
    </w:pPr>
    <w:r>
      <w:rPr>
        <w:color w:val="767676"/>
        <w:sz w:val="14"/>
        <w:szCs w:val="14"/>
      </w:rPr>
      <w:t>Checkpoint 1 · Edge Computing · FIAP · Prof. Flavio M. Azevedo · Nó de Borda Inteligente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D9D9D9"/>
      </w:pBdr>
      <w:rPr/>
    </w:pPr>
    <w:r>
      <w:rPr>
        <w:color w:val="767676"/>
        <w:sz w:val="14"/>
        <w:szCs w:val="14"/>
      </w:rPr>
      <w:t>Checkpoint 1 · Edge Computing · FIAP · Prof. Flavio M. Azevedo · Nó de Borda Inteligente</w:t>
    </w:r>
  </w:p>
</w:hdr>
</file>

<file path=word/settings.xml><?xml version="1.0" encoding="utf-8"?>
<w:settings xmlns:w="http://schemas.openxmlformats.org/wordprocessingml/2006/main">
  <w:zoom w:percent="36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pt-BR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LibreOffice/26.2.5.2$Linux_X86_64 LibreOffice_project/620$Build-2</Application>
  <AppVersion>15.0000</AppVersion>
  <Pages>11</Pages>
  <Words>2929</Words>
  <Characters>14299</Characters>
  <CharactersWithSpaces>17305</CharactersWithSpaces>
  <Paragraphs>255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2026-09-18T00:06:20Z</dcterms:created>
  <dc:creator>Checkpoint 1 - Edge Computing - FIAP</dc:creator>
  <dc:description/>
  <dc:language>pt-BR</dc:language>
  <cp:lastModifiedBy/>
  <dcterms:modified xsi:type="dcterms:W3CDTF">2026-09-17T22:02:53Z</dcterms:modified>
  <cp:revision>2</cp:revision>
  <dc:subject/>
  <dc:title>Checkpoint - No de Borda Inteligente</dc:title>
</cp:coreProperties>
</file>