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color w:val="5C6470"/>
          <w:sz w:val="24"/>
          <w:szCs w:val="24"/>
        </w:rPr>
        <w:t xml:space="preserve">The cleaning app</w:t>
      </w:r>
    </w:p>
    <w:p>
      <w:pPr>
        <w:pStyle w:val="Heading1"/>
      </w:pPr>
      <w:r>
        <w:t xml:space="preserve">Logging in</w:t>
      </w:r>
    </w:p>
    <w:p>
      <w:pPr>
        <w:spacing w:after="40"/>
      </w:pPr>
      <w:r>
        <w:t xml:space="preserve">The app is at:</w:t>
      </w:r>
    </w:p>
    <w:p>
      <w:pPr>
        <w:pBdr>
          <w:bottom w:val="single" w:color="9AA3B0" w:sz="6"/>
        </w:pBdr>
        <w:spacing w:after="280"/>
      </w:pPr>
      <w:r>
        <w:t xml:space="preserve"> 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Open the app on your phone.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Tap your name.</w:t>
      </w:r>
    </w:p>
    <w:p>
      <w:pPr>
        <w:pStyle w:val="ListParagraph"/>
        <w:numPr>
          <w:ilvl w:val="0"/>
          <w:numId w:val="2"/>
        </w:numPr>
        <w:spacing w:after="160"/>
      </w:pPr>
      <w:r>
        <w:rPr>
          <w:sz w:val="28"/>
          <w:szCs w:val="28"/>
        </w:rPr>
        <w:t xml:space="preserve">Tap your PIN. The last number logs you in.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Tap your name.</w:t>
            </w:r>
          </w:p>
        </w:tc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Then tap your PIN.</w:t>
            </w:r>
          </w:p>
        </w:tc>
      </w:tr>
    </w:tbl>
    <w:p>
      <w:pPr>
        <w:spacing w:after="160" w:before="160"/>
      </w:pPr>
      <w:r>
        <w:rPr>
          <w:color w:val="5C6470"/>
        </w:rPr>
        <w:t xml:space="preserve">You only do this once. The app remembers you next time.</w:t>
      </w:r>
    </w:p>
    <w:p>
      <w:r>
        <w:br w:type="page"/>
      </w:r>
    </w:p>
    <w:p>
      <w:pPr>
        <w:pStyle w:val="Heading1"/>
      </w:pPr>
      <w:r>
        <w:t xml:space="preserve">What to clean today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sz w:val="28"/>
          <w:szCs w:val="28"/>
        </w:rPr>
        <w:t xml:space="preserve">The app opens on today’s list.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sz w:val="28"/>
          <w:szCs w:val="28"/>
        </w:rPr>
        <w:t xml:space="preserve">Start at number 1 and work down.</w:t>
      </w:r>
    </w:p>
    <w:p>
      <w:pPr>
        <w:pStyle w:val="ListParagraph"/>
        <w:numPr>
          <w:ilvl w:val="0"/>
          <w:numId w:val="3"/>
        </w:numPr>
        <w:spacing w:after="160"/>
      </w:pPr>
      <w:r>
        <w:rPr>
          <w:sz w:val="28"/>
          <w:szCs w:val="28"/>
        </w:rPr>
        <w:t xml:space="preserve">Tap a building to open it.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Today’s list.</w:t>
      </w:r>
    </w:p>
    <w:p>
      <w:pPr>
        <w:spacing w:after="160" w:before="160"/>
      </w:pPr>
      <w:r>
        <w:rPr>
          <w:color w:val="5C6470"/>
        </w:rPr>
        <w:t xml:space="preserve">Check means a quick tidy and re-stock. Full Clean means the whole clean. A green Done means someone has already finished that building.</w:t>
      </w:r>
    </w:p>
    <w:p>
      <w:r>
        <w:br w:type="page"/>
      </w:r>
    </w:p>
    <w:p>
      <w:pPr>
        <w:pStyle w:val="Heading1"/>
      </w:pPr>
      <w:r>
        <w:t xml:space="preserve">When you finish a building</w:t>
      </w:r>
    </w:p>
    <w:p>
      <w:pPr>
        <w:pStyle w:val="ListParagraph"/>
        <w:numPr>
          <w:ilvl w:val="0"/>
          <w:numId w:val="4"/>
        </w:numPr>
        <w:spacing w:after="160"/>
      </w:pPr>
      <w:r>
        <w:rPr>
          <w:sz w:val="28"/>
          <w:szCs w:val="28"/>
        </w:rPr>
        <w:t xml:space="preserve">Tap the blue button.</w:t>
      </w:r>
    </w:p>
    <w:p>
      <w:pPr>
        <w:pStyle w:val="ListParagraph"/>
        <w:numPr>
          <w:ilvl w:val="0"/>
          <w:numId w:val="4"/>
        </w:numPr>
        <w:spacing w:after="160"/>
      </w:pPr>
      <w:r>
        <w:rPr>
          <w:sz w:val="28"/>
          <w:szCs w:val="28"/>
        </w:rPr>
        <w:t xml:space="preserve">Tap Yes, all done.</w:t>
      </w:r>
    </w:p>
    <w:p>
      <w:pPr>
        <w:pStyle w:val="ListParagraph"/>
        <w:numPr>
          <w:ilvl w:val="0"/>
          <w:numId w:val="4"/>
        </w:numPr>
        <w:spacing w:after="160"/>
      </w:pPr>
      <w:r>
        <w:rPr>
          <w:sz w:val="28"/>
          <w:szCs w:val="28"/>
        </w:rPr>
        <w:t xml:space="preserve">That is it. The office can see it is finished.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Tap the blue button.</w:t>
            </w:r>
          </w:p>
        </w:tc>
        <w:tc>
          <w:tcPr>
            <w:tcW w:type="dxa" w:w="4390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905000" cy="4124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 w:before="60"/>
              <w:jc w:val="center"/>
            </w:pPr>
            <w:r>
              <w:rPr>
                <w:color w:val="5C6470"/>
                <w:sz w:val="18"/>
                <w:szCs w:val="18"/>
              </w:rPr>
              <w:t xml:space="preserve">Then tap Yes, all done.</w:t>
            </w:r>
          </w:p>
        </w:tc>
      </w:tr>
    </w:tbl>
    <w:p>
      <w:pPr>
        <w:spacing w:after="160" w:before="160"/>
      </w:pPr>
      <w:r>
        <w:rPr>
          <w:color w:val="5C6470"/>
        </w:rPr>
        <w:t xml:space="preserve">There is nothing to tick and nothing to hand in. Tapped it by mistake? Open the building again and tap Reopen.</w:t>
      </w:r>
    </w:p>
    <w:p>
      <w:r>
        <w:br w:type="page"/>
      </w:r>
    </w:p>
    <w:p>
      <w:pPr>
        <w:pStyle w:val="Heading1"/>
      </w:pPr>
      <w:r>
        <w:t xml:space="preserve">If something is broken</w:t>
      </w:r>
    </w:p>
    <w:p>
      <w:pPr>
        <w:pStyle w:val="ListParagraph"/>
        <w:numPr>
          <w:ilvl w:val="0"/>
          <w:numId w:val="5"/>
        </w:numPr>
        <w:spacing w:after="160"/>
      </w:pPr>
      <w:r>
        <w:rPr>
          <w:sz w:val="28"/>
          <w:szCs w:val="28"/>
        </w:rPr>
        <w:t xml:space="preserve">Tap Report.</w:t>
      </w:r>
    </w:p>
    <w:p>
      <w:pPr>
        <w:pStyle w:val="ListParagraph"/>
        <w:numPr>
          <w:ilvl w:val="0"/>
          <w:numId w:val="5"/>
        </w:numPr>
        <w:spacing w:after="160"/>
      </w:pPr>
      <w:r>
        <w:rPr>
          <w:sz w:val="28"/>
          <w:szCs w:val="28"/>
        </w:rPr>
        <w:t xml:space="preserve">Say where it is and what is wrong.</w:t>
      </w:r>
    </w:p>
    <w:p>
      <w:pPr>
        <w:pStyle w:val="ListParagraph"/>
        <w:numPr>
          <w:ilvl w:val="0"/>
          <w:numId w:val="5"/>
        </w:numPr>
        <w:spacing w:after="160"/>
      </w:pPr>
      <w:r>
        <w:rPr>
          <w:sz w:val="28"/>
          <w:szCs w:val="28"/>
        </w:rPr>
        <w:t xml:space="preserve">Tap Send.</w:t>
      </w:r>
    </w:p>
    <w:p>
      <w:pPr>
        <w:spacing w:before="120"/>
        <w:jc w:val="center"/>
      </w:pPr>
      <w:r>
        <w:drawing>
          <wp:inline distT="0" distB="0" distL="0" distR="0">
            <wp:extent cx="2428875" cy="5257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olor w:val="5C6470"/>
          <w:sz w:val="18"/>
          <w:szCs w:val="18"/>
        </w:rPr>
        <w:t xml:space="preserve">The report form.</w:t>
      </w:r>
    </w:p>
    <w:p>
      <w:pPr>
        <w:spacing w:after="160" w:before="160"/>
      </w:pPr>
      <w:r>
        <w:rPr>
          <w:color w:val="5C6470"/>
        </w:rPr>
        <w:t xml:space="preserve">Use it for lost property too. The office sees it straight away. You do not have to wait for an answer.</w:t>
      </w:r>
    </w:p>
    <w:tbl>
      <w:tblPr>
        <w:tblW w:type="dxa" w:w="87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90"/>
        <w:gridCol w:w="4390"/>
      </w:tblGrid>
      <w:tr>
        <w:tc>
          <w:tcPr>
            <w:tcW w:type="dxa" w:w="4390"/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color w:val="5C6470"/>
              </w:rPr>
              <w:t xml:space="preserve">Office  </w:t>
            </w:r>
            <w:r>
              <w:rPr>
                <w:b/>
                <w:bCs/>
                <w:sz w:val="30"/>
                <w:szCs w:val="30"/>
              </w:rPr>
              <w:t xml:space="preserve">0402 930 714</w:t>
            </w:r>
          </w:p>
        </w:tc>
        <w:tc>
          <w:tcPr>
            <w:tcW w:type="dxa" w:w="4390"/>
            <w:tcMar>
              <w:top w:type="dxa" w:w="120"/>
              <w:left w:type="dxa" w:w="0"/>
              <w:bottom w:type="dxa" w:w="120"/>
              <w:right w:type="dxa" w:w="120"/>
            </w:tcMar>
          </w:tcPr>
          <w:p>
            <w:r>
              <w:rPr>
                <w:color w:val="5C6470"/>
              </w:rPr>
              <w:t xml:space="preserve">Maintenance  </w:t>
            </w:r>
            <w:r>
              <w:rPr>
                <w:b/>
                <w:bCs/>
                <w:sz w:val="30"/>
                <w:szCs w:val="30"/>
              </w:rPr>
              <w:t xml:space="preserve">0437 316 386</w:t>
            </w:r>
          </w:p>
        </w:tc>
      </w:tr>
    </w:tbl>
    <w:sectPr>
      <w:pgSz w:w="11906" w:h="16838" w:orient="portrait"/>
      <w:pgMar w:top="1240" w:right="1240" w:bottom="1240" w:left="12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560" w:hanging="360"/>
      </w:pPr>
      <w:rPr>
        <w:b/>
        <w:bCs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191F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40" w:before="0"/>
    </w:pPr>
    <w:rPr>
      <w:rFonts w:ascii="Calibri" w:cs="Calibri" w:eastAsia="Calibri" w:hAnsi="Calibri"/>
      <w:b/>
      <w:bCs/>
      <w:color w:val="16191F"/>
      <w:sz w:val="52"/>
      <w:szCs w:val="5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854465920ecd28ec18b47ac459857b83f0d05b.png"/><Relationship Id="rId8" Type="http://schemas.openxmlformats.org/officeDocument/2006/relationships/image" Target="media/40e9d37c2764e1038b8dfd41db2ba61e554a30b4.png"/><Relationship Id="rId9" Type="http://schemas.openxmlformats.org/officeDocument/2006/relationships/image" Target="media/228755ea0606d9736b1fce18437ef2b6d186e740.png"/><Relationship Id="rId10" Type="http://schemas.openxmlformats.org/officeDocument/2006/relationships/image" Target="media/527e8d9a2d6a3330ea256ac86741f4a373d1d090.png"/><Relationship Id="rId11" Type="http://schemas.openxmlformats.org/officeDocument/2006/relationships/image" Target="media/c7efb09f650c915b9e37941ec179973bf6f65014.png"/><Relationship Id="rId12" Type="http://schemas.openxmlformats.org/officeDocument/2006/relationships/image" Target="media/2127ef2857a5b61de8f96778fb123e35b323b98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cleaning app</dc:title>
  <dc:creator>Woodhouse Basecamp</dc:creator>
  <cp:lastModifiedBy>Un-named</cp:lastModifiedBy>
  <cp:revision>1</cp:revision>
  <dcterms:created xsi:type="dcterms:W3CDTF">2026-09-11T02:42:22.348Z</dcterms:created>
  <dcterms:modified xsi:type="dcterms:W3CDTF">2026-09-11T02:42:22.349Z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