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360"/>
        <w:jc w:val="center"/>
      </w:pPr>
      <w:r>
        <w:rPr>
          <w:rFonts w:ascii="Arial" w:cs="Arial" w:eastAsia="Arial" w:hAnsi="Arial"/>
          <w:b/>
          <w:bCs/>
          <w:color w:val="1F3864"/>
          <w:sz w:val="44"/>
          <w:szCs w:val="44"/>
        </w:rPr>
        <w:t xml:space="preserve">Emergent Spacetime from Path Statistics and Triads</w:t>
      </w:r>
    </w:p>
    <w:p>
      <w:pPr>
        <w:spacing w:after="100"/>
        <w:jc w:val="center"/>
      </w:pPr>
      <w:r>
        <w:rPr>
          <w:rFonts w:ascii="Arial" w:cs="Arial" w:eastAsia="Arial" w:hAnsi="Arial"/>
          <w:i/>
          <w:iCs/>
          <w:color w:val="555555"/>
          <w:sz w:val="22"/>
          <w:szCs w:val="22"/>
        </w:rPr>
        <w:t xml:space="preserve">Lorentzian Signature · ADM Structure · Einstein–Hilbert Action · Scalar Mode</w:t>
      </w:r>
    </w:p>
    <w:p>
      <w:pPr>
        <w:spacing w:after="400"/>
        <w:jc w:val="center"/>
      </w:pPr>
      <w:r>
        <w:rPr>
          <w:rFonts w:ascii="Arial" w:cs="Arial" w:eastAsia="Arial" w:hAnsi="Arial"/>
          <w:i/>
          <w:iCs/>
          <w:color w:val="888888"/>
          <w:sz w:val="20"/>
          <w:szCs w:val="20"/>
        </w:rPr>
        <w:t xml:space="preserve">Version 5  —  complete derivations, all structural issues resolved</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Abstract</w:t>
      </w:r>
    </w:p>
    <w:p>
      <w:pPr>
        <w:spacing w:after="140"/>
      </w:pPr>
      <w:r>
        <w:rPr>
          <w:rFonts w:ascii="Arial" w:cs="Arial" w:eastAsia="Arial" w:hAnsi="Arial"/>
          <w:sz w:val="24"/>
          <w:szCs w:val="24"/>
        </w:rPr>
        <w:t xml:space="preserve">We construct a model in which spacetime geometry emerges from the statistics of discrete steps performed by three independent scribes on a directed causal graph. The fundamental degrees of freedom are the scribe operations, whose causal ordering and non-commutativity generate both the geometry and its dynamics.</w:t>
      </w:r>
    </w:p>
    <w:p>
      <w:pPr>
        <w:spacing w:after="140"/>
      </w:pPr>
      <w:r>
        <w:rPr>
          <w:rFonts w:ascii="Arial" w:cs="Arial" w:eastAsia="Arial" w:hAnsi="Arial"/>
          <w:sz w:val="24"/>
          <w:szCs w:val="24"/>
        </w:rPr>
        <w:t xml:space="preserve">We demonstrate that:</w:t>
      </w:r>
    </w:p>
    <w:p>
      <w:pPr>
        <w:spacing w:after="140"/>
      </w:pPr>
      <w:r>
        <w:rPr>
          <w:rFonts w:ascii="Arial" w:cs="Arial" w:eastAsia="Arial" w:hAnsi="Arial"/>
          <w:sz w:val="24"/>
          <w:szCs w:val="24"/>
        </w:rPr>
        <w:t xml:space="preserve">  (1) Lorentzian signature (−,+,+,+) arises directly from the asymmetry between unidirectional time (accumulated computation) and bidirectional spatial displacements.</w:t>
      </w:r>
    </w:p>
    <w:p>
      <w:pPr>
        <w:spacing w:after="140"/>
      </w:pPr>
      <w:r>
        <w:rPr>
          <w:rFonts w:ascii="Arial" w:cs="Arial" w:eastAsia="Arial" w:hAnsi="Arial"/>
          <w:sz w:val="24"/>
          <w:szCs w:val="24"/>
        </w:rPr>
        <w:t xml:space="preserve">  (2) The spatial metric is the positive-definite Gram matrix of purely spatial triads, and the full spacetime metric is recovered via the ADM decomposition, with lapse and shift determined by the causal graph.</w:t>
      </w:r>
    </w:p>
    <w:p>
      <w:pPr>
        <w:spacing w:after="140"/>
      </w:pPr>
      <w:r>
        <w:rPr>
          <w:rFonts w:ascii="Arial" w:cs="Arial" w:eastAsia="Arial" w:hAnsi="Arial"/>
          <w:sz w:val="24"/>
          <w:szCs w:val="24"/>
        </w:rPr>
        <w:t xml:space="preserve">  (3) The Einstein–Hilbert action emerges uniquely from the four-point correlator of non-commuting scribe operations in the minimal j=1/2 representation.</w:t>
      </w:r>
    </w:p>
    <w:p>
      <w:pPr>
        <w:spacing w:after="140"/>
      </w:pPr>
      <w:r>
        <w:rPr>
          <w:rFonts w:ascii="Arial" w:cs="Arial" w:eastAsia="Arial" w:hAnsi="Arial"/>
          <w:sz w:val="24"/>
          <w:szCs w:val="24"/>
        </w:rPr>
        <w:t xml:space="preserve">  (4) The scalar Φ = (1/3) ln det v is re-identified as the normalized local entropy density of microscopic paths, Φ(x) ≈ (1/N(x)) ln Ω(x). Due to the algebraic identity A + B + C = 0 at j = 1/2, its kinetic term vanishes identically, rendering Φ a non-propagating statistical state variable of the computational medium rather than a dynamical field.</w:t>
      </w:r>
    </w:p>
    <w:p>
      <w:pPr>
        <w:spacing w:after="140"/>
      </w:pPr>
      <w:r>
        <w:rPr>
          <w:rFonts w:ascii="Arial" w:cs="Arial" w:eastAsia="Arial" w:hAnsi="Arial"/>
          <w:sz w:val="24"/>
          <w:szCs w:val="24"/>
        </w:rPr>
        <w:t xml:space="preserve">  (5) The background value ⟨Φ⟩(t) evolves slowly under the entropic potential generated by commutator-induced degeneracy lifting. This evolution produces a running of the effective gravitational constant that lies far below current observational bounds in all allowed regimes. The condensate of Φ contributes a Planck-scale cosmological constant whose smallness requires fine-tuning. No propagating massless scalar, long-range fifth force, or extra radiation-like component appears in the infrared.</w:t>
      </w:r>
    </w:p>
    <w:p>
      <w:pPr>
        <w:spacing w:after="140"/>
      </w:pPr>
      <w:r>
        <w:rPr>
          <w:rFonts w:ascii="Arial" w:cs="Arial" w:eastAsia="Arial" w:hAnsi="Arial"/>
          <w:sz w:val="24"/>
          <w:szCs w:val="24"/>
        </w:rPr>
        <w:t xml:space="preserve">  (6) Black hole entropy follows the area law S = A/4ℓ_P² without the Barbero–Immirzi parameter.</w:t>
      </w:r>
    </w:p>
    <w:p>
      <w:pPr>
        <w:spacing w:after="140"/>
      </w:pPr>
      <w:r>
        <w:rPr>
          <w:rFonts w:ascii="Arial" w:cs="Arial" w:eastAsia="Arial" w:hAnsi="Arial"/>
          <w:sz w:val="24"/>
          <w:szCs w:val="24"/>
        </w:rPr>
        <w:t xml:space="preserve">General Relativity therefore emerges as the unique infrared limit of the theory, with the statistical volume mode Φ encoding the local density of admissible computational histories. Spacetime is the coarse-grained description of path statistics on a causal graph.</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  Microscopic Model</w:t>
      </w:r>
    </w:p>
    <w:p>
      <w:pPr>
        <w:pStyle w:val="Heading2"/>
        <w:spacing w:after="120" w:before="280"/>
      </w:pPr>
      <w:r>
        <w:rPr>
          <w:rFonts w:ascii="Arial" w:cs="Arial" w:eastAsia="Arial" w:hAnsi="Arial"/>
          <w:b/>
          <w:bCs/>
          <w:color w:val="2E5496"/>
          <w:sz w:val="26"/>
          <w:szCs w:val="26"/>
        </w:rPr>
        <w:t xml:space="preserve">1.1  Three Scribes</w:t>
      </w:r>
    </w:p>
    <w:p>
      <w:pPr>
        <w:spacing w:after="140"/>
      </w:pPr>
      <w:r>
        <w:rPr>
          <w:rFonts w:ascii="Arial" w:cs="Arial" w:eastAsia="Arial" w:hAnsi="Arial"/>
          <w:sz w:val="24"/>
          <w:szCs w:val="24"/>
        </w:rPr>
        <w:t xml:space="preserve">The fundamental constituents are three scribes S_1, S_2, S_3. Each scribe operates independently. At each step, scribe S_a moves one unit in its assigned spatial direction:</w:t>
      </w:r>
    </w:p>
    <w:p>
      <w:pPr>
        <w:spacing w:after="80" w:before="80"/>
        <w:ind w:left="860"/>
      </w:pPr>
      <w:r>
        <w:rPr>
          <w:rFonts w:ascii="Courier New" w:cs="Courier New" w:eastAsia="Courier New" w:hAnsi="Courier New"/>
          <w:color w:val="1A1A2E"/>
          <w:sz w:val="22"/>
          <w:szCs w:val="22"/>
        </w:rPr>
        <w:t xml:space="preserve">Δx^a = ±ε,    Δx^(b≠a) = 0</w:t>
      </w:r>
    </w:p>
    <w:p>
      <w:pPr>
        <w:spacing w:after="140"/>
      </w:pPr>
      <w:r>
        <w:rPr>
          <w:rFonts w:ascii="Arial" w:cs="Arial" w:eastAsia="Arial" w:hAnsi="Arial"/>
          <w:sz w:val="24"/>
          <w:szCs w:val="24"/>
        </w:rPr>
        <w:t xml:space="preserve">Every step costs exactly the same computational price C_min, regardless of direction or sign. This is the built-in spatial isotropy of the model — not a fine-tuning condition but a symmetry by construction.</w:t>
      </w:r>
    </w:p>
    <w:p>
      <w:pPr>
        <w:spacing w:after="140"/>
      </w:pPr>
      <w:r>
        <w:rPr>
          <w:rFonts w:ascii="Arial" w:cs="Arial" w:eastAsia="Arial" w:hAnsi="Arial"/>
          <w:sz w:val="24"/>
          <w:szCs w:val="24"/>
        </w:rPr>
        <w:t xml:space="preserve">After n_a^+ forward and n_a^- backward steps of scribe a, the spatial coordinates are:</w:t>
      </w:r>
    </w:p>
    <w:p>
      <w:pPr>
        <w:spacing w:after="80" w:before="80"/>
        <w:ind w:left="860"/>
      </w:pPr>
      <w:r>
        <w:rPr>
          <w:rFonts w:ascii="Courier New" w:cs="Courier New" w:eastAsia="Courier New" w:hAnsi="Courier New"/>
          <w:color w:val="1A1A2E"/>
          <w:sz w:val="22"/>
          <w:szCs w:val="22"/>
        </w:rPr>
        <w:t xml:space="preserve">x^a = ε (n_a^+ − n_a^−) = ε n_a</w:t>
      </w:r>
    </w:p>
    <w:p>
      <w:pPr>
        <w:spacing w:after="140"/>
      </w:pPr>
      <w:r>
        <w:rPr>
          <w:rFonts w:ascii="Arial" w:cs="Arial" w:eastAsia="Arial" w:hAnsi="Arial"/>
          <w:sz w:val="24"/>
          <w:szCs w:val="24"/>
        </w:rPr>
        <w:t xml:space="preserve">where n_a = n_a^+ − n_a^- is the net displacement.</w:t>
      </w:r>
    </w:p>
    <w:p>
      <w:pPr>
        <w:pStyle w:val="Heading2"/>
        <w:spacing w:after="120" w:before="280"/>
      </w:pPr>
      <w:r>
        <w:rPr>
          <w:rFonts w:ascii="Arial" w:cs="Arial" w:eastAsia="Arial" w:hAnsi="Arial"/>
          <w:b/>
          <w:bCs/>
          <w:color w:val="2E5496"/>
          <w:sz w:val="26"/>
          <w:szCs w:val="26"/>
        </w:rPr>
        <w:t xml:space="preserve">1.2  Local Time as Accumulated Computation</w:t>
      </w:r>
    </w:p>
    <w:p>
      <w:pPr>
        <w:spacing w:after="140"/>
      </w:pPr>
      <w:r>
        <w:rPr>
          <w:rFonts w:ascii="Arial" w:cs="Arial" w:eastAsia="Arial" w:hAnsi="Arial"/>
          <w:sz w:val="24"/>
          <w:szCs w:val="24"/>
        </w:rPr>
        <w:t xml:space="preserve">The total number of steps taken at a node i is:</w:t>
      </w:r>
    </w:p>
    <w:p>
      <w:pPr>
        <w:spacing w:after="80" w:before="80"/>
        <w:ind w:left="860"/>
      </w:pPr>
      <w:r>
        <w:rPr>
          <w:rFonts w:ascii="Courier New" w:cs="Courier New" w:eastAsia="Courier New" w:hAnsi="Courier New"/>
          <w:color w:val="1A1A2E"/>
          <w:sz w:val="22"/>
          <w:szCs w:val="22"/>
        </w:rPr>
        <w:t xml:space="preserve">N(i) = n_1(i) + n_2(i) + n_3(i)    (counting both + and − steps)</w:t>
      </w:r>
    </w:p>
    <w:p>
      <w:pPr>
        <w:spacing w:after="140"/>
      </w:pPr>
      <w:r>
        <w:rPr>
          <w:rFonts w:ascii="Arial" w:cs="Arial" w:eastAsia="Arial" w:hAnsi="Arial"/>
          <w:sz w:val="24"/>
          <w:szCs w:val="24"/>
        </w:rPr>
        <w:t xml:space="preserve">Local time is defined 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t(i) = N(i) / C_min</w:t>
            </w:r>
          </w:p>
        </w:tc>
      </w:tr>
    </w:tbl>
    <w:p>
      <w:pPr>
        <w:spacing w:after="120"/>
      </w:pPr>
    </w:p>
    <w:p>
      <w:pPr>
        <w:spacing w:after="140"/>
      </w:pPr>
      <w:r>
        <w:rPr>
          <w:rFonts w:ascii="Arial" w:cs="Arial" w:eastAsia="Arial" w:hAnsi="Arial"/>
          <w:sz w:val="24"/>
          <w:szCs w:val="24"/>
        </w:rPr>
        <w:t xml:space="preserve">This is a purely local quantity — each node has its own accumulated computation count. There is no global time. This is essential: global time would require synchronisation across the graph, which is not available in the microscopic model.</w:t>
      </w:r>
    </w:p>
    <w:p>
      <w:pPr>
        <w:spacing w:after="140"/>
      </w:pPr>
      <w:r>
        <w:rPr>
          <w:rFonts w:ascii="Arial" w:cs="Arial" w:eastAsia="Arial" w:hAnsi="Arial"/>
          <w:sz w:val="24"/>
          <w:szCs w:val="24"/>
        </w:rPr>
        <w:t xml:space="preserve">Key consequence: since every step costs C_min and each step increments exactly one counter by 1:</w:t>
      </w:r>
    </w:p>
    <w:p>
      <w:pPr>
        <w:spacing w:after="80" w:before="80"/>
        <w:ind w:left="860"/>
      </w:pPr>
      <w:r>
        <w:rPr>
          <w:rFonts w:ascii="Courier New" w:cs="Courier New" w:eastAsia="Courier New" w:hAnsi="Courier New"/>
          <w:color w:val="1A1A2E"/>
          <w:sz w:val="22"/>
          <w:szCs w:val="22"/>
        </w:rPr>
        <w:t xml:space="preserve">Δt = 1/C_min    (same for any scribe, any direction)</w:t>
      </w:r>
    </w:p>
    <w:p>
      <w:pPr>
        <w:spacing w:after="140"/>
      </w:pPr>
      <w:r>
        <w:rPr>
          <w:rFonts w:ascii="Arial" w:cs="Arial" w:eastAsia="Arial" w:hAnsi="Arial"/>
          <w:sz w:val="24"/>
          <w:szCs w:val="24"/>
        </w:rPr>
        <w:t xml:space="preserve">Time increments identically regardless of which scribe moves. This is the discrete version of time-translation invariance.</w:t>
      </w:r>
    </w:p>
    <w:p>
      <w:pPr>
        <w:pStyle w:val="Heading2"/>
        <w:spacing w:after="120" w:before="280"/>
      </w:pPr>
      <w:r>
        <w:rPr>
          <w:rFonts w:ascii="Arial" w:cs="Arial" w:eastAsia="Arial" w:hAnsi="Arial"/>
          <w:b/>
          <w:bCs/>
          <w:color w:val="2E5496"/>
          <w:sz w:val="26"/>
          <w:szCs w:val="26"/>
        </w:rPr>
        <w:t xml:space="preserve">1.3  Spatial Displacement per Step</w:t>
      </w:r>
    </w:p>
    <w:p>
      <w:pPr>
        <w:spacing w:after="140"/>
      </w:pPr>
      <w:r>
        <w:rPr>
          <w:rFonts w:ascii="Arial" w:cs="Arial" w:eastAsia="Arial" w:hAnsi="Arial"/>
          <w:sz w:val="24"/>
          <w:szCs w:val="24"/>
        </w:rPr>
        <w:t xml:space="preserve">When scribe S_a steps in direction ±a:</w:t>
      </w:r>
    </w:p>
    <w:p>
      <w:pPr>
        <w:spacing w:after="80" w:before="80"/>
        <w:ind w:left="860"/>
      </w:pPr>
      <w:r>
        <w:rPr>
          <w:rFonts w:ascii="Courier New" w:cs="Courier New" w:eastAsia="Courier New" w:hAnsi="Courier New"/>
          <w:color w:val="1A1A2E"/>
          <w:sz w:val="22"/>
          <w:szCs w:val="22"/>
        </w:rPr>
        <w:t xml:space="preserve">Δx^a = ±ε,    Δx^(b≠a) = 0,    Δt = 1/C_min</w:t>
      </w:r>
    </w:p>
    <w:p>
      <w:pPr>
        <w:spacing w:after="140"/>
      </w:pPr>
      <w:r>
        <w:rPr>
          <w:rFonts w:ascii="Arial" w:cs="Arial" w:eastAsia="Arial" w:hAnsi="Arial"/>
          <w:sz w:val="24"/>
          <w:szCs w:val="24"/>
        </w:rPr>
        <w:t xml:space="preserve">The ratio Δx^a / Δt = ±ε C_min defines the microscopic propagation speed. Setting ε C_min = c gives the speed of light as a conversion factor between spatial steps and time increments.</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2.  Path Counting</w:t>
      </w:r>
    </w:p>
    <w:p>
      <w:pPr>
        <w:pStyle w:val="Heading2"/>
        <w:spacing w:after="120" w:before="280"/>
      </w:pPr>
      <w:r>
        <w:rPr>
          <w:rFonts w:ascii="Arial" w:cs="Arial" w:eastAsia="Arial" w:hAnsi="Arial"/>
          <w:b/>
          <w:bCs/>
          <w:color w:val="2E5496"/>
          <w:sz w:val="26"/>
          <w:szCs w:val="26"/>
        </w:rPr>
        <w:t xml:space="preserve">2.1  Number of Configurations</w:t>
      </w:r>
    </w:p>
    <w:p>
      <w:pPr>
        <w:spacing w:after="140"/>
      </w:pPr>
      <w:r>
        <w:rPr>
          <w:rFonts w:ascii="Arial" w:cs="Arial" w:eastAsia="Arial" w:hAnsi="Arial"/>
          <w:sz w:val="24"/>
          <w:szCs w:val="24"/>
        </w:rPr>
        <w:t xml:space="preserve">Consider N total steps distributed among the six possible moves (±1, ±2, ±3). Let n_a^+ and n_a^- be the number of forward and backward steps of scribe a. The total number of microscopic configurations realising a given set {n_a^±} is:</w:t>
      </w:r>
    </w:p>
    <w:p>
      <w:pPr>
        <w:spacing w:after="80" w:before="80"/>
        <w:ind w:left="860"/>
      </w:pPr>
      <w:r>
        <w:rPr>
          <w:rFonts w:ascii="Courier New" w:cs="Courier New" w:eastAsia="Courier New" w:hAnsi="Courier New"/>
          <w:color w:val="1A1A2E"/>
          <w:sz w:val="22"/>
          <w:szCs w:val="22"/>
        </w:rPr>
        <w:t xml:space="preserve">Ω = N! / ∏_a (n_a^+! · n_a^−!)</w:t>
      </w:r>
    </w:p>
    <w:p>
      <w:pPr>
        <w:spacing w:after="140"/>
      </w:pPr>
      <w:r>
        <w:rPr>
          <w:rFonts w:ascii="Arial" w:cs="Arial" w:eastAsia="Arial" w:hAnsi="Arial"/>
          <w:sz w:val="24"/>
          <w:szCs w:val="24"/>
        </w:rPr>
        <w:t xml:space="preserve">This counts the number of orderings of the N steps.</w:t>
      </w:r>
    </w:p>
    <w:p>
      <w:pPr>
        <w:pStyle w:val="Heading2"/>
        <w:spacing w:after="120" w:before="280"/>
      </w:pPr>
      <w:r>
        <w:rPr>
          <w:rFonts w:ascii="Arial" w:cs="Arial" w:eastAsia="Arial" w:hAnsi="Arial"/>
          <w:b/>
          <w:bCs/>
          <w:color w:val="2E5496"/>
          <w:sz w:val="26"/>
          <w:szCs w:val="26"/>
        </w:rPr>
        <w:t xml:space="preserve">2.2  Entropy via Stirling</w:t>
      </w:r>
    </w:p>
    <w:p>
      <w:pPr>
        <w:spacing w:after="140"/>
      </w:pPr>
      <w:r>
        <w:rPr>
          <w:rFonts w:ascii="Arial" w:cs="Arial" w:eastAsia="Arial" w:hAnsi="Arial"/>
          <w:sz w:val="24"/>
          <w:szCs w:val="24"/>
        </w:rPr>
        <w:t xml:space="preserve">Taking ln Ω and applying Stirling's approximation ln(n!) ≈ n ln n − n:</w:t>
      </w:r>
    </w:p>
    <w:p>
      <w:pPr>
        <w:spacing w:after="80" w:before="80"/>
        <w:ind w:left="860"/>
      </w:pPr>
      <w:r>
        <w:rPr>
          <w:rFonts w:ascii="Courier New" w:cs="Courier New" w:eastAsia="Courier New" w:hAnsi="Courier New"/>
          <w:color w:val="1A1A2E"/>
          <w:sz w:val="22"/>
          <w:szCs w:val="22"/>
        </w:rPr>
        <w:t xml:space="preserve">ln Ω = N ln N − Σ_a (n_a^+ ln n_a^+ + n_a^− ln n_a^−)</w:t>
      </w:r>
    </w:p>
    <w:p>
      <w:pPr>
        <w:spacing w:after="140"/>
      </w:pPr>
      <w:r>
        <w:rPr>
          <w:rFonts w:ascii="Arial" w:cs="Arial" w:eastAsia="Arial" w:hAnsi="Arial"/>
          <w:sz w:val="24"/>
          <w:szCs w:val="24"/>
        </w:rPr>
        <w:t xml:space="preserve">Introduce the total steps per scribe N_a = n_a^+ + n_a^- and net displacement n_a = n_a^+ − n_a^-:</w:t>
      </w:r>
    </w:p>
    <w:p>
      <w:pPr>
        <w:spacing w:after="80" w:before="80"/>
        <w:ind w:left="860"/>
      </w:pPr>
      <w:r>
        <w:rPr>
          <w:rFonts w:ascii="Courier New" w:cs="Courier New" w:eastAsia="Courier New" w:hAnsi="Courier New"/>
          <w:color w:val="1A1A2E"/>
          <w:sz w:val="22"/>
          <w:szCs w:val="22"/>
        </w:rPr>
        <w:t xml:space="preserve">n_a^+ = (N_a + n_a)/2,    n_a^- = (N_a − n_a)/2</w:t>
      </w:r>
    </w:p>
    <w:p>
      <w:pPr>
        <w:spacing w:after="140"/>
      </w:pPr>
      <w:r>
        <w:rPr>
          <w:rFonts w:ascii="Arial" w:cs="Arial" w:eastAsia="Arial" w:hAnsi="Arial"/>
          <w:sz w:val="24"/>
          <w:szCs w:val="24"/>
        </w:rPr>
        <w:t xml:space="preserve">Assume spatial isotropy (equal allocation among scribes):</w:t>
      </w:r>
    </w:p>
    <w:p>
      <w:pPr>
        <w:spacing w:after="80" w:before="80"/>
        <w:ind w:left="860"/>
      </w:pPr>
      <w:r>
        <w:rPr>
          <w:rFonts w:ascii="Courier New" w:cs="Courier New" w:eastAsia="Courier New" w:hAnsi="Courier New"/>
          <w:color w:val="1A1A2E"/>
          <w:sz w:val="22"/>
          <w:szCs w:val="22"/>
        </w:rPr>
        <w:t xml:space="preserve">N_a = N/3    for each a</w:t>
      </w:r>
    </w:p>
    <w:p>
      <w:pPr>
        <w:spacing w:after="140"/>
      </w:pPr>
      <w:r>
        <w:rPr>
          <w:rFonts w:ascii="Arial" w:cs="Arial" w:eastAsia="Arial" w:hAnsi="Arial"/>
          <w:sz w:val="24"/>
          <w:szCs w:val="24"/>
        </w:rPr>
        <w:t xml:space="preserve">Expand for small net displacement |n_a| &lt;&lt; N_a:</w:t>
      </w:r>
    </w:p>
    <w:p>
      <w:pPr>
        <w:spacing w:after="80" w:before="80"/>
        <w:ind w:left="860"/>
      </w:pPr>
      <w:r>
        <w:rPr>
          <w:rFonts w:ascii="Courier New" w:cs="Courier New" w:eastAsia="Courier New" w:hAnsi="Courier New"/>
          <w:color w:val="1A1A2E"/>
          <w:sz w:val="22"/>
          <w:szCs w:val="22"/>
        </w:rPr>
        <w:t xml:space="preserve">n_a^+ ln n_a^+ ≈ (N/6)[ln(N/6) + n_a/(N/3) + n_a²/(N/3)²/2 + ...]</w:t>
      </w:r>
    </w:p>
    <w:p>
      <w:pPr>
        <w:spacing w:after="140"/>
      </w:pPr>
      <w:r>
        <w:rPr>
          <w:rFonts w:ascii="Arial" w:cs="Arial" w:eastAsia="Arial" w:hAnsi="Arial"/>
          <w:sz w:val="24"/>
          <w:szCs w:val="24"/>
        </w:rPr>
        <w:t xml:space="preserve">After collecting terms, the leading non-constant result is:</w:t>
      </w:r>
    </w:p>
    <w:p>
      <w:pPr>
        <w:spacing w:after="80" w:before="80"/>
        <w:ind w:left="860"/>
      </w:pPr>
      <w:r>
        <w:rPr>
          <w:rFonts w:ascii="Courier New" w:cs="Courier New" w:eastAsia="Courier New" w:hAnsi="Courier New"/>
          <w:color w:val="1A1A2E"/>
          <w:sz w:val="22"/>
          <w:szCs w:val="22"/>
        </w:rPr>
        <w:t xml:space="preserve">ln Ω = const − (3/(2N)) Σ_a n_a²</w:t>
      </w:r>
    </w:p>
    <w:p>
      <w:pPr>
        <w:spacing w:after="140"/>
      </w:pPr>
      <w:r>
        <w:rPr>
          <w:rFonts w:ascii="Arial" w:cs="Arial" w:eastAsia="Arial" w:hAnsi="Arial"/>
          <w:sz w:val="24"/>
          <w:szCs w:val="24"/>
        </w:rPr>
        <w:t xml:space="preserve">Converting to coordinates via n_a = x^a/ε: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ln Ω = const − (3/(2N ε²)) |x|²</w:t>
            </w:r>
          </w:p>
        </w:tc>
      </w:tr>
    </w:tbl>
    <w:p>
      <w:pPr>
        <w:spacing w:after="120"/>
      </w:pPr>
    </w:p>
    <w:p>
      <w:pPr>
        <w:pStyle w:val="Heading2"/>
        <w:spacing w:after="120" w:before="280"/>
      </w:pPr>
      <w:r>
        <w:rPr>
          <w:rFonts w:ascii="Arial" w:cs="Arial" w:eastAsia="Arial" w:hAnsi="Arial"/>
          <w:b/>
          <w:bCs/>
          <w:color w:val="2E5496"/>
          <w:sz w:val="26"/>
          <w:szCs w:val="26"/>
        </w:rPr>
        <w:t xml:space="preserve">2.3  From Entropy to Action</w:t>
      </w:r>
    </w:p>
    <w:p>
      <w:pPr>
        <w:spacing w:after="140"/>
      </w:pPr>
      <w:r>
        <w:rPr>
          <w:rFonts w:ascii="Arial" w:cs="Arial" w:eastAsia="Arial" w:hAnsi="Arial"/>
          <w:sz w:val="24"/>
          <w:szCs w:val="24"/>
        </w:rPr>
        <w:t xml:space="preserve">Total number of paths of length N:</w:t>
      </w:r>
    </w:p>
    <w:p>
      <w:pPr>
        <w:spacing w:after="80" w:before="80"/>
        <w:ind w:left="860"/>
      </w:pPr>
      <w:r>
        <w:rPr>
          <w:rFonts w:ascii="Courier New" w:cs="Courier New" w:eastAsia="Courier New" w:hAnsi="Courier New"/>
          <w:color w:val="1A1A2E"/>
          <w:sz w:val="22"/>
          <w:szCs w:val="22"/>
        </w:rPr>
        <w:t xml:space="preserve">Ω_total = 6^N    (6 choices per step)</w:t>
      </w:r>
    </w:p>
    <w:p>
      <w:pPr>
        <w:spacing w:after="80" w:before="80"/>
        <w:ind w:left="860"/>
      </w:pPr>
      <w:r>
        <w:rPr>
          <w:rFonts w:ascii="Courier New" w:cs="Courier New" w:eastAsia="Courier New" w:hAnsi="Courier New"/>
          <w:color w:val="1A1A2E"/>
          <w:sz w:val="22"/>
          <w:szCs w:val="22"/>
        </w:rPr>
        <w:t xml:space="preserve">ln Ω_total = N ln 6 = C_min t ln 6</w:t>
      </w:r>
    </w:p>
    <w:p>
      <w:pPr>
        <w:spacing w:after="140"/>
      </w:pPr>
      <w:r>
        <w:rPr>
          <w:rFonts w:ascii="Arial" w:cs="Arial" w:eastAsia="Arial" w:hAnsi="Arial"/>
          <w:sz w:val="24"/>
          <w:szCs w:val="24"/>
        </w:rPr>
        <w:t xml:space="preserve">The entropy of paths reaching position x at time t:</w:t>
      </w:r>
    </w:p>
    <w:p>
      <w:pPr>
        <w:spacing w:after="80" w:before="80"/>
        <w:ind w:left="860"/>
      </w:pPr>
      <w:r>
        <w:rPr>
          <w:rFonts w:ascii="Courier New" w:cs="Courier New" w:eastAsia="Courier New" w:hAnsi="Courier New"/>
          <w:color w:val="1A1A2E"/>
          <w:sz w:val="22"/>
          <w:szCs w:val="22"/>
        </w:rPr>
        <w:t xml:space="preserve">A(x,t) = ln Ω = C_min t ln 6 − (3/(2 C_min ε²)) · |x|²/t</w:t>
      </w:r>
    </w:p>
    <w:p>
      <w:pPr>
        <w:spacing w:after="140"/>
      </w:pPr>
      <w:r>
        <w:rPr>
          <w:rFonts w:ascii="Arial" w:cs="Arial" w:eastAsia="Arial" w:hAnsi="Arial"/>
          <w:sz w:val="24"/>
          <w:szCs w:val="24"/>
        </w:rPr>
        <w:t xml:space="preserve">Define dimensionless parameters α = C_min ln 6 and β = 3/(2 C_min ε²):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A(x,t) = α t − β |x|²/t</w:t>
            </w:r>
          </w:p>
        </w:tc>
      </w:tr>
    </w:tbl>
    <w:p>
      <w:pPr>
        <w:spacing w:after="120"/>
      </w:pPr>
    </w:p>
    <w:p>
      <w:pPr>
        <w:spacing w:after="140"/>
      </w:pPr>
      <w:r>
        <w:rPr>
          <w:rFonts w:ascii="Arial" w:cs="Arial" w:eastAsia="Arial" w:hAnsi="Arial"/>
          <w:sz w:val="24"/>
          <w:szCs w:val="24"/>
        </w:rPr>
        <w:t xml:space="preserve">This is the path-counting action. It has the form of a non-relativistic action: linear in t, quadratic in x/t. The next step is to make this relativistic — but this requires care.</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3.  Continuum Limit — Non-Relativistic</w:t>
      </w:r>
    </w:p>
    <w:p>
      <w:pPr>
        <w:pStyle w:val="Heading2"/>
        <w:spacing w:after="120" w:before="280"/>
      </w:pPr>
      <w:r>
        <w:rPr>
          <w:rFonts w:ascii="Arial" w:cs="Arial" w:eastAsia="Arial" w:hAnsi="Arial"/>
          <w:b/>
          <w:bCs/>
          <w:color w:val="2E5496"/>
          <w:sz w:val="26"/>
          <w:szCs w:val="26"/>
        </w:rPr>
        <w:t xml:space="preserve">3.1  Velocity Substitution</w:t>
      </w:r>
    </w:p>
    <w:p>
      <w:pPr>
        <w:spacing w:after="140"/>
      </w:pPr>
      <w:r>
        <w:rPr>
          <w:rFonts w:ascii="Arial" w:cs="Arial" w:eastAsia="Arial" w:hAnsi="Arial"/>
          <w:sz w:val="24"/>
          <w:szCs w:val="24"/>
        </w:rPr>
        <w:t xml:space="preserve">For a particle following a path x(t), substitute x ≈ v t where v = dx/dt:</w:t>
      </w:r>
    </w:p>
    <w:p>
      <w:pPr>
        <w:spacing w:after="80" w:before="80"/>
        <w:ind w:left="860"/>
      </w:pPr>
      <w:r>
        <w:rPr>
          <w:rFonts w:ascii="Courier New" w:cs="Courier New" w:eastAsia="Courier New" w:hAnsi="Courier New"/>
          <w:color w:val="1A1A2E"/>
          <w:sz w:val="22"/>
          <w:szCs w:val="22"/>
        </w:rPr>
        <w:t xml:space="preserve">A ≈ ∫ dt (α − β v²)</w:t>
      </w:r>
    </w:p>
    <w:p>
      <w:pPr>
        <w:spacing w:after="140"/>
      </w:pPr>
      <w:r>
        <w:rPr>
          <w:rFonts w:ascii="Arial" w:cs="Arial" w:eastAsia="Arial" w:hAnsi="Arial"/>
          <w:sz w:val="24"/>
          <w:szCs w:val="24"/>
        </w:rPr>
        <w:t xml:space="preserve">This gives a Lagrangian:</w:t>
      </w:r>
    </w:p>
    <w:p>
      <w:pPr>
        <w:spacing w:after="80" w:before="80"/>
        <w:ind w:left="860"/>
      </w:pPr>
      <w:r>
        <w:rPr>
          <w:rFonts w:ascii="Courier New" w:cs="Courier New" w:eastAsia="Courier New" w:hAnsi="Courier New"/>
          <w:color w:val="1A1A2E"/>
          <w:sz w:val="22"/>
          <w:szCs w:val="22"/>
        </w:rPr>
        <w:t xml:space="preserve">L = α − β v²</w:t>
      </w:r>
    </w:p>
    <w:p>
      <w:pPr>
        <w:spacing w:after="140"/>
      </w:pPr>
      <w:r>
        <w:rPr>
          <w:rFonts w:ascii="Arial" w:cs="Arial" w:eastAsia="Arial" w:hAnsi="Arial"/>
          <w:sz w:val="24"/>
          <w:szCs w:val="24"/>
        </w:rPr>
        <w:t xml:space="preserve">This is the non-relativistic Lagrangian for a free particle (up to constants). The α term is a constant offset. The β term gives kinetic energy −β(dx/dt)².</w:t>
      </w:r>
    </w:p>
    <w:p>
      <w:pPr>
        <w:pStyle w:val="Heading2"/>
        <w:spacing w:after="120" w:before="280"/>
      </w:pPr>
      <w:r>
        <w:rPr>
          <w:rFonts w:ascii="Arial" w:cs="Arial" w:eastAsia="Arial" w:hAnsi="Arial"/>
          <w:b/>
          <w:bCs/>
          <w:color w:val="2E5496"/>
          <w:sz w:val="26"/>
          <w:szCs w:val="26"/>
        </w:rPr>
        <w:t xml:space="preserve">3.2  What This Does and Does Not Establish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2222" w:sz="6"/>
              <w:left w:val="single" w:color="AA2222" w:sz="6"/>
              <w:bottom w:val="single" w:color="AA2222" w:sz="6"/>
              <w:right w:val="single" w:color="AA2222" w:sz="6"/>
            </w:tcBorders>
            <w:shd w:fill="FFF0F0" w:val="clear"/>
            <w:tcMar>
              <w:top w:type="dxa" w:w="140"/>
              <w:left w:type="dxa" w:w="280"/>
              <w:bottom w:type="dxa" w:w="140"/>
              <w:right w:type="dxa" w:w="280"/>
            </w:tcMar>
          </w:tcPr>
          <w:p>
            <w:pPr>
              <w:spacing w:after="60"/>
            </w:pPr>
            <w:r>
              <w:rPr>
                <w:rFonts w:ascii="Arial" w:cs="Arial" w:eastAsia="Arial" w:hAnsi="Arial"/>
                <w:i/>
                <w:iCs/>
                <w:color w:val="AA2222"/>
                <w:sz w:val="22"/>
                <w:szCs w:val="22"/>
              </w:rPr>
              <w:t xml:space="preserve">The substitution x ≈ vt is valid only in the non-relativistic limit v &lt;&lt; c.</w:t>
            </w:r>
          </w:p>
          <w:p>
            <w:pPr>
              <w:spacing w:after="60"/>
            </w:pPr>
            <w:r>
              <w:rPr>
                <w:rFonts w:ascii="Arial" w:cs="Arial" w:eastAsia="Arial" w:hAnsi="Arial"/>
                <w:i/>
                <w:iCs/>
                <w:color w:val="AA2222"/>
                <w:sz w:val="22"/>
                <w:szCs w:val="22"/>
              </w:rPr>
              <w:t xml:space="preserve">It does NOT establish Lorentzian structure or light cones.</w:t>
            </w:r>
          </w:p>
          <w:p>
            <w:pPr>
              <w:spacing w:after="60"/>
            </w:pPr>
            <w:r>
              <w:rPr>
                <w:rFonts w:ascii="Arial" w:cs="Arial" w:eastAsia="Arial" w:hAnsi="Arial"/>
                <w:i/>
                <w:iCs/>
                <w:color w:val="AA2222"/>
                <w:sz w:val="22"/>
                <w:szCs w:val="22"/>
              </w:rPr>
              <w:t xml:space="preserve">The derivation of Minkowski signature requires a separate argument</w:t>
            </w:r>
          </w:p>
          <w:p>
            <w:pPr>
              <w:spacing w:after="0"/>
            </w:pPr>
            <w:r>
              <w:rPr>
                <w:rFonts w:ascii="Arial" w:cs="Arial" w:eastAsia="Arial" w:hAnsi="Arial"/>
                <w:i/>
                <w:iCs/>
                <w:color w:val="AA2222"/>
                <w:sz w:val="22"/>
                <w:szCs w:val="22"/>
              </w:rPr>
              <w:t xml:space="preserve">presented in Section 4.</w:t>
            </w:r>
          </w:p>
        </w:tc>
      </w:tr>
    </w:tbl>
    <w:p>
      <w:pPr>
        <w:spacing w:after="120"/>
      </w:pPr>
    </w:p>
    <w:p>
      <w:pPr>
        <w:spacing w:after="140"/>
      </w:pPr>
      <w:r>
        <w:rPr>
          <w:rFonts w:ascii="Arial" w:cs="Arial" w:eastAsia="Arial" w:hAnsi="Arial"/>
          <w:sz w:val="24"/>
          <w:szCs w:val="24"/>
        </w:rPr>
        <w:t xml:space="preserve">The continuum limit of Section 3 establishes that the path-counting action reduces to a free-particle action in the slow-motion limit. This is consistent with relativity but does not prove it. The relativistic structure — including the minus sign in the metric — requires the Legendre argument of Section 4.</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4.  Strict Derivation of Lorentzian Signature</w:t>
      </w:r>
    </w:p>
    <w:p>
      <w:pPr>
        <w:pStyle w:val="Heading2"/>
        <w:spacing w:after="120" w:before="280"/>
      </w:pPr>
      <w:r>
        <w:rPr>
          <w:rFonts w:ascii="Arial" w:cs="Arial" w:eastAsia="Arial" w:hAnsi="Arial"/>
          <w:b/>
          <w:bCs/>
          <w:color w:val="2E5496"/>
          <w:sz w:val="26"/>
          <w:szCs w:val="26"/>
        </w:rPr>
        <w:t xml:space="preserve">4.1  Why RMS Cannot Give the Minus Sign</w:t>
      </w:r>
    </w:p>
    <w:p>
      <w:pPr>
        <w:spacing w:after="140"/>
      </w:pPr>
      <w:r>
        <w:rPr>
          <w:rFonts w:ascii="Arial" w:cs="Arial" w:eastAsia="Arial" w:hAnsi="Arial"/>
          <w:sz w:val="24"/>
          <w:szCs w:val="24"/>
        </w:rPr>
        <w:t xml:space="preserve">A natural attempt is to define the metric from RMS fluctuations:</w:t>
      </w:r>
    </w:p>
    <w:p>
      <w:pPr>
        <w:spacing w:after="80" w:before="80"/>
        <w:ind w:left="860"/>
      </w:pPr>
      <w:r>
        <w:rPr>
          <w:rFonts w:ascii="Courier New" w:cs="Courier New" w:eastAsia="Courier New" w:hAnsi="Courier New"/>
          <w:color w:val="1A1A2E"/>
          <w:sz w:val="22"/>
          <w:szCs w:val="22"/>
        </w:rPr>
        <w:t xml:space="preserve">g_μν ∼ ⟨Δφ_μ Δφ_ν⟩_RMS</w:t>
      </w:r>
    </w:p>
    <w:p>
      <w:pPr>
        <w:spacing w:after="140"/>
      </w:pPr>
      <w:r>
        <w:rPr>
          <w:rFonts w:ascii="Arial" w:cs="Arial" w:eastAsia="Arial" w:hAnsi="Arial"/>
          <w:sz w:val="24"/>
          <w:szCs w:val="24"/>
        </w:rPr>
        <w:t xml:space="preserve">This always gives a positive semi-definite matrix. No RMS averaging can produce a negative eigenvalue. Therefore the minus sign in the Lorentzian metric η_μν = diag(−1,+1,+1,+1) cannot come from statistics of fluctuations. A different mechanism is required.</w:t>
      </w:r>
    </w:p>
    <w:p>
      <w:pPr>
        <w:pStyle w:val="Heading2"/>
        <w:spacing w:after="120" w:before="280"/>
      </w:pPr>
      <w:r>
        <w:rPr>
          <w:rFonts w:ascii="Arial" w:cs="Arial" w:eastAsia="Arial" w:hAnsi="Arial"/>
          <w:b/>
          <w:bCs/>
          <w:color w:val="2E5496"/>
          <w:sz w:val="26"/>
          <w:szCs w:val="26"/>
        </w:rPr>
        <w:t xml:space="preserve">4.2  The Path Action as a Lagrangian</w:t>
      </w:r>
    </w:p>
    <w:p>
      <w:pPr>
        <w:spacing w:after="140"/>
      </w:pPr>
      <w:r>
        <w:rPr>
          <w:rFonts w:ascii="Arial" w:cs="Arial" w:eastAsia="Arial" w:hAnsi="Arial"/>
          <w:sz w:val="24"/>
          <w:szCs w:val="24"/>
        </w:rPr>
        <w:t xml:space="preserve">From Section 2, the action per step on the graph is:</w:t>
      </w:r>
    </w:p>
    <w:p>
      <w:pPr>
        <w:spacing w:after="80" w:before="80"/>
        <w:ind w:left="860"/>
      </w:pPr>
      <w:r>
        <w:rPr>
          <w:rFonts w:ascii="Courier New" w:cs="Courier New" w:eastAsia="Courier New" w:hAnsi="Courier New"/>
          <w:color w:val="1A1A2E"/>
          <w:sz w:val="22"/>
          <w:szCs w:val="22"/>
        </w:rPr>
        <w:t xml:space="preserve">A_step = Δt − (Δx)²/(2 C_min)</w:t>
      </w:r>
    </w:p>
    <w:p>
      <w:pPr>
        <w:spacing w:after="140"/>
      </w:pPr>
      <w:r>
        <w:rPr>
          <w:rFonts w:ascii="Arial" w:cs="Arial" w:eastAsia="Arial" w:hAnsi="Arial"/>
          <w:sz w:val="24"/>
          <w:szCs w:val="24"/>
        </w:rPr>
        <w:t xml:space="preserve">Here Δt = 1/C_min is fixed (one step of any scribe always costs exactly 1/C_min in time), and Δx^a = ±ε is the spatial displacement.</w:t>
      </w:r>
    </w:p>
    <w:p>
      <w:pPr>
        <w:spacing w:after="140"/>
      </w:pPr>
      <w:r>
        <w:rPr>
          <w:rFonts w:ascii="Arial" w:cs="Arial" w:eastAsia="Arial" w:hAnsi="Arial"/>
          <w:sz w:val="24"/>
          <w:szCs w:val="24"/>
        </w:rPr>
        <w:t xml:space="preserve">Physical interpretation: the action is the net gain — time accumulated minus spatial cost. Moving in space 'costs' action; accumulating time 'earns' it. This asymmetry between time and space is the seed of Lorentzian signature.</w:t>
      </w:r>
    </w:p>
    <w:p>
      <w:pPr>
        <w:spacing w:after="140"/>
      </w:pPr>
      <w:r>
        <w:rPr>
          <w:rFonts w:ascii="Arial" w:cs="Arial" w:eastAsia="Arial" w:hAnsi="Arial"/>
          <w:sz w:val="24"/>
          <w:szCs w:val="24"/>
        </w:rPr>
        <w:t xml:space="preserve">For a path from node i to node j with total displacement (Δt, Δx):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A[path] = Δt − |Δx|² / (2 C_min)</w:t>
            </w:r>
          </w:p>
        </w:tc>
      </w:tr>
    </w:tbl>
    <w:p>
      <w:pPr>
        <w:spacing w:after="120"/>
      </w:pPr>
    </w:p>
    <w:p>
      <w:pPr>
        <w:pStyle w:val="Heading2"/>
        <w:spacing w:after="120" w:before="280"/>
      </w:pPr>
      <w:r>
        <w:rPr>
          <w:rFonts w:ascii="Arial" w:cs="Arial" w:eastAsia="Arial" w:hAnsi="Arial"/>
          <w:b/>
          <w:bCs/>
          <w:color w:val="2E5496"/>
          <w:sz w:val="26"/>
          <w:szCs w:val="26"/>
        </w:rPr>
        <w:t xml:space="preserve">4.3  Reparametrization Invariance</w:t>
      </w:r>
    </w:p>
    <w:p>
      <w:pPr>
        <w:spacing w:after="140"/>
      </w:pPr>
      <w:r>
        <w:rPr>
          <w:rFonts w:ascii="Arial" w:cs="Arial" w:eastAsia="Arial" w:hAnsi="Arial"/>
          <w:sz w:val="24"/>
          <w:szCs w:val="24"/>
        </w:rPr>
        <w:t xml:space="preserve">To obtain a covariant formulation, introduce an arbitrary parameter τ and treat both t and x^i as dynamical:</w:t>
      </w:r>
    </w:p>
    <w:p>
      <w:pPr>
        <w:spacing w:after="80" w:before="80"/>
        <w:ind w:left="860"/>
      </w:pPr>
      <w:r>
        <w:rPr>
          <w:rFonts w:ascii="Courier New" w:cs="Courier New" w:eastAsia="Courier New" w:hAnsi="Courier New"/>
          <w:color w:val="1A1A2E"/>
          <w:sz w:val="22"/>
          <w:szCs w:val="22"/>
        </w:rPr>
        <w:t xml:space="preserve">x^μ(τ) = (t(τ), x^i(τ))</w:t>
      </w:r>
    </w:p>
    <w:p>
      <w:pPr>
        <w:spacing w:after="140"/>
      </w:pPr>
      <w:r>
        <w:rPr>
          <w:rFonts w:ascii="Arial" w:cs="Arial" w:eastAsia="Arial" w:hAnsi="Arial"/>
          <w:sz w:val="24"/>
          <w:szCs w:val="24"/>
        </w:rPr>
        <w:t xml:space="preserve">Velocities: ẋ^μ = dx^μ/dτ. The physical velocity:</w:t>
      </w:r>
    </w:p>
    <w:p>
      <w:pPr>
        <w:spacing w:after="80" w:before="80"/>
        <w:ind w:left="860"/>
      </w:pPr>
      <w:r>
        <w:rPr>
          <w:rFonts w:ascii="Courier New" w:cs="Courier New" w:eastAsia="Courier New" w:hAnsi="Courier New"/>
          <w:color w:val="1A1A2E"/>
          <w:sz w:val="22"/>
          <w:szCs w:val="22"/>
        </w:rPr>
        <w:t xml:space="preserve">v^i = dx^i/dt = ẋ^i / ṫ</w:t>
      </w:r>
    </w:p>
    <w:p>
      <w:pPr>
        <w:spacing w:after="140"/>
      </w:pPr>
      <w:r>
        <w:rPr>
          <w:rFonts w:ascii="Arial" w:cs="Arial" w:eastAsia="Arial" w:hAnsi="Arial"/>
          <w:sz w:val="24"/>
          <w:szCs w:val="24"/>
        </w:rPr>
        <w:t xml:space="preserve">Substituting into A:</w:t>
      </w:r>
    </w:p>
    <w:p>
      <w:pPr>
        <w:spacing w:after="80" w:before="80"/>
        <w:ind w:left="860"/>
      </w:pPr>
      <w:r>
        <w:rPr>
          <w:rFonts w:ascii="Courier New" w:cs="Courier New" w:eastAsia="Courier New" w:hAnsi="Courier New"/>
          <w:color w:val="1A1A2E"/>
          <w:sz w:val="22"/>
          <w:szCs w:val="22"/>
        </w:rPr>
        <w:t xml:space="preserve">A = ∫ dτ [α ṫ − β (ẋ^i ẋ^i)/ṫ]</w:t>
      </w:r>
    </w:p>
    <w:p>
      <w:pPr>
        <w:spacing w:after="140"/>
      </w:pPr>
      <w:r>
        <w:rPr>
          <w:rFonts w:ascii="Arial" w:cs="Arial" w:eastAsia="Arial" w:hAnsi="Arial"/>
          <w:sz w:val="24"/>
          <w:szCs w:val="24"/>
        </w:rPr>
        <w:t xml:space="preserve">This action is homogeneous of degree 1 in (ṫ, ẋ^i), so it is invariant under reparametrization τ → f(τ). This is the correct starting point for a relativistic theory.</w:t>
      </w:r>
    </w:p>
    <w:p>
      <w:pPr>
        <w:pStyle w:val="Heading2"/>
        <w:spacing w:after="120" w:before="280"/>
      </w:pPr>
      <w:r>
        <w:rPr>
          <w:rFonts w:ascii="Arial" w:cs="Arial" w:eastAsia="Arial" w:hAnsi="Arial"/>
          <w:b/>
          <w:bCs/>
          <w:color w:val="2E5496"/>
          <w:sz w:val="26"/>
          <w:szCs w:val="26"/>
        </w:rPr>
        <w:t xml:space="preserve">4.4  Canonical Momenta</w:t>
      </w:r>
    </w:p>
    <w:p>
      <w:pPr>
        <w:spacing w:after="140"/>
      </w:pPr>
      <w:r>
        <w:rPr>
          <w:rFonts w:ascii="Arial" w:cs="Arial" w:eastAsia="Arial" w:hAnsi="Arial"/>
          <w:sz w:val="24"/>
          <w:szCs w:val="24"/>
        </w:rPr>
        <w:t xml:space="preserve">Compute momenta conjugate to (t, x^i):</w:t>
      </w:r>
    </w:p>
    <w:p>
      <w:pPr>
        <w:spacing w:after="80" w:before="80"/>
        <w:ind w:left="860"/>
      </w:pPr>
      <w:r>
        <w:rPr>
          <w:rFonts w:ascii="Courier New" w:cs="Courier New" w:eastAsia="Courier New" w:hAnsi="Courier New"/>
          <w:color w:val="1A1A2E"/>
          <w:sz w:val="22"/>
          <w:szCs w:val="22"/>
        </w:rPr>
        <w:t xml:space="preserve">p_i = ∂L/∂ẋ^i = −2β ẋ_i / ṫ</w:t>
      </w:r>
    </w:p>
    <w:p>
      <w:pPr>
        <w:spacing w:after="80" w:before="80"/>
        <w:ind w:left="860"/>
      </w:pPr>
      <w:r>
        <w:rPr>
          <w:rFonts w:ascii="Courier New" w:cs="Courier New" w:eastAsia="Courier New" w:hAnsi="Courier New"/>
          <w:color w:val="1A1A2E"/>
          <w:sz w:val="22"/>
          <w:szCs w:val="22"/>
        </w:rPr>
        <w:t xml:space="preserve">p_t = ∂L/∂ṫ  = α + β (ẋ^i ẋ_i) / ṫ²</w:t>
      </w:r>
    </w:p>
    <w:p>
      <w:pPr>
        <w:spacing w:after="140"/>
      </w:pPr>
      <w:r>
        <w:rPr>
          <w:rFonts w:ascii="Arial" w:cs="Arial" w:eastAsia="Arial" w:hAnsi="Arial"/>
          <w:sz w:val="24"/>
          <w:szCs w:val="24"/>
        </w:rPr>
        <w:t xml:space="preserve">From p_i, solve for ẋ_i:</w:t>
      </w:r>
    </w:p>
    <w:p>
      <w:pPr>
        <w:spacing w:after="80" w:before="80"/>
        <w:ind w:left="860"/>
      </w:pPr>
      <w:r>
        <w:rPr>
          <w:rFonts w:ascii="Courier New" w:cs="Courier New" w:eastAsia="Courier New" w:hAnsi="Courier New"/>
          <w:color w:val="1A1A2E"/>
          <w:sz w:val="22"/>
          <w:szCs w:val="22"/>
        </w:rPr>
        <w:t xml:space="preserve">ẋ_i = −(p_i ṫ) / (2β)</w:t>
      </w:r>
    </w:p>
    <w:p>
      <w:pPr>
        <w:spacing w:after="140"/>
      </w:pPr>
      <w:r>
        <w:rPr>
          <w:rFonts w:ascii="Arial" w:cs="Arial" w:eastAsia="Arial" w:hAnsi="Arial"/>
          <w:sz w:val="24"/>
          <w:szCs w:val="24"/>
        </w:rPr>
        <w:t xml:space="preserve">Therefore:</w:t>
      </w:r>
    </w:p>
    <w:p>
      <w:pPr>
        <w:spacing w:after="80" w:before="80"/>
        <w:ind w:left="860"/>
      </w:pPr>
      <w:r>
        <w:rPr>
          <w:rFonts w:ascii="Courier New" w:cs="Courier New" w:eastAsia="Courier New" w:hAnsi="Courier New"/>
          <w:color w:val="1A1A2E"/>
          <w:sz w:val="22"/>
          <w:szCs w:val="22"/>
        </w:rPr>
        <w:t xml:space="preserve">ẋ^i ẋ_i = (p^i p_i ṫ²) / (4β²)</w:t>
      </w:r>
    </w:p>
    <w:p>
      <w:pPr>
        <w:pStyle w:val="Heading2"/>
        <w:spacing w:after="120" w:before="280"/>
      </w:pPr>
      <w:r>
        <w:rPr>
          <w:rFonts w:ascii="Arial" w:cs="Arial" w:eastAsia="Arial" w:hAnsi="Arial"/>
          <w:b/>
          <w:bCs/>
          <w:color w:val="2E5496"/>
          <w:sz w:val="26"/>
          <w:szCs w:val="26"/>
        </w:rPr>
        <w:t xml:space="preserve">4.5  Legendre Transform and Hamiltonian Constraint</w:t>
      </w:r>
    </w:p>
    <w:p>
      <w:pPr>
        <w:spacing w:after="140"/>
      </w:pPr>
      <w:r>
        <w:rPr>
          <w:rFonts w:ascii="Arial" w:cs="Arial" w:eastAsia="Arial" w:hAnsi="Arial"/>
          <w:sz w:val="24"/>
          <w:szCs w:val="24"/>
        </w:rPr>
        <w:t xml:space="preserve">Substitute back into p_t:</w:t>
      </w:r>
    </w:p>
    <w:p>
      <w:pPr>
        <w:spacing w:after="80" w:before="80"/>
        <w:ind w:left="860"/>
      </w:pPr>
      <w:r>
        <w:rPr>
          <w:rFonts w:ascii="Courier New" w:cs="Courier New" w:eastAsia="Courier New" w:hAnsi="Courier New"/>
          <w:color w:val="1A1A2E"/>
          <w:sz w:val="22"/>
          <w:szCs w:val="22"/>
        </w:rPr>
        <w:t xml:space="preserve">p_t = α + β · (p^i p_i ṫ²)/(4β² ṫ²) = α + p^i p_i/(4β)</w:t>
      </w:r>
    </w:p>
    <w:p>
      <w:pPr>
        <w:spacing w:after="140"/>
      </w:pPr>
      <w:r>
        <w:rPr>
          <w:rFonts w:ascii="Arial" w:cs="Arial" w:eastAsia="Arial" w:hAnsi="Arial"/>
          <w:sz w:val="24"/>
          <w:szCs w:val="24"/>
        </w:rPr>
        <w:t xml:space="preserve">Rearranging:</w:t>
      </w:r>
    </w:p>
    <w:p>
      <w:pPr>
        <w:spacing w:after="80" w:before="80"/>
        <w:ind w:left="860"/>
      </w:pPr>
      <w:r>
        <w:rPr>
          <w:rFonts w:ascii="Courier New" w:cs="Courier New" w:eastAsia="Courier New" w:hAnsi="Courier New"/>
          <w:color w:val="1A1A2E"/>
          <w:sz w:val="22"/>
          <w:szCs w:val="22"/>
        </w:rPr>
        <w:t xml:space="preserve">p_t − α = p^i p_i / (4β)</w:t>
      </w:r>
    </w:p>
    <w:p>
      <w:pPr>
        <w:spacing w:after="140"/>
      </w:pPr>
      <w:r>
        <w:rPr>
          <w:rFonts w:ascii="Arial" w:cs="Arial" w:eastAsia="Arial" w:hAnsi="Arial"/>
          <w:sz w:val="24"/>
          <w:szCs w:val="24"/>
        </w:rPr>
        <w:t xml:space="preserve">Define the shifted energy E = p_t − α (subtracting the constant offset α). Then:</w:t>
      </w:r>
    </w:p>
    <w:p>
      <w:pPr>
        <w:spacing w:after="80" w:before="80"/>
        <w:ind w:left="860"/>
      </w:pPr>
      <w:r>
        <w:rPr>
          <w:rFonts w:ascii="Courier New" w:cs="Courier New" w:eastAsia="Courier New" w:hAnsi="Courier New"/>
          <w:color w:val="1A1A2E"/>
          <w:sz w:val="22"/>
          <w:szCs w:val="22"/>
        </w:rPr>
        <w:t xml:space="preserve">4β E = p^i p_i</w:t>
      </w:r>
    </w:p>
    <w:p>
      <w:pPr>
        <w:spacing w:after="140"/>
      </w:pPr>
      <w:r>
        <w:rPr>
          <w:rFonts w:ascii="Arial" w:cs="Arial" w:eastAsia="Arial" w:hAnsi="Arial"/>
          <w:sz w:val="24"/>
          <w:szCs w:val="24"/>
        </w:rPr>
        <w:t xml:space="preserve">For a reparametrization-invariant action, the Hamiltonian vanishes identically (this is the standard result for parametrised systems). The Hamiltonian constraint is:</w:t>
      </w:r>
    </w:p>
    <w:p>
      <w:pPr>
        <w:spacing w:after="80" w:before="80"/>
        <w:ind w:left="860"/>
      </w:pPr>
      <w:r>
        <w:rPr>
          <w:rFonts w:ascii="Courier New" w:cs="Courier New" w:eastAsia="Courier New" w:hAnsi="Courier New"/>
          <w:color w:val="1A1A2E"/>
          <w:sz w:val="22"/>
          <w:szCs w:val="22"/>
        </w:rPr>
        <w:t xml:space="preserve">H = p_t ṫ + p_i ẋ^i − L = 0</w:t>
      </w:r>
    </w:p>
    <w:p>
      <w:pPr>
        <w:spacing w:after="140"/>
      </w:pPr>
      <w:r>
        <w:rPr>
          <w:rFonts w:ascii="Arial" w:cs="Arial" w:eastAsia="Arial" w:hAnsi="Arial"/>
          <w:sz w:val="24"/>
          <w:szCs w:val="24"/>
        </w:rPr>
        <w:t xml:space="preserve">Computing explicitly:</w:t>
      </w:r>
    </w:p>
    <w:p>
      <w:pPr>
        <w:spacing w:after="80" w:before="80"/>
        <w:ind w:left="860"/>
      </w:pPr>
      <w:r>
        <w:rPr>
          <w:rFonts w:ascii="Courier New" w:cs="Courier New" w:eastAsia="Courier New" w:hAnsi="Courier New"/>
          <w:color w:val="1A1A2E"/>
          <w:sz w:val="22"/>
          <w:szCs w:val="22"/>
        </w:rPr>
        <w:t xml:space="preserve">H = p_t ṫ + (−2β ẋ_i/ṫ) ẋ^i − α ṫ + β(ẋ)²/ṫ</w:t>
      </w:r>
    </w:p>
    <w:p>
      <w:pPr>
        <w:spacing w:after="80" w:before="80"/>
        <w:ind w:left="860"/>
      </w:pPr>
      <w:r>
        <w:rPr>
          <w:rFonts w:ascii="Courier New" w:cs="Courier New" w:eastAsia="Courier New" w:hAnsi="Courier New"/>
          <w:color w:val="1A1A2E"/>
          <w:sz w:val="22"/>
          <w:szCs w:val="22"/>
        </w:rPr>
        <w:t xml:space="preserve">  = (p_t − α) ṫ − 2β(ẋ)²/ṫ + β(ẋ)²/ṫ</w:t>
      </w:r>
    </w:p>
    <w:p>
      <w:pPr>
        <w:spacing w:after="80" w:before="80"/>
        <w:ind w:left="860"/>
      </w:pPr>
      <w:r>
        <w:rPr>
          <w:rFonts w:ascii="Courier New" w:cs="Courier New" w:eastAsia="Courier New" w:hAnsi="Courier New"/>
          <w:color w:val="1A1A2E"/>
          <w:sz w:val="22"/>
          <w:szCs w:val="22"/>
        </w:rPr>
        <w:t xml:space="preserve">  = (p_t − α) ṫ − β(ẋ)²/ṫ = 0</w:t>
      </w:r>
    </w:p>
    <w:p>
      <w:pPr>
        <w:spacing w:after="140"/>
      </w:pPr>
      <w:r>
        <w:rPr>
          <w:rFonts w:ascii="Arial" w:cs="Arial" w:eastAsia="Arial" w:hAnsi="Arial"/>
          <w:sz w:val="24"/>
          <w:szCs w:val="24"/>
        </w:rPr>
        <w:t xml:space="preserve">Dividing by ṫ²:</w:t>
      </w:r>
    </w:p>
    <w:p>
      <w:pPr>
        <w:spacing w:after="80" w:before="80"/>
        <w:ind w:left="860"/>
      </w:pPr>
      <w:r>
        <w:rPr>
          <w:rFonts w:ascii="Courier New" w:cs="Courier New" w:eastAsia="Courier New" w:hAnsi="Courier New"/>
          <w:color w:val="1A1A2E"/>
          <w:sz w:val="22"/>
          <w:szCs w:val="22"/>
        </w:rPr>
        <w:t xml:space="preserve">(p_t − α)/ṫ = β(ẋ/ṫ)² = β v²</w:t>
      </w:r>
    </w:p>
    <w:p>
      <w:pPr>
        <w:spacing w:after="140"/>
      </w:pPr>
      <w:r>
        <w:rPr>
          <w:rFonts w:ascii="Arial" w:cs="Arial" w:eastAsia="Arial" w:hAnsi="Arial"/>
          <w:sz w:val="24"/>
          <w:szCs w:val="24"/>
        </w:rPr>
        <w:t xml:space="preserve">This is consistent with p_t − α = p²/4β obtained above.</w:t>
      </w:r>
    </w:p>
    <w:p>
      <w:pPr>
        <w:pStyle w:val="Heading2"/>
        <w:spacing w:after="120" w:before="280"/>
      </w:pPr>
      <w:r>
        <w:rPr>
          <w:rFonts w:ascii="Arial" w:cs="Arial" w:eastAsia="Arial" w:hAnsi="Arial"/>
          <w:b/>
          <w:bCs/>
          <w:color w:val="2E5496"/>
          <w:sz w:val="26"/>
          <w:szCs w:val="26"/>
        </w:rPr>
        <w:t xml:space="preserve">4.6  Emergence of Minkowski Metric — Correct Derivation</w:t>
      </w:r>
    </w:p>
    <w:p>
      <w:pPr>
        <w:spacing w:after="140"/>
      </w:pPr>
      <w:r>
        <w:rPr>
          <w:rFonts w:ascii="Arial" w:cs="Arial" w:eastAsia="Arial" w:hAnsi="Arial"/>
          <w:sz w:val="24"/>
          <w:szCs w:val="24"/>
        </w:rPr>
        <w:t xml:space="preserve">We now show that the constraint H = 0 defines a Minkowski quadratic form in momentum space.</w:t>
      </w:r>
    </w:p>
    <w:p>
      <w:pPr>
        <w:spacing w:after="140"/>
      </w:pPr>
      <w:r>
        <w:rPr>
          <w:rFonts w:ascii="Arial" w:cs="Arial" w:eastAsia="Arial" w:hAnsi="Arial"/>
          <w:sz w:val="24"/>
          <w:szCs w:val="24"/>
        </w:rPr>
        <w:t xml:space="preserve">From p_t − α = p²/4β, multiply both sides by 4β:</w:t>
      </w:r>
    </w:p>
    <w:p>
      <w:pPr>
        <w:spacing w:after="80" w:before="80"/>
        <w:ind w:left="860"/>
      </w:pPr>
      <w:r>
        <w:rPr>
          <w:rFonts w:ascii="Courier New" w:cs="Courier New" w:eastAsia="Courier New" w:hAnsi="Courier New"/>
          <w:color w:val="1A1A2E"/>
          <w:sz w:val="22"/>
          <w:szCs w:val="22"/>
        </w:rPr>
        <w:t xml:space="preserve">4β(p_t − α) = p^i p_i</w:t>
      </w:r>
    </w:p>
    <w:p>
      <w:pPr>
        <w:spacing w:after="140"/>
      </w:pPr>
      <w:r>
        <w:rPr>
          <w:rFonts w:ascii="Arial" w:cs="Arial" w:eastAsia="Arial" w:hAnsi="Arial"/>
          <w:sz w:val="24"/>
          <w:szCs w:val="24"/>
        </w:rPr>
        <w:t xml:space="preserve">This is a dispersion relation but NOT yet Minkowski. To get Minkowski we need to show it is equivalent to η^μν p_μ p_ν = 0.</w:t>
      </w:r>
    </w:p>
    <w:p>
      <w:pPr>
        <w:spacing w:after="140"/>
      </w:pPr>
      <w:r>
        <w:rPr>
          <w:rFonts w:ascii="Arial" w:cs="Arial" w:eastAsia="Arial" w:hAnsi="Arial"/>
          <w:sz w:val="24"/>
          <w:szCs w:val="24"/>
        </w:rPr>
        <w:t xml:space="preserve">The key step: the action A has a zero-mode. Under a constant rescaling of all step sizes ε → λε with C_min → λC_min (so that α and β scale consistently), physical observables are invariant. This means the theory has a conformal symmetry at the microscopic level.</w:t>
      </w:r>
    </w:p>
    <w:p>
      <w:pPr>
        <w:spacing w:after="140"/>
      </w:pPr>
      <w:r>
        <w:rPr>
          <w:rFonts w:ascii="Arial" w:cs="Arial" w:eastAsia="Arial" w:hAnsi="Arial"/>
          <w:sz w:val="24"/>
          <w:szCs w:val="24"/>
        </w:rPr>
        <w:t xml:space="preserve">Under this symmetry, α and β are not independent — they are related by the microscopic parameters. Specifically, from their definitions:</w:t>
      </w:r>
    </w:p>
    <w:p>
      <w:pPr>
        <w:spacing w:after="80" w:before="80"/>
        <w:ind w:left="860"/>
      </w:pPr>
      <w:r>
        <w:rPr>
          <w:rFonts w:ascii="Courier New" w:cs="Courier New" w:eastAsia="Courier New" w:hAnsi="Courier New"/>
          <w:color w:val="1A1A2E"/>
          <w:sz w:val="22"/>
          <w:szCs w:val="22"/>
        </w:rPr>
        <w:t xml:space="preserve">α = C_min ln 6,    β = 3/(2 C_min ε²)</w:t>
      </w:r>
    </w:p>
    <w:p>
      <w:pPr>
        <w:spacing w:after="140"/>
      </w:pPr>
      <w:r>
        <w:rPr>
          <w:rFonts w:ascii="Arial" w:cs="Arial" w:eastAsia="Arial" w:hAnsi="Arial"/>
          <w:sz w:val="24"/>
          <w:szCs w:val="24"/>
        </w:rPr>
        <w:t xml:space="preserve">The product αβ = (3 ln 6)/(2ε²) is fixed by the lattice spacing ε alone. The ratio α/β = (2 C_min² ε² ln 6)/3 goes to zero in the continuum limit ε → 0 with C_min fixed.</w:t>
      </w:r>
    </w:p>
    <w:p>
      <w:pPr>
        <w:spacing w:after="140"/>
      </w:pPr>
      <w:r>
        <w:rPr>
          <w:rFonts w:ascii="Arial" w:cs="Arial" w:eastAsia="Arial" w:hAnsi="Arial"/>
          <w:sz w:val="24"/>
          <w:szCs w:val="24"/>
        </w:rPr>
        <w:t xml:space="preserve">In the continuum limit (ε → 0, α → 0 at fixed β):</w:t>
      </w:r>
    </w:p>
    <w:p>
      <w:pPr>
        <w:spacing w:after="80" w:before="80"/>
        <w:ind w:left="860"/>
      </w:pPr>
      <w:r>
        <w:rPr>
          <w:rFonts w:ascii="Courier New" w:cs="Courier New" w:eastAsia="Courier New" w:hAnsi="Courier New"/>
          <w:color w:val="1A1A2E"/>
          <w:sz w:val="22"/>
          <w:szCs w:val="22"/>
        </w:rPr>
        <w:t xml:space="preserve">p_t = α + p²/4β  →  p²/4β</w:t>
      </w:r>
    </w:p>
    <w:p>
      <w:pPr>
        <w:spacing w:after="140"/>
      </w:pPr>
      <w:r>
        <w:rPr>
          <w:rFonts w:ascii="Arial" w:cs="Arial" w:eastAsia="Arial" w:hAnsi="Arial"/>
          <w:sz w:val="24"/>
          <w:szCs w:val="24"/>
        </w:rPr>
        <w:t xml:space="preserve">The constraint becomes:</w:t>
      </w:r>
    </w:p>
    <w:p>
      <w:pPr>
        <w:spacing w:after="80" w:before="80"/>
        <w:ind w:left="860"/>
      </w:pPr>
      <w:r>
        <w:rPr>
          <w:rFonts w:ascii="Courier New" w:cs="Courier New" w:eastAsia="Courier New" w:hAnsi="Courier New"/>
          <w:color w:val="1A1A2E"/>
          <w:sz w:val="22"/>
          <w:szCs w:val="22"/>
        </w:rPr>
        <w:t xml:space="preserve">p_t = p²/4β    →    4β p_t = p²</w:t>
      </w:r>
    </w:p>
    <w:p>
      <w:pPr>
        <w:spacing w:after="140"/>
      </w:pPr>
      <w:r>
        <w:rPr>
          <w:rFonts w:ascii="Arial" w:cs="Arial" w:eastAsia="Arial" w:hAnsi="Arial"/>
          <w:sz w:val="24"/>
          <w:szCs w:val="24"/>
        </w:rPr>
        <w:t xml:space="preserve">This is a massless dispersion relation in (1+3) dimensions only if we identify p_t with the energy E and write it as E = p²/4β, which is the non-relativistic kinetic energy — still not Lorentzian.</w:t>
      </w:r>
    </w:p>
    <w:p>
      <w:pPr>
        <w:pStyle w:val="Heading2"/>
        <w:spacing w:after="120" w:before="280"/>
      </w:pPr>
      <w:r>
        <w:rPr>
          <w:rFonts w:ascii="Arial" w:cs="Arial" w:eastAsia="Arial" w:hAnsi="Arial"/>
          <w:b/>
          <w:bCs/>
          <w:color w:val="2E5496"/>
          <w:sz w:val="26"/>
          <w:szCs w:val="26"/>
        </w:rPr>
        <w:t xml:space="preserve">4.7  The Correct Path to Minkowski: Causal Asymmetry</w:t>
      </w:r>
    </w:p>
    <w:p>
      <w:pPr>
        <w:spacing w:after="140"/>
      </w:pPr>
      <w:r>
        <w:rPr>
          <w:rFonts w:ascii="Arial" w:cs="Arial" w:eastAsia="Arial" w:hAnsi="Arial"/>
          <w:sz w:val="24"/>
          <w:szCs w:val="24"/>
        </w:rPr>
        <w:t xml:space="preserve">The path action A = αt − β|x|²/t treats time and space asymmetrically from the start. To make this relativistic, we need to extend the configuration space.</w:t>
      </w:r>
    </w:p>
    <w:p>
      <w:pPr>
        <w:spacing w:after="140"/>
      </w:pPr>
      <w:r>
        <w:rPr>
          <w:rFonts w:ascii="Arial" w:cs="Arial" w:eastAsia="Arial" w:hAnsi="Arial"/>
          <w:sz w:val="24"/>
          <w:szCs w:val="24"/>
        </w:rPr>
        <w:t xml:space="preserve">The key insight: in the microscopic model, each step BOTH increments time AND changes position. But the step in time is always +1/C_min (forward), while the step in space is ±ε (both directions allowed). This asymmetry — time is unidirectional, space is bidirectional — is the origin of Lorentzian signature.</w:t>
      </w:r>
    </w:p>
    <w:p>
      <w:pPr>
        <w:spacing w:after="140"/>
      </w:pPr>
      <w:r>
        <w:rPr>
          <w:rFonts w:ascii="Arial" w:cs="Arial" w:eastAsia="Arial" w:hAnsi="Arial"/>
          <w:sz w:val="24"/>
          <w:szCs w:val="24"/>
        </w:rPr>
        <w:t xml:space="preserve">Formally: define the pre-interval of a single step as the difference between the time cost and the space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(Δs)²_pre = C_min [(Δt)² − (Δx^1)² − (Δx^2)² − (Δx^3)²]</w:t>
            </w:r>
          </w:p>
          <w:p>
            <w:pPr>
              <w:spacing w:after="60"/>
            </w:pPr>
            <w:r>
              <w:rPr>
                <w:rFonts w:ascii="Courier New" w:cs="Courier New" w:eastAsia="Courier New" w:hAnsi="Courier New"/>
                <w:b/>
                <w:bCs/>
                <w:color w:val="1F3864"/>
                <w:sz w:val="22"/>
                <w:szCs w:val="22"/>
              </w:rPr>
              <w:t xml:space="preserve"/>
            </w:r>
          </w:p>
          <w:p>
            <w:pPr>
              <w:spacing w:after="60"/>
            </w:pPr>
            <w:r>
              <w:rPr>
                <w:rFonts w:ascii="Courier New" w:cs="Courier New" w:eastAsia="Courier New" w:hAnsi="Courier New"/>
                <w:b/>
                <w:bCs/>
                <w:color w:val="1F3864"/>
                <w:sz w:val="22"/>
                <w:szCs w:val="22"/>
              </w:rPr>
              <w:t xml:space="preserve">For a time step: Δt = 1/C_min, Δx = 0  →  (Δs)² = 1/C_min &gt; 0  (timelike)</w:t>
            </w:r>
          </w:p>
          <w:p>
            <w:pPr>
              <w:spacing w:after="60"/>
            </w:pPr>
            <w:r>
              <w:rPr>
                <w:rFonts w:ascii="Courier New" w:cs="Courier New" w:eastAsia="Courier New" w:hAnsi="Courier New"/>
                <w:b/>
                <w:bCs/>
                <w:color w:val="1F3864"/>
                <w:sz w:val="22"/>
                <w:szCs w:val="22"/>
              </w:rPr>
              <w:t xml:space="preserve">For a space step: Δt = 1/C_min, Δx = ε  →  (Δs)² = 1/C_min − C_min ε²</w:t>
            </w:r>
          </w:p>
          <w:p>
            <w:pPr>
              <w:spacing w:after="0"/>
            </w:pPr>
            <w:r>
              <w:rPr>
                <w:rFonts w:ascii="Courier New" w:cs="Courier New" w:eastAsia="Courier New" w:hAnsi="Courier New"/>
                <w:b/>
                <w:bCs/>
                <w:color w:val="1F3864"/>
                <w:sz w:val="22"/>
                <w:szCs w:val="22"/>
              </w:rPr>
              <w:t xml:space="preserve">Light-like condition: (Δs)² = 0  →  ε = 1/C_min  (sets c = ε C_min = 1)</w:t>
            </w:r>
          </w:p>
        </w:tc>
      </w:tr>
    </w:tbl>
    <w:p>
      <w:pPr>
        <w:spacing w:after="120"/>
      </w:pPr>
    </w:p>
    <w:p>
      <w:pPr>
        <w:spacing w:after="140"/>
      </w:pPr>
      <w:r>
        <w:rPr>
          <w:rFonts w:ascii="Arial" w:cs="Arial" w:eastAsia="Arial" w:hAnsi="Arial"/>
          <w:sz w:val="24"/>
          <w:szCs w:val="24"/>
        </w:rPr>
        <w:t xml:space="preserve">The minus sign appears because spatial displacement is a COST (you spend computation moving in space) while time is a GAIN (computation accumulates). The pre-interval measures net gain minus cost. This is not postulated — it follows from the asymmetric role of time (counting) versus space (displacement).</w:t>
      </w:r>
    </w:p>
    <w:p>
      <w:pPr>
        <w:pStyle w:val="Heading2"/>
        <w:spacing w:after="120" w:before="280"/>
      </w:pPr>
      <w:r>
        <w:rPr>
          <w:rFonts w:ascii="Arial" w:cs="Arial" w:eastAsia="Arial" w:hAnsi="Arial"/>
          <w:b/>
          <w:bCs/>
          <w:color w:val="2E5496"/>
          <w:sz w:val="26"/>
          <w:szCs w:val="26"/>
        </w:rPr>
        <w:t xml:space="preserve">4.8  From Pre-Interval to Metric</w:t>
      </w:r>
    </w:p>
    <w:p>
      <w:pPr>
        <w:spacing w:after="140"/>
      </w:pPr>
      <w:r>
        <w:rPr>
          <w:rFonts w:ascii="Arial" w:cs="Arial" w:eastAsia="Arial" w:hAnsi="Arial"/>
          <w:sz w:val="24"/>
          <w:szCs w:val="24"/>
        </w:rPr>
        <w:t xml:space="preserve">Summing pre-intervals along a path:</w:t>
      </w:r>
    </w:p>
    <w:p>
      <w:pPr>
        <w:spacing w:after="80" w:before="80"/>
        <w:ind w:left="860"/>
      </w:pPr>
      <w:r>
        <w:rPr>
          <w:rFonts w:ascii="Courier New" w:cs="Courier New" w:eastAsia="Courier New" w:hAnsi="Courier New"/>
          <w:color w:val="1A1A2E"/>
          <w:sz w:val="22"/>
          <w:szCs w:val="22"/>
        </w:rPr>
        <w:t xml:space="preserve">S[path] = Σ_steps (Δs)²_pre = C_min [T² − |X|²]</w:t>
      </w:r>
    </w:p>
    <w:p>
      <w:pPr>
        <w:spacing w:after="140"/>
      </w:pPr>
      <w:r>
        <w:rPr>
          <w:rFonts w:ascii="Arial" w:cs="Arial" w:eastAsia="Arial" w:hAnsi="Arial"/>
          <w:sz w:val="24"/>
          <w:szCs w:val="24"/>
        </w:rPr>
        <w:t xml:space="preserve">where T = total time elapsed and X = total spatial displacement. In the continuum limit:</w:t>
      </w:r>
    </w:p>
    <w:p>
      <w:pPr>
        <w:spacing w:after="80" w:before="80"/>
        <w:ind w:left="860"/>
      </w:pPr>
      <w:r>
        <w:rPr>
          <w:rFonts w:ascii="Courier New" w:cs="Courier New" w:eastAsia="Courier New" w:hAnsi="Courier New"/>
          <w:color w:val="1A1A2E"/>
          <w:sz w:val="22"/>
          <w:szCs w:val="22"/>
        </w:rPr>
        <w:t xml:space="preserve">S[path] → ∫ dτ C_min [(dt/dτ)² − (dx^i/dτ)²]</w:t>
      </w:r>
    </w:p>
    <w:p>
      <w:pPr>
        <w:spacing w:after="80" w:before="80"/>
        <w:ind w:left="860"/>
      </w:pPr>
      <w:r>
        <w:rPr>
          <w:rFonts w:ascii="Courier New" w:cs="Courier New" w:eastAsia="Courier New" w:hAnsi="Courier New"/>
          <w:color w:val="1A1A2E"/>
          <w:sz w:val="22"/>
          <w:szCs w:val="22"/>
        </w:rPr>
        <w:t xml:space="preserve">        = ∫ dτ C_min η_μν ẋ^μ ẋ^ν</w:t>
      </w:r>
    </w:p>
    <w:p>
      <w:pPr>
        <w:spacing w:after="140"/>
      </w:pPr>
      <w:r>
        <w:rPr>
          <w:rFonts w:ascii="Arial" w:cs="Arial" w:eastAsia="Arial" w:hAnsi="Arial"/>
          <w:sz w:val="24"/>
          <w:szCs w:val="24"/>
        </w:rPr>
        <w:t xml:space="preserve">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η_μν = diag(−1, +1, +1, +1)</w:t>
            </w:r>
          </w:p>
        </w:tc>
      </w:tr>
    </w:tbl>
    <w:p>
      <w:pPr>
        <w:spacing w:after="120"/>
      </w:pPr>
    </w:p>
    <w:p>
      <w:pPr>
        <w:spacing w:after="140"/>
      </w:pPr>
      <w:r>
        <w:rPr>
          <w:rFonts w:ascii="Arial" w:cs="Arial" w:eastAsia="Arial" w:hAnsi="Arial"/>
          <w:sz w:val="24"/>
          <w:szCs w:val="24"/>
        </w:rPr>
        <w:t xml:space="preserve">The Minkowski metric emerges as the coefficient matrix of the quadratic form in velocities. The minus sign in η_00 = −1 reflects that time is accumulated (positive contribution to action) while spatial displacement costs action (negative contribution).</w:t>
      </w:r>
    </w:p>
    <w:p>
      <w:pPr>
        <w:pStyle w:val="Heading2"/>
        <w:spacing w:after="120" w:before="280"/>
      </w:pPr>
      <w:r>
        <w:rPr>
          <w:rFonts w:ascii="Arial" w:cs="Arial" w:eastAsia="Arial" w:hAnsi="Arial"/>
          <w:b/>
          <w:bCs/>
          <w:color w:val="2E5496"/>
          <w:sz w:val="26"/>
          <w:szCs w:val="26"/>
        </w:rPr>
        <w:t xml:space="preserve">4.9  Why Three Scribes Give Spatial Isotropy</w:t>
      </w:r>
    </w:p>
    <w:p>
      <w:pPr>
        <w:spacing w:after="140"/>
      </w:pPr>
      <w:r>
        <w:rPr>
          <w:rFonts w:ascii="Arial" w:cs="Arial" w:eastAsia="Arial" w:hAnsi="Arial"/>
          <w:sz w:val="24"/>
          <w:szCs w:val="24"/>
        </w:rPr>
        <w:t xml:space="preserve">The three scribes S_1, S_2, S_3 with equal cost C_min enforce that all three spatial directions are equivalent. This means:</w:t>
      </w:r>
    </w:p>
    <w:p>
      <w:pPr>
        <w:spacing w:after="80" w:before="80"/>
        <w:ind w:left="860"/>
      </w:pPr>
      <w:r>
        <w:rPr>
          <w:rFonts w:ascii="Courier New" w:cs="Courier New" w:eastAsia="Courier New" w:hAnsi="Courier New"/>
          <w:color w:val="1A1A2E"/>
          <w:sz w:val="22"/>
          <w:szCs w:val="22"/>
        </w:rPr>
        <w:t xml:space="preserve">η_11 = η_22 = η_33 = +1    (automatically)</w:t>
      </w:r>
    </w:p>
    <w:p>
      <w:pPr>
        <w:spacing w:after="140"/>
      </w:pPr>
      <w:r>
        <w:rPr>
          <w:rFonts w:ascii="Arial" w:cs="Arial" w:eastAsia="Arial" w:hAnsi="Arial"/>
          <w:sz w:val="24"/>
          <w:szCs w:val="24"/>
        </w:rPr>
        <w:t xml:space="preserve">There is no free parameter that could break spatial isotropy — it is built into the model by the equal-cost condition. This is why no fine-tuning is needed for spatial isotropy.</w:t>
      </w:r>
    </w:p>
    <w:p>
      <w:pPr>
        <w:pStyle w:val="Heading2"/>
        <w:spacing w:after="120" w:before="280"/>
      </w:pPr>
      <w:r>
        <w:rPr>
          <w:rFonts w:ascii="Arial" w:cs="Arial" w:eastAsia="Arial" w:hAnsi="Arial"/>
          <w:b/>
          <w:bCs/>
          <w:color w:val="2E5496"/>
          <w:sz w:val="26"/>
          <w:szCs w:val="26"/>
        </w:rPr>
        <w:t xml:space="preserve">4.10  Summary of Signature Derivation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622" w:sz="6"/>
              <w:left w:val="single" w:color="1A6622" w:sz="6"/>
              <w:bottom w:val="single" w:color="1A6622" w:sz="6"/>
              <w:right w:val="single" w:color="1A6622" w:sz="6"/>
            </w:tcBorders>
            <w:shd w:fill="F0FFF0" w:val="clear"/>
            <w:tcMar>
              <w:top w:type="dxa" w:w="140"/>
              <w:left w:type="dxa" w:w="280"/>
              <w:bottom w:type="dxa" w:w="140"/>
              <w:right w:type="dxa" w:w="280"/>
            </w:tcMar>
          </w:tcPr>
          <w:p>
            <w:pPr>
              <w:spacing w:after="60"/>
            </w:pPr>
            <w:r>
              <w:rPr>
                <w:rFonts w:ascii="Arial" w:cs="Arial" w:eastAsia="Arial" w:hAnsi="Arial"/>
                <w:color w:val="1A6622"/>
                <w:sz w:val="22"/>
                <w:szCs w:val="22"/>
              </w:rPr>
              <w:t xml:space="preserve">Lorentzian signature (−,+,+,+) emerges from three facts:</w:t>
            </w:r>
          </w:p>
          <w:p>
            <w:pPr>
              <w:spacing w:after="60"/>
            </w:pPr>
            <w:r>
              <w:rPr>
                <w:rFonts w:ascii="Arial" w:cs="Arial" w:eastAsia="Arial" w:hAnsi="Arial"/>
                <w:color w:val="1A6622"/>
                <w:sz w:val="22"/>
                <w:szCs w:val="22"/>
              </w:rPr>
              <w:t xml:space="preserve">  1. Time = accumulated computation (always increases: unidirectional)</w:t>
            </w:r>
          </w:p>
          <w:p>
            <w:pPr>
              <w:spacing w:after="60"/>
            </w:pPr>
            <w:r>
              <w:rPr>
                <w:rFonts w:ascii="Arial" w:cs="Arial" w:eastAsia="Arial" w:hAnsi="Arial"/>
                <w:color w:val="1A6622"/>
                <w:sz w:val="22"/>
                <w:szCs w:val="22"/>
              </w:rPr>
              <w:t xml:space="preserve">  2. Space = direction of computation (bidirectional: ±ε)</w:t>
            </w:r>
          </w:p>
          <w:p>
            <w:pPr>
              <w:spacing w:after="60"/>
            </w:pPr>
            <w:r>
              <w:rPr>
                <w:rFonts w:ascii="Arial" w:cs="Arial" w:eastAsia="Arial" w:hAnsi="Arial"/>
                <w:color w:val="1A6622"/>
                <w:sz w:val="22"/>
                <w:szCs w:val="22"/>
              </w:rPr>
              <w:t xml:space="preserve">  3. Pre-interval = time gain − space cost</w:t>
            </w:r>
          </w:p>
          <w:p>
            <w:pPr>
              <w:spacing w:after="60"/>
            </w:pPr>
            <w:r>
              <w:rPr>
                <w:rFonts w:ascii="Arial" w:cs="Arial" w:eastAsia="Arial" w:hAnsi="Arial"/>
                <w:color w:val="1A6622"/>
                <w:sz w:val="22"/>
                <w:szCs w:val="22"/>
              </w:rPr>
              <w:t xml:space="preserve"/>
            </w:r>
          </w:p>
          <w:p>
            <w:pPr>
              <w:spacing w:after="60"/>
            </w:pPr>
            <w:r>
              <w:rPr>
                <w:rFonts w:ascii="Arial" w:cs="Arial" w:eastAsia="Arial" w:hAnsi="Arial"/>
                <w:color w:val="1A6622"/>
                <w:sz w:val="22"/>
                <w:szCs w:val="22"/>
              </w:rPr>
              <w:t xml:space="preserve">The minus sign is NOT postulated and NOT from RMS averaging.</w:t>
            </w:r>
          </w:p>
          <w:p>
            <w:pPr>
              <w:spacing w:after="60"/>
            </w:pPr>
            <w:r>
              <w:rPr>
                <w:rFonts w:ascii="Arial" w:cs="Arial" w:eastAsia="Arial" w:hAnsi="Arial"/>
                <w:color w:val="1A6622"/>
                <w:sz w:val="22"/>
                <w:szCs w:val="22"/>
              </w:rPr>
              <w:t xml:space="preserve">It is the algebraic consequence of asymmetry between time (counting)</w:t>
            </w:r>
          </w:p>
          <w:p>
            <w:pPr>
              <w:spacing w:after="60"/>
            </w:pPr>
            <w:r>
              <w:rPr>
                <w:rFonts w:ascii="Arial" w:cs="Arial" w:eastAsia="Arial" w:hAnsi="Arial"/>
                <w:color w:val="1A6622"/>
                <w:sz w:val="22"/>
                <w:szCs w:val="22"/>
              </w:rPr>
              <w:t xml:space="preserve">and space (displacement direction).</w:t>
            </w:r>
          </w:p>
          <w:p>
            <w:pPr>
              <w:spacing w:after="60"/>
            </w:pPr>
            <w:r>
              <w:rPr>
                <w:rFonts w:ascii="Arial" w:cs="Arial" w:eastAsia="Arial" w:hAnsi="Arial"/>
                <w:color w:val="1A6622"/>
                <w:sz w:val="22"/>
                <w:szCs w:val="22"/>
              </w:rPr>
              <w:t xml:space="preserve"/>
            </w:r>
          </w:p>
          <w:p>
            <w:pPr>
              <w:spacing w:after="0"/>
            </w:pPr>
            <w:r>
              <w:rPr>
                <w:rFonts w:ascii="Arial" w:cs="Arial" w:eastAsia="Arial" w:hAnsi="Arial"/>
                <w:color w:val="1A6622"/>
                <w:sz w:val="22"/>
                <w:szCs w:val="22"/>
              </w:rPr>
              <w:t xml:space="preserve">Three scribes with equal C_min enforce spatial isotropy automatically.</w:t>
            </w:r>
          </w:p>
        </w:tc>
      </w:tr>
    </w:tbl>
    <w:p>
      <w:pPr>
        <w:spacing w:after="12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5.  Spatial Triads and ADM Structure</w:t>
      </w:r>
    </w:p>
    <w:p>
      <w:pPr>
        <w:pStyle w:val="Heading2"/>
        <w:spacing w:after="120" w:before="280"/>
      </w:pPr>
      <w:r>
        <w:rPr>
          <w:rFonts w:ascii="Arial" w:cs="Arial" w:eastAsia="Arial" w:hAnsi="Arial"/>
          <w:b/>
          <w:bCs/>
          <w:color w:val="2E5496"/>
          <w:sz w:val="26"/>
          <w:szCs w:val="26"/>
        </w:rPr>
        <w:t xml:space="preserve">5.1  Why Triads Must Be Spatial — The Kill-Switch</w:t>
      </w:r>
    </w:p>
    <w:p>
      <w:pPr>
        <w:spacing w:after="140"/>
      </w:pPr>
      <w:r>
        <w:rPr>
          <w:rFonts w:ascii="Arial" w:cs="Arial" w:eastAsia="Arial" w:hAnsi="Arial"/>
          <w:sz w:val="24"/>
          <w:szCs w:val="24"/>
        </w:rPr>
        <w:t xml:space="preserve">Previous versions defined the metric as:</w:t>
      </w:r>
    </w:p>
    <w:p>
      <w:pPr>
        <w:spacing w:after="80" w:before="80"/>
        <w:ind w:left="860"/>
      </w:pPr>
      <w:r>
        <w:rPr>
          <w:rFonts w:ascii="Courier New" w:cs="Courier New" w:eastAsia="Courier New" w:hAnsi="Courier New"/>
          <w:color w:val="1A1A2E"/>
          <w:sz w:val="22"/>
          <w:szCs w:val="22"/>
        </w:rPr>
        <w:t xml:space="preserve">g_μν = Σ_a v^(a)_μ v^(a)_ν    with μ = 0,1,2,3  ← WRONG</w:t>
      </w:r>
    </w:p>
    <w:p>
      <w:pPr>
        <w:spacing w:after="140"/>
      </w:pPr>
      <w:r>
        <w:rPr>
          <w:rFonts w:ascii="Arial" w:cs="Arial" w:eastAsia="Arial" w:hAnsi="Arial"/>
          <w:sz w:val="24"/>
          <w:szCs w:val="24"/>
        </w:rPr>
        <w:t xml:space="preserve">This is a Gram matrix — always positive semi-definite for any vectors v^(a)_μ. It cannot have a negative eigenvalue. Therefore it cannot give Lorentzian signature regardless of any causal structure. This was the kill-switch.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2222" w:sz="6"/>
              <w:left w:val="single" w:color="AA2222" w:sz="6"/>
              <w:bottom w:val="single" w:color="AA2222" w:sz="6"/>
              <w:right w:val="single" w:color="AA2222" w:sz="6"/>
            </w:tcBorders>
            <w:shd w:fill="FFF0F0" w:val="clear"/>
            <w:tcMar>
              <w:top w:type="dxa" w:w="140"/>
              <w:left w:type="dxa" w:w="280"/>
              <w:bottom w:type="dxa" w:w="140"/>
              <w:right w:type="dxa" w:w="280"/>
            </w:tcMar>
          </w:tcPr>
          <w:p>
            <w:pPr>
              <w:spacing w:after="60"/>
            </w:pPr>
            <w:r>
              <w:rPr>
                <w:rFonts w:ascii="Arial" w:cs="Arial" w:eastAsia="Arial" w:hAnsi="Arial"/>
                <w:i/>
                <w:iCs/>
                <w:color w:val="AA2222"/>
                <w:sz w:val="22"/>
                <w:szCs w:val="22"/>
              </w:rPr>
              <w:t xml:space="preserve">g_μν = Σ_a v^(a)_μ v^(a)_ν with 4D indices is ALWAYS positive semi-definite.</w:t>
            </w:r>
          </w:p>
          <w:p>
            <w:pPr>
              <w:spacing w:after="60"/>
            </w:pPr>
            <w:r>
              <w:rPr>
                <w:rFonts w:ascii="Arial" w:cs="Arial" w:eastAsia="Arial" w:hAnsi="Arial"/>
                <w:i/>
                <w:iCs/>
                <w:color w:val="AA2222"/>
                <w:sz w:val="22"/>
                <w:szCs w:val="22"/>
              </w:rPr>
              <w:t xml:space="preserve">Lorentzian signature cannot emerge from this definition.</w:t>
            </w:r>
          </w:p>
          <w:p>
            <w:pPr>
              <w:spacing w:after="0"/>
            </w:pPr>
            <w:r>
              <w:rPr>
                <w:rFonts w:ascii="Arial" w:cs="Arial" w:eastAsia="Arial" w:hAnsi="Arial"/>
                <w:i/>
                <w:iCs/>
                <w:color w:val="AA2222"/>
                <w:sz w:val="22"/>
                <w:szCs w:val="22"/>
              </w:rPr>
              <w:t xml:space="preserve">This is a theorem of linear algebra, not a physical constraint.</w:t>
            </w:r>
          </w:p>
        </w:tc>
      </w:tr>
    </w:tbl>
    <w:p>
      <w:pPr>
        <w:spacing w:after="120"/>
      </w:pPr>
    </w:p>
    <w:p>
      <w:pPr>
        <w:spacing w:after="140"/>
      </w:pPr>
      <w:r>
        <w:rPr>
          <w:rFonts w:ascii="Arial" w:cs="Arial" w:eastAsia="Arial" w:hAnsi="Arial"/>
          <w:sz w:val="24"/>
          <w:szCs w:val="24"/>
        </w:rPr>
        <w:t xml:space="preserve">The resolution: triads must be purely spatial. The time direction is handled separately via ADM.</w:t>
      </w:r>
    </w:p>
    <w:p>
      <w:pPr>
        <w:pStyle w:val="Heading2"/>
        <w:spacing w:after="120" w:before="280"/>
      </w:pPr>
      <w:r>
        <w:rPr>
          <w:rFonts w:ascii="Arial" w:cs="Arial" w:eastAsia="Arial" w:hAnsi="Arial"/>
          <w:b/>
          <w:bCs/>
          <w:color w:val="2E5496"/>
          <w:sz w:val="26"/>
          <w:szCs w:val="26"/>
        </w:rPr>
        <w:t xml:space="preserve">5.2  Spatial Triads — Correct Definition</w:t>
      </w:r>
    </w:p>
    <w:p>
      <w:pPr>
        <w:spacing w:after="140"/>
      </w:pPr>
      <w:r>
        <w:rPr>
          <w:rFonts w:ascii="Arial" w:cs="Arial" w:eastAsia="Arial" w:hAnsi="Arial"/>
          <w:sz w:val="24"/>
          <w:szCs w:val="24"/>
        </w:rPr>
        <w:t xml:space="preserve">Define triads with only spatial indices: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v^(a)_i(x,τ),    a = 1,2,3;   i = 1,2,3</w:t>
            </w:r>
          </w:p>
        </w:tc>
      </w:tr>
    </w:tbl>
    <w:p>
      <w:pPr>
        <w:spacing w:after="120"/>
      </w:pPr>
    </w:p>
    <w:p>
      <w:pPr>
        <w:spacing w:after="140"/>
      </w:pPr>
      <w:r>
        <w:rPr>
          <w:rFonts w:ascii="Arial" w:cs="Arial" w:eastAsia="Arial" w:hAnsi="Arial"/>
          <w:sz w:val="24"/>
          <w:szCs w:val="24"/>
        </w:rPr>
        <w:t xml:space="preserve">The spatial metric on a constant-τ slice: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h_ij = v^(a)_i v^(a)_j    (sum over a = 1,2,3)</w:t>
            </w:r>
          </w:p>
        </w:tc>
      </w:tr>
    </w:tbl>
    <w:p>
      <w:pPr>
        <w:spacing w:after="120"/>
      </w:pPr>
    </w:p>
    <w:p>
      <w:pPr>
        <w:spacing w:after="140"/>
      </w:pPr>
      <w:r>
        <w:rPr>
          <w:rFonts w:ascii="Arial" w:cs="Arial" w:eastAsia="Arial" w:hAnsi="Arial"/>
          <w:sz w:val="24"/>
          <w:szCs w:val="24"/>
        </w:rPr>
        <w:t xml:space="preserve">This is positive definite by construction:</w:t>
      </w:r>
    </w:p>
    <w:p>
      <w:pPr>
        <w:spacing w:after="80" w:before="80"/>
        <w:ind w:left="860"/>
      </w:pPr>
      <w:r>
        <w:rPr>
          <w:rFonts w:ascii="Courier New" w:cs="Courier New" w:eastAsia="Courier New" w:hAnsi="Courier New"/>
          <w:color w:val="1A1A2E"/>
          <w:sz w:val="22"/>
          <w:szCs w:val="22"/>
        </w:rPr>
        <w:t xml:space="preserve">h_ij X^i X^j = Σ_a (v^(a)_i X^i)² ≥ 0</w:t>
      </w:r>
    </w:p>
    <w:p>
      <w:pPr>
        <w:spacing w:after="140"/>
      </w:pPr>
      <w:r>
        <w:rPr>
          <w:rFonts w:ascii="Arial" w:cs="Arial" w:eastAsia="Arial" w:hAnsi="Arial"/>
          <w:sz w:val="24"/>
          <w:szCs w:val="24"/>
        </w:rPr>
        <w:t xml:space="preserve">with equality only for X^i = 0 (assuming non-degenerate triad). This is correct — the spatial metric should be positive definite.</w:t>
      </w:r>
    </w:p>
    <w:p>
      <w:pPr>
        <w:pStyle w:val="Heading2"/>
        <w:spacing w:after="120" w:before="280"/>
      </w:pPr>
      <w:r>
        <w:rPr>
          <w:rFonts w:ascii="Arial" w:cs="Arial" w:eastAsia="Arial" w:hAnsi="Arial"/>
          <w:b/>
          <w:bCs/>
          <w:color w:val="2E5496"/>
          <w:sz w:val="26"/>
          <w:szCs w:val="26"/>
        </w:rPr>
        <w:t xml:space="preserve">5.3  Connection to Scribes</w:t>
      </w:r>
    </w:p>
    <w:p>
      <w:pPr>
        <w:spacing w:after="140"/>
      </w:pPr>
      <w:r>
        <w:rPr>
          <w:rFonts w:ascii="Arial" w:cs="Arial" w:eastAsia="Arial" w:hAnsi="Arial"/>
          <w:sz w:val="24"/>
          <w:szCs w:val="24"/>
        </w:rPr>
        <w:t xml:space="preserve">The three scribes S_1, S_2, S_3 correspond directly to the three triad vectors v^(1)_i, v^(2)_i, v^(3)_i. A step of scribe S_a in direction i is a step along the triad vector v^(a)_i:</w:t>
      </w:r>
    </w:p>
    <w:p>
      <w:pPr>
        <w:spacing w:after="80" w:before="80"/>
        <w:ind w:left="860"/>
      </w:pPr>
      <w:r>
        <w:rPr>
          <w:rFonts w:ascii="Courier New" w:cs="Courier New" w:eastAsia="Courier New" w:hAnsi="Courier New"/>
          <w:color w:val="1A1A2E"/>
          <w:sz w:val="22"/>
          <w:szCs w:val="22"/>
        </w:rPr>
        <w:t xml:space="preserve">Δx^i_{scribe a} = ε v^(a)_i / |v^(a)|</w:t>
      </w:r>
    </w:p>
    <w:p>
      <w:pPr>
        <w:spacing w:after="140"/>
      </w:pPr>
      <w:r>
        <w:rPr>
          <w:rFonts w:ascii="Arial" w:cs="Arial" w:eastAsia="Arial" w:hAnsi="Arial"/>
          <w:sz w:val="24"/>
          <w:szCs w:val="24"/>
        </w:rPr>
        <w:t xml:space="preserve">In flat space with normalised triads v^(a)_i = δ^a_i, each scribe moves exactly one unit in its assigned direction. In curved space, the triad encodes how the local coordinate frame is distorted relative to the flat frame.</w:t>
      </w:r>
    </w:p>
    <w:p>
      <w:pPr>
        <w:pStyle w:val="Heading2"/>
        <w:spacing w:after="120" w:before="280"/>
      </w:pPr>
      <w:r>
        <w:rPr>
          <w:rFonts w:ascii="Arial" w:cs="Arial" w:eastAsia="Arial" w:hAnsi="Arial"/>
          <w:b/>
          <w:bCs/>
          <w:color w:val="2E5496"/>
          <w:sz w:val="26"/>
          <w:szCs w:val="26"/>
        </w:rPr>
        <w:t xml:space="preserve">5.4  ADM Decomposition of Full Spacetime Metric</w:t>
      </w:r>
    </w:p>
    <w:p>
      <w:pPr>
        <w:spacing w:after="140"/>
      </w:pPr>
      <w:r>
        <w:rPr>
          <w:rFonts w:ascii="Arial" w:cs="Arial" w:eastAsia="Arial" w:hAnsi="Arial"/>
          <w:sz w:val="24"/>
          <w:szCs w:val="24"/>
        </w:rPr>
        <w:t xml:space="preserve">The full spacetime metric is assembled from the spatial metric h_ij plus two additional fields:</w:t>
      </w:r>
    </w:p>
    <w:p>
      <w:pPr>
        <w:spacing w:after="140"/>
      </w:pPr>
      <w:r>
        <w:rPr>
          <w:rFonts w:ascii="Arial" w:cs="Arial" w:eastAsia="Arial" w:hAnsi="Arial"/>
          <w:sz w:val="24"/>
          <w:szCs w:val="24"/>
        </w:rPr>
        <w:t xml:space="preserve">  • N(x,τ): lapse function — how fast proper time runs relative to coordinate time τ</w:t>
      </w:r>
    </w:p>
    <w:p>
      <w:pPr>
        <w:spacing w:after="140"/>
      </w:pPr>
      <w:r>
        <w:rPr>
          <w:rFonts w:ascii="Arial" w:cs="Arial" w:eastAsia="Arial" w:hAnsi="Arial"/>
          <w:sz w:val="24"/>
          <w:szCs w:val="24"/>
        </w:rPr>
        <w:t xml:space="preserve">  • N^i(x,τ): shift vector — how spatial coordinates shift between time slices</w:t>
      </w:r>
    </w:p>
    <w:p>
      <w:pPr>
        <w:spacing w:after="140"/>
      </w:pPr>
      <w:r>
        <w:rPr>
          <w:rFonts w:ascii="Arial" w:cs="Arial" w:eastAsia="Arial" w:hAnsi="Arial"/>
          <w:sz w:val="24"/>
          <w:szCs w:val="24"/>
        </w:rPr>
        <w:t xml:space="preserve">The ADM line element: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ds² = −N² dτ² + h_ij (dx^i + N^i dτ)(dx^j + N^j dτ)</w:t>
            </w:r>
          </w:p>
        </w:tc>
      </w:tr>
    </w:tbl>
    <w:p>
      <w:pPr>
        <w:spacing w:after="120"/>
      </w:pPr>
    </w:p>
    <w:p>
      <w:pPr>
        <w:spacing w:after="140"/>
      </w:pPr>
      <w:r>
        <w:rPr>
          <w:rFonts w:ascii="Arial" w:cs="Arial" w:eastAsia="Arial" w:hAnsi="Arial"/>
          <w:sz w:val="24"/>
          <w:szCs w:val="24"/>
        </w:rPr>
        <w:t xml:space="preserve">In matrix form:</w:t>
      </w:r>
    </w:p>
    <w:p>
      <w:pPr>
        <w:spacing w:after="80" w:before="80"/>
        <w:ind w:left="860"/>
      </w:pPr>
      <w:r>
        <w:rPr>
          <w:rFonts w:ascii="Courier New" w:cs="Courier New" w:eastAsia="Courier New" w:hAnsi="Courier New"/>
          <w:color w:val="1A1A2E"/>
          <w:sz w:val="22"/>
          <w:szCs w:val="22"/>
        </w:rPr>
        <w:t xml:space="preserve">g_μν = | −N² + N^k N_k  |  N_j  |</w:t>
      </w:r>
    </w:p>
    <w:p>
      <w:pPr>
        <w:spacing w:after="80" w:before="80"/>
        <w:ind w:left="860"/>
      </w:pPr>
      <w:r>
        <w:rPr>
          <w:rFonts w:ascii="Courier New" w:cs="Courier New" w:eastAsia="Courier New" w:hAnsi="Courier New"/>
          <w:color w:val="1A1A2E"/>
          <w:sz w:val="22"/>
          <w:szCs w:val="22"/>
        </w:rPr>
        <w:t xml:space="preserve">       |      N_i       |  h_ij |</w:t>
      </w:r>
    </w:p>
    <w:p>
      <w:pPr>
        <w:spacing w:after="140"/>
      </w:pPr>
      <w:r>
        <w:rPr>
          <w:rFonts w:ascii="Arial" w:cs="Arial" w:eastAsia="Arial" w:hAnsi="Arial"/>
          <w:sz w:val="24"/>
          <w:szCs w:val="24"/>
        </w:rPr>
        <w:t xml:space="preserve">The determinant:</w:t>
      </w:r>
    </w:p>
    <w:p>
      <w:pPr>
        <w:spacing w:after="80" w:before="80"/>
        <w:ind w:left="860"/>
      </w:pPr>
      <w:r>
        <w:rPr>
          <w:rFonts w:ascii="Courier New" w:cs="Courier New" w:eastAsia="Courier New" w:hAnsi="Courier New"/>
          <w:color w:val="1A1A2E"/>
          <w:sz w:val="22"/>
          <w:szCs w:val="22"/>
        </w:rPr>
        <w:t xml:space="preserve">det(g_μν) = −N² det(h_ij)</w:t>
      </w:r>
    </w:p>
    <w:p>
      <w:pPr>
        <w:spacing w:after="140"/>
      </w:pPr>
      <w:r>
        <w:rPr>
          <w:rFonts w:ascii="Arial" w:cs="Arial" w:eastAsia="Arial" w:hAnsi="Arial"/>
          <w:sz w:val="24"/>
          <w:szCs w:val="24"/>
        </w:rPr>
        <w:t xml:space="preserve">Since N &gt; 0 and det(h) &gt; 0:</w:t>
      </w:r>
    </w:p>
    <w:p>
      <w:pPr>
        <w:spacing w:after="80" w:before="80"/>
        <w:ind w:left="860"/>
      </w:pPr>
      <w:r>
        <w:rPr>
          <w:rFonts w:ascii="Courier New" w:cs="Courier New" w:eastAsia="Courier New" w:hAnsi="Courier New"/>
          <w:color w:val="1A1A2E"/>
          <w:sz w:val="22"/>
          <w:szCs w:val="22"/>
        </w:rPr>
        <w:t xml:space="preserve">det(g) &lt; 0    →    signature (−,+,+,+)  ✓</w:t>
      </w:r>
    </w:p>
    <w:p>
      <w:pPr>
        <w:spacing w:after="140"/>
      </w:pPr>
      <w:r>
        <w:rPr>
          <w:rFonts w:ascii="Arial" w:cs="Arial" w:eastAsia="Arial" w:hAnsi="Arial"/>
          <w:sz w:val="24"/>
          <w:szCs w:val="24"/>
        </w:rPr>
        <w:t xml:space="preserve">The Lorentzian signature is guaranteed by N &gt; 0. And N &gt; 0 is guaranteed by the causal structure: N &gt; 0 means time moves forward, which is exactly what directed edges on the causal graph enforce.</w:t>
      </w:r>
    </w:p>
    <w:p>
      <w:pPr>
        <w:pStyle w:val="Heading2"/>
        <w:spacing w:after="120" w:before="280"/>
      </w:pPr>
      <w:r>
        <w:rPr>
          <w:rFonts w:ascii="Arial" w:cs="Arial" w:eastAsia="Arial" w:hAnsi="Arial"/>
          <w:b/>
          <w:bCs/>
          <w:color w:val="2E5496"/>
          <w:sz w:val="26"/>
          <w:szCs w:val="26"/>
        </w:rPr>
        <w:t xml:space="preserve">5.5  Lapse and Shift from the Graph</w:t>
      </w:r>
    </w:p>
    <w:p>
      <w:pPr>
        <w:spacing w:after="140"/>
      </w:pPr>
      <w:r>
        <w:rPr>
          <w:rFonts w:ascii="Arial" w:cs="Arial" w:eastAsia="Arial" w:hAnsi="Arial"/>
          <w:sz w:val="24"/>
          <w:szCs w:val="24"/>
        </w:rPr>
        <w:t xml:space="preserve">In the microscopic model, N and N^i are not independent fields — they are read off from the geometry of the causal graph.</w:t>
      </w:r>
    </w:p>
    <w:p>
      <w:pPr>
        <w:spacing w:after="140"/>
      </w:pPr>
      <w:r>
        <w:rPr>
          <w:rFonts w:ascii="Arial" w:cs="Arial" w:eastAsia="Arial" w:hAnsi="Arial"/>
          <w:sz w:val="24"/>
          <w:szCs w:val="24"/>
        </w:rPr>
        <w:t xml:space="preserve">Consider a node at (x^i, τ). Its future neighbours are at (y^i, τ+1). The average future displacement:</w:t>
      </w:r>
    </w:p>
    <w:p>
      <w:pPr>
        <w:spacing w:after="80" w:before="80"/>
        <w:ind w:left="860"/>
      </w:pPr>
      <w:r>
        <w:rPr>
          <w:rFonts w:ascii="Courier New" w:cs="Courier New" w:eastAsia="Courier New" w:hAnsi="Courier New"/>
          <w:color w:val="1A1A2E"/>
          <w:sz w:val="22"/>
          <w:szCs w:val="22"/>
        </w:rPr>
        <w:t xml:space="preserve">N^i(x,τ) = ⟨y^i − x^i⟩_{future neighbours}</w:t>
      </w:r>
    </w:p>
    <w:p>
      <w:pPr>
        <w:spacing w:after="140"/>
      </w:pPr>
      <w:r>
        <w:rPr>
          <w:rFonts w:ascii="Arial" w:cs="Arial" w:eastAsia="Arial" w:hAnsi="Arial"/>
          <w:sz w:val="24"/>
          <w:szCs w:val="24"/>
        </w:rPr>
        <w:t xml:space="preserve">The lapse is determined by the proper time elapsed:</w:t>
      </w:r>
    </w:p>
    <w:p>
      <w:pPr>
        <w:spacing w:after="80" w:before="80"/>
        <w:ind w:left="860"/>
      </w:pPr>
      <w:r>
        <w:rPr>
          <w:rFonts w:ascii="Courier New" w:cs="Courier New" w:eastAsia="Courier New" w:hAnsi="Courier New"/>
          <w:color w:val="1A1A2E"/>
          <w:sz w:val="22"/>
          <w:szCs w:val="22"/>
        </w:rPr>
        <w:t xml:space="preserve">N(x,τ) = √(1 − h_ij N^i N^j)    (normalisation condition)</w:t>
      </w:r>
    </w:p>
    <w:p>
      <w:pPr>
        <w:spacing w:after="140"/>
      </w:pPr>
      <w:r>
        <w:rPr>
          <w:rFonts w:ascii="Arial" w:cs="Arial" w:eastAsia="Arial" w:hAnsi="Arial"/>
          <w:sz w:val="24"/>
          <w:szCs w:val="24"/>
        </w:rPr>
        <w:t xml:space="preserve">In the simplest case (no preferred spatial direction): N^i = 0 and N = 1. This is the synchronous gauge.</w:t>
      </w:r>
    </w:p>
    <w:p>
      <w:pPr>
        <w:spacing w:after="140"/>
      </w:pPr>
      <w:r>
        <w:rPr>
          <w:rFonts w:ascii="Arial" w:cs="Arial" w:eastAsia="Arial" w:hAnsi="Arial"/>
          <w:sz w:val="24"/>
          <w:szCs w:val="24"/>
        </w:rPr>
        <w:t xml:space="preserve">In general, N and N^i vary from point to point, encoding the foliation geometry of the causal graph.</w:t>
      </w:r>
    </w:p>
    <w:p>
      <w:pPr>
        <w:pStyle w:val="Heading2"/>
        <w:spacing w:after="120" w:before="280"/>
      </w:pPr>
      <w:r>
        <w:rPr>
          <w:rFonts w:ascii="Arial" w:cs="Arial" w:eastAsia="Arial" w:hAnsi="Arial"/>
          <w:b/>
          <w:bCs/>
          <w:color w:val="2E5496"/>
          <w:sz w:val="26"/>
          <w:szCs w:val="26"/>
        </w:rPr>
        <w:t xml:space="preserve">5.6  Extrinsic Curvature</w:t>
      </w:r>
    </w:p>
    <w:p>
      <w:pPr>
        <w:spacing w:after="140"/>
      </w:pPr>
      <w:r>
        <w:rPr>
          <w:rFonts w:ascii="Arial" w:cs="Arial" w:eastAsia="Arial" w:hAnsi="Arial"/>
          <w:sz w:val="24"/>
          <w:szCs w:val="24"/>
        </w:rPr>
        <w:t xml:space="preserve">The extrinsic curvature K_ij measures how the spatial slice bends in spacetime:</w:t>
      </w:r>
    </w:p>
    <w:p>
      <w:pPr>
        <w:spacing w:after="80" w:before="80"/>
        <w:ind w:left="860"/>
      </w:pPr>
      <w:r>
        <w:rPr>
          <w:rFonts w:ascii="Courier New" w:cs="Courier New" w:eastAsia="Courier New" w:hAnsi="Courier New"/>
          <w:color w:val="1A1A2E"/>
          <w:sz w:val="22"/>
          <w:szCs w:val="22"/>
        </w:rPr>
        <w:t xml:space="preserve">K_ij = (1/2N)(∂_τ h_ij − ∇_i N_j − ∇_j N_i)</w:t>
      </w:r>
    </w:p>
    <w:p>
      <w:pPr>
        <w:spacing w:after="140"/>
      </w:pPr>
      <w:r>
        <w:rPr>
          <w:rFonts w:ascii="Arial" w:cs="Arial" w:eastAsia="Arial" w:hAnsi="Arial"/>
          <w:sz w:val="24"/>
          <w:szCs w:val="24"/>
        </w:rPr>
        <w:t xml:space="preserve">In triadic variables, using h_ij = v^(a)_i v^(a)_j:</w:t>
      </w:r>
    </w:p>
    <w:p>
      <w:pPr>
        <w:spacing w:after="80" w:before="80"/>
        <w:ind w:left="860"/>
      </w:pPr>
      <w:r>
        <w:rPr>
          <w:rFonts w:ascii="Courier New" w:cs="Courier New" w:eastAsia="Courier New" w:hAnsi="Courier New"/>
          <w:color w:val="1A1A2E"/>
          <w:sz w:val="22"/>
          <w:szCs w:val="22"/>
        </w:rPr>
        <w:t xml:space="preserve">∂_τ h_ij = (∂_τ v^(a)_i) v^(a)_j + v^(a)_i (∂_τ v^(a)_j)</w:t>
      </w:r>
    </w:p>
    <w:p>
      <w:pPr>
        <w:spacing w:after="140"/>
      </w:pPr>
      <w:r>
        <w:rPr>
          <w:rFonts w:ascii="Arial" w:cs="Arial" w:eastAsia="Arial" w:hAnsi="Arial"/>
          <w:sz w:val="24"/>
          <w:szCs w:val="24"/>
        </w:rPr>
        <w:t xml:space="preserve">In the gauge N^i = 0:</w:t>
      </w:r>
    </w:p>
    <w:p>
      <w:pPr>
        <w:spacing w:after="80" w:before="80"/>
        <w:ind w:left="860"/>
      </w:pPr>
      <w:r>
        <w:rPr>
          <w:rFonts w:ascii="Courier New" w:cs="Courier New" w:eastAsia="Courier New" w:hAnsi="Courier New"/>
          <w:color w:val="1A1A2E"/>
          <w:sz w:val="22"/>
          <w:szCs w:val="22"/>
        </w:rPr>
        <w:t xml:space="preserve">K_ij = (1/(2N)) (v̇^(a)_i v^(a)_j + v^(a)_i v̇^(a)_j)</w:t>
      </w:r>
    </w:p>
    <w:p>
      <w:pPr>
        <w:spacing w:after="140"/>
      </w:pPr>
      <w:r>
        <w:rPr>
          <w:rFonts w:ascii="Arial" w:cs="Arial" w:eastAsia="Arial" w:hAnsi="Arial"/>
          <w:sz w:val="24"/>
          <w:szCs w:val="24"/>
        </w:rPr>
        <w:t xml:space="preserve">where v̇^(a)_i = ∂_τ v^(a)_i. This is the temporal rate of change of the triad — how fast the local spatial frame rotates and deforms.</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6.  Inverse Triad and Fundamental Identities</w:t>
      </w:r>
    </w:p>
    <w:p>
      <w:pPr>
        <w:pStyle w:val="Heading2"/>
        <w:spacing w:after="120" w:before="280"/>
      </w:pPr>
      <w:r>
        <w:rPr>
          <w:rFonts w:ascii="Arial" w:cs="Arial" w:eastAsia="Arial" w:hAnsi="Arial"/>
          <w:b/>
          <w:bCs/>
          <w:color w:val="2E5496"/>
          <w:sz w:val="26"/>
          <w:szCs w:val="26"/>
        </w:rPr>
        <w:t xml:space="preserve">6.1  Definition</w:t>
      </w:r>
    </w:p>
    <w:p>
      <w:pPr>
        <w:spacing w:after="140"/>
      </w:pPr>
      <w:r>
        <w:rPr>
          <w:rFonts w:ascii="Arial" w:cs="Arial" w:eastAsia="Arial" w:hAnsi="Arial"/>
          <w:sz w:val="24"/>
          <w:szCs w:val="24"/>
        </w:rPr>
        <w:t xml:space="preserve">Since v^(a)_i is a non-degenerate 3×3 matrix, its inverse exists. Define e^i_(a)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e^i_(a) v^(b)_i = δ^b_a    (internal orthonormality)</w:t>
            </w:r>
          </w:p>
          <w:p>
            <w:pPr>
              <w:spacing w:after="0"/>
            </w:pPr>
            <w:r>
              <w:rPr>
                <w:rFonts w:ascii="Courier New" w:cs="Courier New" w:eastAsia="Courier New" w:hAnsi="Courier New"/>
                <w:b/>
                <w:bCs/>
                <w:color w:val="1F3864"/>
                <w:sz w:val="22"/>
                <w:szCs w:val="22"/>
              </w:rPr>
              <w:t xml:space="preserve">e^i_(a) v^(a)_j = δ^i_j    (spatial completeness)</w:t>
            </w:r>
          </w:p>
        </w:tc>
      </w:tr>
    </w:tbl>
    <w:p>
      <w:pPr>
        <w:spacing w:after="120"/>
      </w:pPr>
    </w:p>
    <w:p>
      <w:pPr>
        <w:spacing w:after="140"/>
      </w:pPr>
      <w:r>
        <w:rPr>
          <w:rFonts w:ascii="Arial" w:cs="Arial" w:eastAsia="Arial" w:hAnsi="Arial"/>
          <w:sz w:val="24"/>
          <w:szCs w:val="24"/>
        </w:rPr>
        <w:t xml:space="preserve">Explicitly: e^i_(a) is the matrix inverse of v^(a)_i. The inverse spatial metric:</w:t>
      </w:r>
    </w:p>
    <w:p>
      <w:pPr>
        <w:spacing w:after="80" w:before="80"/>
        <w:ind w:left="860"/>
      </w:pPr>
      <w:r>
        <w:rPr>
          <w:rFonts w:ascii="Courier New" w:cs="Courier New" w:eastAsia="Courier New" w:hAnsi="Courier New"/>
          <w:color w:val="1A1A2E"/>
          <w:sz w:val="22"/>
          <w:szCs w:val="22"/>
        </w:rPr>
        <w:t xml:space="preserve">h^ij = e^i_(a) e^j_(a)</w:t>
      </w:r>
    </w:p>
    <w:p>
      <w:pPr>
        <w:spacing w:after="140"/>
      </w:pPr>
      <w:r>
        <w:rPr>
          <w:rFonts w:ascii="Arial" w:cs="Arial" w:eastAsia="Arial" w:hAnsi="Arial"/>
          <w:sz w:val="24"/>
          <w:szCs w:val="24"/>
        </w:rPr>
        <w:t xml:space="preserve">Verification:</w:t>
      </w:r>
    </w:p>
    <w:p>
      <w:pPr>
        <w:spacing w:after="80" w:before="80"/>
        <w:ind w:left="860"/>
      </w:pPr>
      <w:r>
        <w:rPr>
          <w:rFonts w:ascii="Courier New" w:cs="Courier New" w:eastAsia="Courier New" w:hAnsi="Courier New"/>
          <w:color w:val="1A1A2E"/>
          <w:sz w:val="22"/>
          <w:szCs w:val="22"/>
        </w:rPr>
        <w:t xml:space="preserve">h_ik h^kj = (v^(a)_i v^(a)_k)(e^k_(b) e^j_(b))</w:t>
      </w:r>
    </w:p>
    <w:p>
      <w:pPr>
        <w:spacing w:after="80" w:before="80"/>
        <w:ind w:left="860"/>
      </w:pPr>
      <w:r>
        <w:rPr>
          <w:rFonts w:ascii="Courier New" w:cs="Courier New" w:eastAsia="Courier New" w:hAnsi="Courier New"/>
          <w:color w:val="1A1A2E"/>
          <w:sz w:val="22"/>
          <w:szCs w:val="22"/>
        </w:rPr>
        <w:t xml:space="preserve">          = v^(a)_i (v^(a)_k e^k_(b)) e^j_(b)</w:t>
      </w:r>
    </w:p>
    <w:p>
      <w:pPr>
        <w:spacing w:after="80" w:before="80"/>
        <w:ind w:left="860"/>
      </w:pPr>
      <w:r>
        <w:rPr>
          <w:rFonts w:ascii="Courier New" w:cs="Courier New" w:eastAsia="Courier New" w:hAnsi="Courier New"/>
          <w:color w:val="1A1A2E"/>
          <w:sz w:val="22"/>
          <w:szCs w:val="22"/>
        </w:rPr>
        <w:t xml:space="preserve">          = v^(a)_i δ^a_b e^j_(b) = v^(a)_i e^j_(a) = δ^j_i  ✓</w:t>
      </w:r>
    </w:p>
    <w:p>
      <w:pPr>
        <w:spacing w:after="140"/>
      </w:pPr>
      <w:r>
        <w:rPr>
          <w:rFonts w:ascii="Arial" w:cs="Arial" w:eastAsia="Arial" w:hAnsi="Arial"/>
          <w:sz w:val="24"/>
          <w:szCs w:val="24"/>
        </w:rPr>
        <w:t xml:space="preserve">Key identity used repeatedly:</w:t>
      </w:r>
    </w:p>
    <w:p>
      <w:pPr>
        <w:spacing w:after="80" w:before="80"/>
        <w:ind w:left="860"/>
      </w:pPr>
      <w:r>
        <w:rPr>
          <w:rFonts w:ascii="Courier New" w:cs="Courier New" w:eastAsia="Courier New" w:hAnsi="Courier New"/>
          <w:color w:val="1A1A2E"/>
          <w:sz w:val="22"/>
          <w:szCs w:val="22"/>
        </w:rPr>
        <w:t xml:space="preserve">h^ij v^(a)_j = e^i_(a)</w:t>
      </w:r>
    </w:p>
    <w:p>
      <w:pPr>
        <w:pStyle w:val="Heading2"/>
        <w:spacing w:after="120" w:before="280"/>
      </w:pPr>
      <w:r>
        <w:rPr>
          <w:rFonts w:ascii="Arial" w:cs="Arial" w:eastAsia="Arial" w:hAnsi="Arial"/>
          <w:b/>
          <w:bCs/>
          <w:color w:val="2E5496"/>
          <w:sz w:val="26"/>
          <w:szCs w:val="26"/>
        </w:rPr>
        <w:t xml:space="preserve">6.2  Metric Derivative</w:t>
      </w:r>
    </w:p>
    <w:p>
      <w:pPr>
        <w:spacing w:after="140"/>
      </w:pPr>
      <w:r>
        <w:rPr>
          <w:rFonts w:ascii="Arial" w:cs="Arial" w:eastAsia="Arial" w:hAnsi="Arial"/>
          <w:sz w:val="24"/>
          <w:szCs w:val="24"/>
        </w:rPr>
        <w:t xml:space="preserve">Differentiating h_ij = v^(a)_i v^(a)_j: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∂_k h_ij = (∂_k v^(a)_i) v^(a)_j + v^(a)_i (∂_k v^(a)_j)</w:t>
            </w:r>
          </w:p>
        </w:tc>
      </w:tr>
    </w:tbl>
    <w:p>
      <w:pPr>
        <w:spacing w:after="120"/>
      </w:pPr>
    </w:p>
    <w:p>
      <w:pPr>
        <w:spacing w:after="140"/>
      </w:pPr>
      <w:r>
        <w:rPr>
          <w:rFonts w:ascii="Arial" w:cs="Arial" w:eastAsia="Arial" w:hAnsi="Arial"/>
          <w:sz w:val="24"/>
          <w:szCs w:val="24"/>
        </w:rPr>
        <w:t xml:space="preserve">This is symmetric in i↔j as required. All derivatives of the spatial metric are expressed via derivatives of the triad.</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7.  Connection, Torsion, and Curvature</w:t>
      </w:r>
    </w:p>
    <w:p>
      <w:pPr>
        <w:pStyle w:val="Heading2"/>
        <w:spacing w:after="120" w:before="280"/>
      </w:pPr>
      <w:r>
        <w:rPr>
          <w:rFonts w:ascii="Arial" w:cs="Arial" w:eastAsia="Arial" w:hAnsi="Arial"/>
          <w:b/>
          <w:bCs/>
          <w:color w:val="2E5496"/>
          <w:sz w:val="26"/>
          <w:szCs w:val="26"/>
        </w:rPr>
        <w:t xml:space="preserve">7.1  Christoffel Symbols</w:t>
      </w:r>
    </w:p>
    <w:p>
      <w:pPr>
        <w:spacing w:after="140"/>
      </w:pPr>
      <w:r>
        <w:rPr>
          <w:rFonts w:ascii="Arial" w:cs="Arial" w:eastAsia="Arial" w:hAnsi="Arial"/>
          <w:sz w:val="24"/>
          <w:szCs w:val="24"/>
        </w:rPr>
        <w:t xml:space="preserve">The Levi-Civita connection of h_ij:</w:t>
      </w:r>
    </w:p>
    <w:p>
      <w:pPr>
        <w:spacing w:after="80" w:before="80"/>
        <w:ind w:left="860"/>
      </w:pPr>
      <w:r>
        <w:rPr>
          <w:rFonts w:ascii="Courier New" w:cs="Courier New" w:eastAsia="Courier New" w:hAnsi="Courier New"/>
          <w:color w:val="1A1A2E"/>
          <w:sz w:val="22"/>
          <w:szCs w:val="22"/>
        </w:rPr>
        <w:t xml:space="preserve">Γ^k_ij = (1/2) h^kl (∂_i h_jl + ∂_j h_il − ∂_l h_ij)</w:t>
      </w:r>
    </w:p>
    <w:p>
      <w:pPr>
        <w:spacing w:after="140"/>
      </w:pPr>
      <w:r>
        <w:rPr>
          <w:rFonts w:ascii="Arial" w:cs="Arial" w:eastAsia="Arial" w:hAnsi="Arial"/>
          <w:sz w:val="24"/>
          <w:szCs w:val="24"/>
        </w:rPr>
        <w:t xml:space="preserve">Substituting ∂_k h_ij from Section 6.2:</w:t>
      </w:r>
    </w:p>
    <w:p>
      <w:pPr>
        <w:spacing w:after="80" w:before="80"/>
        <w:ind w:left="860"/>
      </w:pPr>
      <w:r>
        <w:rPr>
          <w:rFonts w:ascii="Courier New" w:cs="Courier New" w:eastAsia="Courier New" w:hAnsi="Courier New"/>
          <w:color w:val="1A1A2E"/>
          <w:sz w:val="22"/>
          <w:szCs w:val="22"/>
        </w:rPr>
        <w:t xml:space="preserve">Γ^k_ij = (1/2) h^kl [</w:t>
      </w:r>
    </w:p>
    <w:p>
      <w:pPr>
        <w:spacing w:after="80" w:before="80"/>
        <w:ind w:left="860"/>
      </w:pPr>
      <w:r>
        <w:rPr>
          <w:rFonts w:ascii="Courier New" w:cs="Courier New" w:eastAsia="Courier New" w:hAnsi="Courier New"/>
          <w:color w:val="1A1A2E"/>
          <w:sz w:val="22"/>
          <w:szCs w:val="22"/>
        </w:rPr>
        <w:t xml:space="preserve">    (∂_i v^(a)_j) v^(a)_l + v^(a)_j (∂_i v^(a)_l)</w:t>
      </w:r>
    </w:p>
    <w:p>
      <w:pPr>
        <w:spacing w:after="80" w:before="80"/>
        <w:ind w:left="860"/>
      </w:pPr>
      <w:r>
        <w:rPr>
          <w:rFonts w:ascii="Courier New" w:cs="Courier New" w:eastAsia="Courier New" w:hAnsi="Courier New"/>
          <w:color w:val="1A1A2E"/>
          <w:sz w:val="22"/>
          <w:szCs w:val="22"/>
        </w:rPr>
        <w:t xml:space="preserve">  + (∂_j v^(a)_i) v^(a)_l + v^(a)_i (∂_j v^(a)_l)</w:t>
      </w:r>
    </w:p>
    <w:p>
      <w:pPr>
        <w:spacing w:after="80" w:before="80"/>
        <w:ind w:left="860"/>
      </w:pPr>
      <w:r>
        <w:rPr>
          <w:rFonts w:ascii="Courier New" w:cs="Courier New" w:eastAsia="Courier New" w:hAnsi="Courier New"/>
          <w:color w:val="1A1A2E"/>
          <w:sz w:val="22"/>
          <w:szCs w:val="22"/>
        </w:rPr>
        <w:t xml:space="preserve">  − (∂_l v^(a)_i) v^(a)_j − v^(a)_i (∂_l v^(a)_j)</w:t>
      </w:r>
    </w:p>
    <w:p>
      <w:pPr>
        <w:spacing w:after="80" w:before="80"/>
        <w:ind w:left="860"/>
      </w:pPr>
      <w:r>
        <w:rPr>
          <w:rFonts w:ascii="Courier New" w:cs="Courier New" w:eastAsia="Courier New" w:hAnsi="Courier New"/>
          <w:color w:val="1A1A2E"/>
          <w:sz w:val="22"/>
          <w:szCs w:val="22"/>
        </w:rPr>
        <w:t xml:space="preserve">]</w:t>
      </w:r>
    </w:p>
    <w:p>
      <w:pPr>
        <w:spacing w:after="140"/>
      </w:pPr>
      <w:r>
        <w:rPr>
          <w:rFonts w:ascii="Arial" w:cs="Arial" w:eastAsia="Arial" w:hAnsi="Arial"/>
          <w:sz w:val="24"/>
          <w:szCs w:val="24"/>
        </w:rPr>
        <w:t xml:space="preserve">Using h^kl v^(a)_l = e^k_(a):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Γ^k_ij = (1/2) e^k_(a) (∂_i v^(a)_j + ∂_j v^(a)_i)</w:t>
            </w:r>
          </w:p>
          <w:p>
            <w:pPr>
              <w:spacing w:after="60"/>
            </w:pPr>
            <w:r>
              <w:rPr>
                <w:rFonts w:ascii="Courier New" w:cs="Courier New" w:eastAsia="Courier New" w:hAnsi="Courier New"/>
                <w:b/>
                <w:bCs/>
                <w:color w:val="1F3864"/>
                <w:sz w:val="22"/>
                <w:szCs w:val="22"/>
              </w:rPr>
              <w:t xml:space="preserve">       + (1/2) h^kl [v^(a)_j (∂_i v^(a)_l − ∂_l v^(a)_i)</w:t>
            </w:r>
          </w:p>
          <w:p>
            <w:pPr>
              <w:spacing w:after="0"/>
            </w:pPr>
            <w:r>
              <w:rPr>
                <w:rFonts w:ascii="Courier New" w:cs="Courier New" w:eastAsia="Courier New" w:hAnsi="Courier New"/>
                <w:b/>
                <w:bCs/>
                <w:color w:val="1F3864"/>
                <w:sz w:val="22"/>
                <w:szCs w:val="22"/>
              </w:rPr>
              <w:t xml:space="preserve">                   + v^(a)_i (∂_j v^(a)_l − ∂_l v^(a)_j)]</w:t>
            </w:r>
          </w:p>
        </w:tc>
      </w:tr>
    </w:tbl>
    <w:p>
      <w:pPr>
        <w:spacing w:after="120"/>
      </w:pPr>
    </w:p>
    <w:p>
      <w:pPr>
        <w:pStyle w:val="Heading2"/>
        <w:spacing w:after="120" w:before="280"/>
      </w:pPr>
      <w:r>
        <w:rPr>
          <w:rFonts w:ascii="Arial" w:cs="Arial" w:eastAsia="Arial" w:hAnsi="Arial"/>
          <w:b/>
          <w:bCs/>
          <w:color w:val="2E5496"/>
          <w:sz w:val="26"/>
          <w:szCs w:val="26"/>
        </w:rPr>
        <w:t xml:space="preserve">7.2  Torsion — Complete Cancellation</w:t>
      </w:r>
    </w:p>
    <w:p>
      <w:pPr>
        <w:spacing w:after="140"/>
      </w:pPr>
      <w:r>
        <w:rPr>
          <w:rFonts w:ascii="Arial" w:cs="Arial" w:eastAsia="Arial" w:hAnsi="Arial"/>
          <w:sz w:val="24"/>
          <w:szCs w:val="24"/>
        </w:rPr>
        <w:t xml:space="preserve">Torsion T^k_ij = Γ^k_ij − Γ^k_ji. From the Christoffel formula:</w:t>
      </w:r>
    </w:p>
    <w:p>
      <w:pPr>
        <w:spacing w:after="80" w:before="80"/>
        <w:ind w:left="860"/>
      </w:pPr>
      <w:r>
        <w:rPr>
          <w:rFonts w:ascii="Courier New" w:cs="Courier New" w:eastAsia="Courier New" w:hAnsi="Courier New"/>
          <w:color w:val="1A1A2E"/>
          <w:sz w:val="22"/>
          <w:szCs w:val="22"/>
        </w:rPr>
        <w:t xml:space="preserve">T^k_ij = (1/2) h^kl [(∂_i h_jl + ∂_j h_il − ∂_l h_ij)</w:t>
      </w:r>
    </w:p>
    <w:p>
      <w:pPr>
        <w:spacing w:after="80" w:before="80"/>
        <w:ind w:left="860"/>
      </w:pPr>
      <w:r>
        <w:rPr>
          <w:rFonts w:ascii="Courier New" w:cs="Courier New" w:eastAsia="Courier New" w:hAnsi="Courier New"/>
          <w:color w:val="1A1A2E"/>
          <w:sz w:val="22"/>
          <w:szCs w:val="22"/>
        </w:rPr>
        <w:t xml:space="preserve">                   − (∂_j h_il + ∂_i h_jl − ∂_l h_ji)]</w:t>
      </w:r>
    </w:p>
    <w:p>
      <w:pPr>
        <w:spacing w:after="80" w:before="80"/>
        <w:ind w:left="860"/>
      </w:pPr>
      <w:r>
        <w:rPr>
          <w:rFonts w:ascii="Courier New" w:cs="Courier New" w:eastAsia="Courier New" w:hAnsi="Courier New"/>
          <w:color w:val="1A1A2E"/>
          <w:sz w:val="22"/>
          <w:szCs w:val="22"/>
        </w:rPr>
        <w:t xml:space="preserve">       = (1/2) h^kl [∂_l h_ji − ∂_l h_ij]</w:t>
      </w:r>
    </w:p>
    <w:p>
      <w:pPr>
        <w:spacing w:after="140"/>
      </w:pPr>
      <w:r>
        <w:rPr>
          <w:rFonts w:ascii="Arial" w:cs="Arial" w:eastAsia="Arial" w:hAnsi="Arial"/>
          <w:sz w:val="24"/>
          <w:szCs w:val="24"/>
        </w:rPr>
        <w:t xml:space="preserve">Since h_ij = v^(a)_i v^(a)_j is explicitly symmetric — h_ij = h_ji — we get:</w:t>
      </w:r>
    </w:p>
    <w:p>
      <w:pPr>
        <w:spacing w:after="80" w:before="80"/>
        <w:ind w:left="860"/>
      </w:pPr>
      <w:r>
        <w:rPr>
          <w:rFonts w:ascii="Courier New" w:cs="Courier New" w:eastAsia="Courier New" w:hAnsi="Courier New"/>
          <w:color w:val="1A1A2E"/>
          <w:sz w:val="22"/>
          <w:szCs w:val="22"/>
        </w:rPr>
        <w:t xml:space="preserve">∂_l h_ji − ∂_l h_ij = ∂_l h_ij − ∂_l h_ij =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T^k_ij = 0    identically — theorem from h_ij = h_ji</w:t>
            </w:r>
          </w:p>
        </w:tc>
      </w:tr>
    </w:tbl>
    <w:p>
      <w:pPr>
        <w:spacing w:after="120"/>
      </w:pPr>
    </w:p>
    <w:p>
      <w:pPr>
        <w:spacing w:after="140"/>
      </w:pPr>
      <w:r>
        <w:rPr>
          <w:rFonts w:ascii="Arial" w:cs="Arial" w:eastAsia="Arial" w:hAnsi="Arial"/>
          <w:sz w:val="24"/>
          <w:szCs w:val="24"/>
        </w:rPr>
        <w:t xml:space="preserve">By the fundamental theorem of Riemannian geometry, a metric-compatible torsion-free connection is unique. Therefore the Levi-Civita connection derived from triads is the unique correct connection.</w:t>
      </w:r>
    </w:p>
    <w:p>
      <w:pPr>
        <w:pStyle w:val="Heading2"/>
        <w:spacing w:after="120" w:before="280"/>
      </w:pPr>
      <w:r>
        <w:rPr>
          <w:rFonts w:ascii="Arial" w:cs="Arial" w:eastAsia="Arial" w:hAnsi="Arial"/>
          <w:b/>
          <w:bCs/>
          <w:color w:val="2E5496"/>
          <w:sz w:val="26"/>
          <w:szCs w:val="26"/>
        </w:rPr>
        <w:t xml:space="preserve">7.3  Riemann Tensor Structure</w:t>
      </w:r>
    </w:p>
    <w:p>
      <w:pPr>
        <w:spacing w:after="140"/>
      </w:pPr>
      <w:r>
        <w:rPr>
          <w:rFonts w:ascii="Arial" w:cs="Arial" w:eastAsia="Arial" w:hAnsi="Arial"/>
          <w:sz w:val="24"/>
          <w:szCs w:val="24"/>
        </w:rPr>
        <w:t xml:space="preserve">The Riemann tensor:</w:t>
      </w:r>
    </w:p>
    <w:p>
      <w:pPr>
        <w:spacing w:after="80" w:before="80"/>
        <w:ind w:left="860"/>
      </w:pPr>
      <w:r>
        <w:rPr>
          <w:rFonts w:ascii="Courier New" w:cs="Courier New" w:eastAsia="Courier New" w:hAnsi="Courier New"/>
          <w:color w:val="1A1A2E"/>
          <w:sz w:val="22"/>
          <w:szCs w:val="22"/>
        </w:rPr>
        <w:t xml:space="preserve">R^l_kij = ∂_i Γ^l_jk − ∂_j Γ^l_ik + Γ^l_im Γ^m_jk − Γ^l_jm Γ^m_ik</w:t>
      </w:r>
    </w:p>
    <w:p>
      <w:pPr>
        <w:spacing w:after="140"/>
      </w:pPr>
      <w:r>
        <w:rPr>
          <w:rFonts w:ascii="Arial" w:cs="Arial" w:eastAsia="Arial" w:hAnsi="Arial"/>
          <w:sz w:val="24"/>
          <w:szCs w:val="24"/>
        </w:rPr>
        <w:t xml:space="preserve">Since Γ is linear in ∂v, the Riemann tensor contains:</w:t>
      </w:r>
    </w:p>
    <w:p>
      <w:pPr>
        <w:spacing w:after="80" w:before="80"/>
        <w:ind w:left="860"/>
      </w:pPr>
      <w:r>
        <w:rPr>
          <w:rFonts w:ascii="Courier New" w:cs="Courier New" w:eastAsia="Courier New" w:hAnsi="Courier New"/>
          <w:color w:val="1A1A2E"/>
          <w:sz w:val="22"/>
          <w:szCs w:val="22"/>
        </w:rPr>
        <w:t xml:space="preserve">∂Γ  →  (∂v)² + v·∂²v</w:t>
      </w:r>
    </w:p>
    <w:p>
      <w:pPr>
        <w:spacing w:after="80" w:before="80"/>
        <w:ind w:left="860"/>
      </w:pPr>
      <w:r>
        <w:rPr>
          <w:rFonts w:ascii="Courier New" w:cs="Courier New" w:eastAsia="Courier New" w:hAnsi="Courier New"/>
          <w:color w:val="1A1A2E"/>
          <w:sz w:val="22"/>
          <w:szCs w:val="22"/>
        </w:rPr>
        <w:t xml:space="preserve">ΓΓ  →  (∂v)²</w:t>
      </w:r>
    </w:p>
    <w:p>
      <w:pPr>
        <w:spacing w:after="140"/>
      </w:pPr>
      <w:r>
        <w:rPr>
          <w:rFonts w:ascii="Arial" w:cs="Arial" w:eastAsia="Arial" w:hAnsi="Arial"/>
          <w:sz w:val="24"/>
          <w:szCs w:val="24"/>
        </w:rPr>
        <w:t xml:space="preserve">After contraction to Ricci scalar R = h^ij R^k_ikj:</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R = (∂_i v^(a)_j)(∂^i v^(a)j)</w:t>
            </w:r>
          </w:p>
          <w:p>
            <w:pPr>
              <w:spacing w:after="60"/>
            </w:pPr>
            <w:r>
              <w:rPr>
                <w:rFonts w:ascii="Courier New" w:cs="Courier New" w:eastAsia="Courier New" w:hAnsi="Courier New"/>
                <w:b/>
                <w:bCs/>
                <w:color w:val="1F3864"/>
                <w:sz w:val="22"/>
                <w:szCs w:val="22"/>
              </w:rPr>
              <w:t xml:space="preserve">  − (∂_i v^(a)_j)(∂^j v^(a)i)</w:t>
            </w:r>
          </w:p>
          <w:p>
            <w:pPr>
              <w:spacing w:after="0"/>
            </w:pPr>
            <w:r>
              <w:rPr>
                <w:rFonts w:ascii="Courier New" w:cs="Courier New" w:eastAsia="Courier New" w:hAnsi="Courier New"/>
                <w:b/>
                <w:bCs/>
                <w:color w:val="1F3864"/>
                <w:sz w:val="22"/>
                <w:szCs w:val="22"/>
              </w:rPr>
              <w:t xml:space="preserve">  + v^(a)_j ∂² v^(a)j</w:t>
            </w:r>
          </w:p>
        </w:tc>
      </w:tr>
    </w:tbl>
    <w:p>
      <w:pPr>
        <w:spacing w:after="120"/>
      </w:pPr>
    </w:p>
    <w:p>
      <w:pPr>
        <w:pStyle w:val="Heading2"/>
        <w:spacing w:after="120" w:before="280"/>
      </w:pPr>
      <w:r>
        <w:rPr>
          <w:rFonts w:ascii="Arial" w:cs="Arial" w:eastAsia="Arial" w:hAnsi="Arial"/>
          <w:b/>
          <w:bCs/>
          <w:color w:val="2E5496"/>
          <w:sz w:val="26"/>
          <w:szCs w:val="26"/>
        </w:rPr>
        <w:t xml:space="preserve">7.4  Integration by Parts</w:t>
      </w:r>
    </w:p>
    <w:p>
      <w:pPr>
        <w:spacing w:after="140"/>
      </w:pPr>
      <w:r>
        <w:rPr>
          <w:rFonts w:ascii="Arial" w:cs="Arial" w:eastAsia="Arial" w:hAnsi="Arial"/>
          <w:sz w:val="24"/>
          <w:szCs w:val="24"/>
        </w:rPr>
        <w:t xml:space="preserve">Apply IBP to the last term:</w:t>
      </w:r>
    </w:p>
    <w:p>
      <w:pPr>
        <w:spacing w:after="80" w:before="80"/>
        <w:ind w:left="860"/>
      </w:pPr>
      <w:r>
        <w:rPr>
          <w:rFonts w:ascii="Courier New" w:cs="Courier New" w:eastAsia="Courier New" w:hAnsi="Courier New"/>
          <w:color w:val="1A1A2E"/>
          <w:sz w:val="22"/>
          <w:szCs w:val="22"/>
        </w:rPr>
        <w:t xml:space="preserve">∫ v^(a)_j ∂² v^(a)j d³x = −∫ (∂_i v^(a)_j)(∂^i v^(a)j) d³x + boundary</w:t>
      </w:r>
    </w:p>
    <w:p>
      <w:pPr>
        <w:spacing w:after="140"/>
      </w:pPr>
      <w:r>
        <w:rPr>
          <w:rFonts w:ascii="Arial" w:cs="Arial" w:eastAsia="Arial" w:hAnsi="Arial"/>
          <w:sz w:val="24"/>
          <w:szCs w:val="24"/>
        </w:rPr>
        <w:t xml:space="preserve">Substituting:</w:t>
      </w:r>
    </w:p>
    <w:p>
      <w:pPr>
        <w:spacing w:after="80" w:before="80"/>
        <w:ind w:left="860"/>
      </w:pPr>
      <w:r>
        <w:rPr>
          <w:rFonts w:ascii="Courier New" w:cs="Courier New" w:eastAsia="Courier New" w:hAnsi="Courier New"/>
          <w:color w:val="1A1A2E"/>
          <w:sz w:val="22"/>
          <w:szCs w:val="22"/>
        </w:rPr>
        <w:t xml:space="preserve">∫ R d³x = ∫ (∂v)² − ∫ (∂_i v^(a)_j)(∂^j v^(a)i) − ∫ (∂v)² +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 R d³x = −∫ (∂_i v^(a)_j)(∂^j v^(a)i) d³x  +  boundary</w:t>
            </w:r>
          </w:p>
        </w:tc>
      </w:tr>
    </w:tbl>
    <w:p>
      <w:pPr>
        <w:spacing w:after="120"/>
      </w:pPr>
    </w:p>
    <w:p>
      <w:pPr>
        <w:spacing w:after="140"/>
      </w:pPr>
      <w:r>
        <w:rPr>
          <w:rFonts w:ascii="Arial" w:cs="Arial" w:eastAsia="Arial" w:hAnsi="Arial"/>
          <w:sz w:val="24"/>
          <w:szCs w:val="24"/>
        </w:rPr>
        <w:t xml:space="preserve">The Ricci scalar equals minus the cross-term, up to boundary. The naive (∂v)² does NOT equal R.</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8.  Correct Action — Cross-Term from Causal Graph</w:t>
      </w:r>
    </w:p>
    <w:p>
      <w:pPr>
        <w:pStyle w:val="Heading2"/>
        <w:spacing w:after="120" w:before="280"/>
      </w:pPr>
      <w:r>
        <w:rPr>
          <w:rFonts w:ascii="Arial" w:cs="Arial" w:eastAsia="Arial" w:hAnsi="Arial"/>
          <w:b/>
          <w:bCs/>
          <w:color w:val="2E5496"/>
          <w:sz w:val="26"/>
          <w:szCs w:val="26"/>
        </w:rPr>
        <w:t xml:space="preserve">8.1  Why (∂v)² Does Not Reproduce GR</w:t>
      </w:r>
    </w:p>
    <w:p>
      <w:pPr>
        <w:spacing w:after="140"/>
      </w:pPr>
      <w:r>
        <w:rPr>
          <w:rFonts w:ascii="Arial" w:cs="Arial" w:eastAsia="Arial" w:hAnsi="Arial"/>
          <w:sz w:val="24"/>
          <w:szCs w:val="24"/>
        </w:rPr>
        <w:t xml:space="preserve">The naive action L = (∂v)² = (∂_i v^(a)_j)(∂^i v^(a)j) gives:</w:t>
      </w:r>
    </w:p>
    <w:p>
      <w:pPr>
        <w:spacing w:after="80" w:before="80"/>
        <w:ind w:left="860"/>
      </w:pPr>
      <w:r>
        <w:rPr>
          <w:rFonts w:ascii="Courier New" w:cs="Courier New" w:eastAsia="Courier New" w:hAnsi="Courier New"/>
          <w:color w:val="1A1A2E"/>
          <w:sz w:val="22"/>
          <w:szCs w:val="22"/>
        </w:rPr>
        <w:t xml:space="preserve">L_naive = (∂v)²</w:t>
      </w:r>
    </w:p>
    <w:p>
      <w:pPr>
        <w:spacing w:after="140"/>
      </w:pPr>
      <w:r>
        <w:rPr>
          <w:rFonts w:ascii="Arial" w:cs="Arial" w:eastAsia="Arial" w:hAnsi="Arial"/>
          <w:sz w:val="24"/>
          <w:szCs w:val="24"/>
        </w:rPr>
        <w:t xml:space="preserve">But from Section 7.4:</w:t>
      </w:r>
    </w:p>
    <w:p>
      <w:pPr>
        <w:spacing w:after="80" w:before="80"/>
        <w:ind w:left="860"/>
      </w:pPr>
      <w:r>
        <w:rPr>
          <w:rFonts w:ascii="Courier New" w:cs="Courier New" w:eastAsia="Courier New" w:hAnsi="Courier New"/>
          <w:color w:val="1A1A2E"/>
          <w:sz w:val="22"/>
          <w:szCs w:val="22"/>
        </w:rPr>
        <w:t xml:space="preserve">R = −(∂_i v^(a)_j)(∂^j v^(a)i) + boundary</w:t>
      </w:r>
    </w:p>
    <w:p>
      <w:pPr>
        <w:spacing w:after="140"/>
      </w:pPr>
      <w:r>
        <w:rPr>
          <w:rFonts w:ascii="Arial" w:cs="Arial" w:eastAsia="Arial" w:hAnsi="Arial"/>
          <w:sz w:val="24"/>
          <w:szCs w:val="24"/>
        </w:rPr>
        <w:t xml:space="preserve">These differ by a cross-term. The equations of motion of L_naive are:</w:t>
      </w:r>
    </w:p>
    <w:p>
      <w:pPr>
        <w:spacing w:after="80" w:before="80"/>
        <w:ind w:left="860"/>
      </w:pPr>
      <w:r>
        <w:rPr>
          <w:rFonts w:ascii="Courier New" w:cs="Courier New" w:eastAsia="Courier New" w:hAnsi="Courier New"/>
          <w:color w:val="1A1A2E"/>
          <w:sz w:val="22"/>
          <w:szCs w:val="22"/>
        </w:rPr>
        <w:t xml:space="preserve">∂_i ∂^i v^(a)_j = T^(a)_j / M_Pl²</w:t>
      </w:r>
    </w:p>
    <w:p>
      <w:pPr>
        <w:spacing w:after="140"/>
      </w:pPr>
      <w:r>
        <w:rPr>
          <w:rFonts w:ascii="Arial" w:cs="Arial" w:eastAsia="Arial" w:hAnsi="Arial"/>
          <w:sz w:val="24"/>
          <w:szCs w:val="24"/>
        </w:rPr>
        <w:t xml:space="preserve">This is a wave equation for each triad component independently — not Einstein equations. L_naive gives a theory with 9 independent scalar fields, not tensorial gravity.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2222" w:sz="6"/>
              <w:left w:val="single" w:color="AA2222" w:sz="6"/>
              <w:bottom w:val="single" w:color="AA2222" w:sz="6"/>
              <w:right w:val="single" w:color="AA2222" w:sz="6"/>
            </w:tcBorders>
            <w:shd w:fill="FFF0F0" w:val="clear"/>
            <w:tcMar>
              <w:top w:type="dxa" w:w="140"/>
              <w:left w:type="dxa" w:w="280"/>
              <w:bottom w:type="dxa" w:w="140"/>
              <w:right w:type="dxa" w:w="280"/>
            </w:tcMar>
          </w:tcPr>
          <w:p>
            <w:pPr>
              <w:spacing w:after="60"/>
            </w:pPr>
            <w:r>
              <w:rPr>
                <w:rFonts w:ascii="Arial" w:cs="Arial" w:eastAsia="Arial" w:hAnsi="Arial"/>
                <w:i/>
                <w:iCs/>
                <w:color w:val="AA2222"/>
                <w:sz w:val="22"/>
                <w:szCs w:val="22"/>
              </w:rPr>
              <w:t xml:space="preserve">L = (∂v)² does NOT reproduce GR.</w:t>
            </w:r>
          </w:p>
          <w:p>
            <w:pPr>
              <w:spacing w:after="60"/>
            </w:pPr>
            <w:r>
              <w:rPr>
                <w:rFonts w:ascii="Arial" w:cs="Arial" w:eastAsia="Arial" w:hAnsi="Arial"/>
                <w:i/>
                <w:iCs/>
                <w:color w:val="AA2222"/>
                <w:sz w:val="22"/>
                <w:szCs w:val="22"/>
              </w:rPr>
              <w:t xml:space="preserve">It gives 9 independent scalar wave equations.</w:t>
            </w:r>
          </w:p>
          <w:p>
            <w:pPr>
              <w:spacing w:after="0"/>
            </w:pPr>
            <w:r>
              <w:rPr>
                <w:rFonts w:ascii="Arial" w:cs="Arial" w:eastAsia="Arial" w:hAnsi="Arial"/>
                <w:i/>
                <w:iCs/>
                <w:color w:val="AA2222"/>
                <w:sz w:val="22"/>
                <w:szCs w:val="22"/>
              </w:rPr>
              <w:t xml:space="preserve">The correct action requires the cross-term.</w:t>
            </w:r>
          </w:p>
        </w:tc>
      </w:tr>
    </w:tbl>
    <w:p>
      <w:pPr>
        <w:spacing w:after="120"/>
      </w:pPr>
    </w:p>
    <w:p>
      <w:pPr>
        <w:pStyle w:val="Heading2"/>
        <w:spacing w:after="120" w:before="280"/>
      </w:pPr>
      <w:r>
        <w:rPr>
          <w:rFonts w:ascii="Arial" w:cs="Arial" w:eastAsia="Arial" w:hAnsi="Arial"/>
          <w:b/>
          <w:bCs/>
          <w:color w:val="2E5496"/>
          <w:sz w:val="26"/>
          <w:szCs w:val="26"/>
        </w:rPr>
        <w:t xml:space="preserve">8.2  The Correct Two-Term Action</w:t>
      </w:r>
    </w:p>
    <w:p>
      <w:pPr>
        <w:spacing w:after="140"/>
      </w:pPr>
      <w:r>
        <w:rPr>
          <w:rFonts w:ascii="Arial" w:cs="Arial" w:eastAsia="Arial" w:hAnsi="Arial"/>
          <w:sz w:val="24"/>
          <w:szCs w:val="24"/>
        </w:rPr>
        <w:t xml:space="preserve">The most general action quadratic in ∂v, consistent with internal SO(3) and diffeomorphism symmetry:</w:t>
      </w:r>
    </w:p>
    <w:p>
      <w:pPr>
        <w:spacing w:after="80" w:before="80"/>
        <w:ind w:left="860"/>
      </w:pPr>
      <w:r>
        <w:rPr>
          <w:rFonts w:ascii="Courier New" w:cs="Courier New" w:eastAsia="Courier New" w:hAnsi="Courier New"/>
          <w:color w:val="1A1A2E"/>
          <w:sz w:val="22"/>
          <w:szCs w:val="22"/>
        </w:rPr>
        <w:t xml:space="preserve">L = c₁ (∂_i v^(a)_j)(∂^i v^(a)j)  +  c₂ (∂_i v^(a)_j)(∂^j v^(a)i)</w:t>
      </w:r>
    </w:p>
    <w:p>
      <w:pPr>
        <w:spacing w:after="140"/>
      </w:pPr>
      <w:r>
        <w:rPr>
          <w:rFonts w:ascii="Arial" w:cs="Arial" w:eastAsia="Arial" w:hAnsi="Arial"/>
          <w:sz w:val="24"/>
          <w:szCs w:val="24"/>
        </w:rPr>
        <w:t xml:space="preserve">For L = R + div, comparison with Section 7.4 requires c₂ = −c₁. Taking c₁ =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L_GR = (∂_i v^(a)_j)(∂^i v^(a)j) − (∂_i v^(a)_j)(∂^j v^(a)i)</w:t>
            </w:r>
          </w:p>
        </w:tc>
      </w:tr>
    </w:tbl>
    <w:p>
      <w:pPr>
        <w:spacing w:after="120"/>
      </w:pPr>
    </w:p>
    <w:p>
      <w:pPr>
        <w:pStyle w:val="Heading2"/>
        <w:spacing w:after="120" w:before="280"/>
      </w:pPr>
      <w:r>
        <w:rPr>
          <w:rFonts w:ascii="Arial" w:cs="Arial" w:eastAsia="Arial" w:hAnsi="Arial"/>
          <w:b/>
          <w:bCs/>
          <w:color w:val="2E5496"/>
          <w:sz w:val="26"/>
          <w:szCs w:val="26"/>
        </w:rPr>
        <w:t xml:space="preserve">8.3  Origin of Cross-Term from Causal Graph</w:t>
      </w:r>
    </w:p>
    <w:p>
      <w:pPr>
        <w:spacing w:after="140"/>
      </w:pPr>
      <w:r>
        <w:rPr>
          <w:rFonts w:ascii="Arial" w:cs="Arial" w:eastAsia="Arial" w:hAnsi="Arial"/>
          <w:sz w:val="24"/>
          <w:szCs w:val="24"/>
        </w:rPr>
        <w:t xml:space="preserve">Why does the causal graph produce L_GR rather than L_naive?</w:t>
      </w:r>
    </w:p>
    <w:p>
      <w:pPr>
        <w:spacing w:after="140"/>
      </w:pPr>
      <w:r>
        <w:rPr>
          <w:rFonts w:ascii="Arial" w:cs="Arial" w:eastAsia="Arial" w:hAnsi="Arial"/>
          <w:sz w:val="24"/>
          <w:szCs w:val="24"/>
        </w:rPr>
        <w:t xml:space="preserve">For an isotropic (non-causal) graph, edge direction n^i is uniformly distributed over S². The average:</w:t>
      </w:r>
    </w:p>
    <w:p>
      <w:pPr>
        <w:spacing w:after="80" w:before="80"/>
        <w:ind w:left="860"/>
      </w:pPr>
      <w:r>
        <w:rPr>
          <w:rFonts w:ascii="Courier New" w:cs="Courier New" w:eastAsia="Courier New" w:hAnsi="Courier New"/>
          <w:color w:val="1A1A2E"/>
          <w:sz w:val="22"/>
          <w:szCs w:val="22"/>
        </w:rPr>
        <w:t xml:space="preserve">⟨n^i n^j⟩_isotropic = (1/3) h^ij</w:t>
      </w:r>
    </w:p>
    <w:p>
      <w:pPr>
        <w:spacing w:after="140"/>
      </w:pPr>
      <w:r>
        <w:rPr>
          <w:rFonts w:ascii="Arial" w:cs="Arial" w:eastAsia="Arial" w:hAnsi="Arial"/>
          <w:sz w:val="24"/>
          <w:szCs w:val="24"/>
        </w:rPr>
        <w:t xml:space="preserve">The discrete action per edge squared, after averaging over directions:</w:t>
      </w:r>
    </w:p>
    <w:p>
      <w:pPr>
        <w:spacing w:after="80" w:before="80"/>
        <w:ind w:left="860"/>
      </w:pPr>
      <w:r>
        <w:rPr>
          <w:rFonts w:ascii="Courier New" w:cs="Courier New" w:eastAsia="Courier New" w:hAnsi="Courier New"/>
          <w:color w:val="1A1A2E"/>
          <w:sz w:val="22"/>
          <w:szCs w:val="22"/>
        </w:rPr>
        <w:t xml:space="preserve">⟨F_A⟩ = ℓ² ⟨n^k n^l⟩ (∂_k v^(a)_i)(∂_l v^(a)j) h^ij</w:t>
      </w:r>
    </w:p>
    <w:p>
      <w:pPr>
        <w:spacing w:after="80" w:before="80"/>
        <w:ind w:left="860"/>
      </w:pPr>
      <w:r>
        <w:rPr>
          <w:rFonts w:ascii="Courier New" w:cs="Courier New" w:eastAsia="Courier New" w:hAnsi="Courier New"/>
          <w:color w:val="1A1A2E"/>
          <w:sz w:val="22"/>
          <w:szCs w:val="22"/>
        </w:rPr>
        <w:t xml:space="preserve">       = (ℓ²/3) h^kl (∂_k v^(a)_i)(∂_l v^(a)j) h^ij</w:t>
      </w:r>
    </w:p>
    <w:p>
      <w:pPr>
        <w:spacing w:after="80" w:before="80"/>
        <w:ind w:left="860"/>
      </w:pPr>
      <w:r>
        <w:rPr>
          <w:rFonts w:ascii="Courier New" w:cs="Courier New" w:eastAsia="Courier New" w:hAnsi="Courier New"/>
          <w:color w:val="1A1A2E"/>
          <w:sz w:val="22"/>
          <w:szCs w:val="22"/>
        </w:rPr>
        <w:t xml:space="preserve">       = (ℓ²/3) (∂_k v^(a)_i)(∂^k v^(a)i)</w:t>
      </w:r>
    </w:p>
    <w:p>
      <w:pPr>
        <w:spacing w:after="140"/>
      </w:pPr>
      <w:r>
        <w:rPr>
          <w:rFonts w:ascii="Arial" w:cs="Arial" w:eastAsia="Arial" w:hAnsi="Arial"/>
          <w:sz w:val="24"/>
          <w:szCs w:val="24"/>
        </w:rPr>
        <w:t xml:space="preserve">Only the symmetric term appears. No cross-term.</w:t>
      </w:r>
    </w:p>
    <w:p>
      <w:pPr>
        <w:spacing w:after="140"/>
      </w:pPr>
      <w:r>
        <w:rPr>
          <w:rFonts w:ascii="Arial" w:cs="Arial" w:eastAsia="Arial" w:hAnsi="Arial"/>
          <w:sz w:val="24"/>
          <w:szCs w:val="24"/>
        </w:rPr>
        <w:t xml:space="preserve">For a causal graph, edges have a preferred direction τ^i (the time direction). The anisotropic average:</w:t>
      </w:r>
    </w:p>
    <w:p>
      <w:pPr>
        <w:spacing w:after="80" w:before="80"/>
        <w:ind w:left="860"/>
      </w:pPr>
      <w:r>
        <w:rPr>
          <w:rFonts w:ascii="Courier New" w:cs="Courier New" w:eastAsia="Courier New" w:hAnsi="Courier New"/>
          <w:color w:val="1A1A2E"/>
          <w:sz w:val="22"/>
          <w:szCs w:val="22"/>
        </w:rPr>
        <w:t xml:space="preserve">⟨n^i n^j⟩_causal = A τ^i τ^j + B h^ij</w:t>
      </w:r>
    </w:p>
    <w:p>
      <w:pPr>
        <w:spacing w:after="140"/>
      </w:pPr>
      <w:r>
        <w:rPr>
          <w:rFonts w:ascii="Arial" w:cs="Arial" w:eastAsia="Arial" w:hAnsi="Arial"/>
          <w:sz w:val="24"/>
          <w:szCs w:val="24"/>
        </w:rPr>
        <w:t xml:space="preserve">where A = ⟨cos²θ⟩ and B = (1/3)⟨sin²θ⟩ with θ the angle between edge and time direction.</w:t>
      </w:r>
    </w:p>
    <w:p>
      <w:pPr>
        <w:spacing w:after="140"/>
      </w:pPr>
      <w:r>
        <w:rPr>
          <w:rFonts w:ascii="Arial" w:cs="Arial" w:eastAsia="Arial" w:hAnsi="Arial"/>
          <w:sz w:val="24"/>
          <w:szCs w:val="24"/>
        </w:rPr>
        <w:t xml:space="preserve">The four-index tensor ⟨n^i n^j n^k n^l⟩_causal has both symmetric and antisymmetric components. The antisymmetric component generates the cross-term. Explicitly, requiring c₂ = −c₁ fixes:</w:t>
      </w:r>
    </w:p>
    <w:p>
      <w:pPr>
        <w:spacing w:after="80" w:before="80"/>
        <w:ind w:left="860"/>
      </w:pPr>
      <w:r>
        <w:rPr>
          <w:rFonts w:ascii="Courier New" w:cs="Courier New" w:eastAsia="Courier New" w:hAnsi="Courier New"/>
          <w:color w:val="1A1A2E"/>
          <w:sz w:val="22"/>
          <w:szCs w:val="22"/>
        </w:rPr>
        <w:t xml:space="preserve">⟨cos²θ⟩ = ⟨sin²θ⟩ / 3</w:t>
      </w:r>
    </w:p>
    <w:p>
      <w:pPr>
        <w:spacing w:after="140"/>
      </w:pPr>
      <w:r>
        <w:rPr>
          <w:rFonts w:ascii="Arial" w:cs="Arial" w:eastAsia="Arial" w:hAnsi="Arial"/>
          <w:sz w:val="24"/>
          <w:szCs w:val="24"/>
        </w:rPr>
        <w:t xml:space="preserve">This is the condition that the causal cone is spatially isotropic (uniform distribution over spatial angles) while being temporally directed. It is the mathematical statement that the three scribes are equivalent.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Isotropic graph:  ⟨n^i n^j⟩ ∝ h^ij   →   L_naive only   →   NOT GR</w:t>
            </w:r>
          </w:p>
          <w:p>
            <w:pPr>
              <w:spacing w:after="0"/>
            </w:pPr>
            <w:r>
              <w:rPr>
                <w:rFonts w:ascii="Courier New" w:cs="Courier New" w:eastAsia="Courier New" w:hAnsi="Courier New"/>
                <w:b/>
                <w:bCs/>
                <w:color w:val="1F3864"/>
                <w:sz w:val="22"/>
                <w:szCs w:val="22"/>
              </w:rPr>
              <w:t xml:space="preserve">Causal graph:    ⟨n^i n^j⟩ has τ-term  →   L_GR           →   GR</w:t>
            </w:r>
          </w:p>
        </w:tc>
      </w:tr>
    </w:tbl>
    <w:p>
      <w:pPr>
        <w:spacing w:after="12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8b.  Quantum Graph and the j=1/2 Derivation of L_GR</w:t>
      </w:r>
    </w:p>
    <w:p>
      <w:pPr>
        <w:pStyle w:val="Heading2"/>
        <w:spacing w:after="120" w:before="280"/>
      </w:pPr>
      <w:r>
        <w:rPr>
          <w:rFonts w:ascii="Arial" w:cs="Arial" w:eastAsia="Arial" w:hAnsi="Arial"/>
          <w:b/>
          <w:bCs/>
          <w:color w:val="2E5496"/>
          <w:sz w:val="26"/>
          <w:szCs w:val="26"/>
        </w:rPr>
        <w:t xml:space="preserve">8b.1  Why Classical Probabilities Fail</w:t>
      </w:r>
    </w:p>
    <w:p>
      <w:pPr>
        <w:spacing w:after="140"/>
      </w:pPr>
      <w:r>
        <w:rPr>
          <w:rFonts w:ascii="Arial" w:cs="Arial" w:eastAsia="Arial" w:hAnsi="Arial"/>
          <w:sz w:val="24"/>
          <w:szCs w:val="24"/>
        </w:rPr>
        <w:t xml:space="preserve">In Section 8.3 we showed that an isotropic classical graph gives T^{ijkl}_classical = (1/15)(δ^{ij}δ^{kl} + δ^{ik}δ^{jl} + δ^{il}δ^{jk}), which is fully symmetric. Applying to the action yields c₁ = c₂ = 1/15, so c₂/c₁ = +1 ≠ −1 required by GR. Classical probabilities cannot produce the antisymmetric structure δ^{ik}δ^{jl} − δ^{il}δ^{jk} because RMS averaging and four-point correlators of commuting variables are always symmetric. The required antisymmetry arises naturally from commutators.</w:t>
      </w:r>
    </w:p>
    <w:p>
      <w:pPr>
        <w:pStyle w:val="Heading2"/>
        <w:spacing w:after="120" w:before="280"/>
      </w:pPr>
      <w:r>
        <w:rPr>
          <w:rFonts w:ascii="Arial" w:cs="Arial" w:eastAsia="Arial" w:hAnsi="Arial"/>
          <w:b/>
          <w:bCs/>
          <w:color w:val="2E5496"/>
          <w:sz w:val="26"/>
          <w:szCs w:val="26"/>
        </w:rPr>
        <w:t xml:space="preserve">8b.2  Promoting Directions to Operators</w:t>
      </w:r>
    </w:p>
    <w:p>
      <w:pPr>
        <w:spacing w:after="140"/>
      </w:pPr>
      <w:r>
        <w:rPr>
          <w:rFonts w:ascii="Arial" w:cs="Arial" w:eastAsia="Arial" w:hAnsi="Arial"/>
          <w:sz w:val="24"/>
          <w:szCs w:val="24"/>
        </w:rPr>
        <w:t xml:space="preserve">We promote the edge direction n^i to a quantum operator n̂^i satisfying [n̂^i, n̂^j] = iκ ε^{ijk} n̂^k. The commutator encodes the non-commutativity of ordering of scribe steps due to the preferred causal direction. This algebra is that of su(2) or its non-compact form sl(2,ℝ).</w:t>
      </w:r>
    </w:p>
    <w:p>
      <w:pPr>
        <w:pStyle w:val="Heading2"/>
        <w:spacing w:after="120" w:before="280"/>
      </w:pPr>
      <w:r>
        <w:rPr>
          <w:rFonts w:ascii="Arial" w:cs="Arial" w:eastAsia="Arial" w:hAnsi="Arial"/>
          <w:b/>
          <w:bCs/>
          <w:color w:val="2E5496"/>
          <w:sz w:val="26"/>
          <w:szCs w:val="26"/>
        </w:rPr>
        <w:t xml:space="preserve">8b.3  Decomposition of the Four-Point Tensor</w:t>
      </w:r>
    </w:p>
    <w:p>
      <w:pPr>
        <w:spacing w:after="140"/>
      </w:pPr>
      <w:r>
        <w:rPr>
          <w:rFonts w:ascii="Arial" w:cs="Arial" w:eastAsia="Arial" w:hAnsi="Arial"/>
          <w:sz w:val="24"/>
          <w:szCs w:val="24"/>
        </w:rPr>
        <w:t xml:space="preserve">The quantum four-point tensor is T^{ijkl}_quantum = ⟨n̂^i n̂^j n̂^k n̂^l⟩. Decomposing n̂^i n̂^j = (1/2){n̂^i, n̂^j} + (1/2)[n̂^i, n̂^j] and taking the expectation value in an isotropic state, the mixed (anticommutator×commutator) terms vanish because they contain an odd number of n̂ operators whose expectation is zero by isotropy. The remaining terms give:</w:t>
      </w:r>
    </w:p>
    <w:p>
      <w:pPr>
        <w:jc w:val="center"/>
        <w:spacing w:after="100" w:before="100"/>
      </w:pPr>
      <w:r>
        <w:rPr>
          <w:rFonts w:ascii="Arial" w:cs="Arial" w:eastAsia="Arial" w:hAnsi="Arial"/>
          <w:b/>
          <w:bCs/>
          <w:sz w:val="24"/>
          <w:szCs w:val="24"/>
        </w:rPr>
        <w:t xml:space="preserve">T^{ijkl} = A(δ^{ij}δ^{kl}) + B(δ^{ik}δ^{jl} − δ^{il}δ^{jk}),     B = −κ²⟨n̂²⟩ / 12</w:t>
      </w:r>
    </w:p>
    <w:p>
      <w:pPr>
        <w:spacing w:after="140"/>
      </w:pPr>
      <w:r>
        <w:rPr>
          <w:rFonts w:ascii="Arial" w:cs="Arial" w:eastAsia="Arial" w:hAnsi="Arial"/>
          <w:sz w:val="24"/>
          <w:szCs w:val="24"/>
        </w:rPr>
        <w:t xml:space="preserve">Note: for j = 1/2 the anticommutator {n̂^i, n̂^j} = (κ²/2)δ^{ij}·1 is a pure scalar. Its four-point contribution yields only the δ^{ij}δ^{kl} structure, not the full symmetric tensor A(δ^{ij}δ^{kl} + δ^{ik}δ^{jl} + δ^{il}δ^{jk}). The coefficients of δ^{ik}δ^{jl} and δ^{il}δ^{jk} in the symmetric part are therefore zero for j = 1/2, which is what allows the GR condition A = 0 (for the (∂v)² and cross-terms) to be satisfied.</w:t>
      </w:r>
    </w:p>
    <w:p>
      <w:pPr>
        <w:pStyle w:val="Heading2"/>
        <w:spacing w:after="120" w:before="280"/>
      </w:pPr>
      <w:r>
        <w:rPr>
          <w:rFonts w:ascii="Arial" w:cs="Arial" w:eastAsia="Arial" w:hAnsi="Arial"/>
          <w:b/>
          <w:bCs/>
          <w:color w:val="2E5496"/>
          <w:sz w:val="26"/>
          <w:szCs w:val="26"/>
        </w:rPr>
        <w:t xml:space="preserve">8b.4  Action from Quantum Tensor</w:t>
      </w:r>
    </w:p>
    <w:p>
      <w:pPr>
        <w:spacing w:after="140"/>
      </w:pPr>
      <w:r>
        <w:rPr>
          <w:rFonts w:ascii="Arial" w:cs="Arial" w:eastAsia="Arial" w:hAnsi="Arial"/>
          <w:sz w:val="24"/>
          <w:szCs w:val="24"/>
        </w:rPr>
        <w:t xml:space="preserve">Applying T^{ijkl} to F_{ij} = ∂_i v^{(a)}_j gives L = A(div v)² + (A+B)(∂v)² + (A−B)(cross), with c_div = A, c₁ = A + B, c₂ = A − B. GR requires c₂/c₁ = −1, i.e. A = 0 for the tensor sector coefficients. After appropriate gauge fixing (Section 8b.9), this condition is satisfied.</w:t>
      </w:r>
    </w:p>
    <w:p>
      <w:pPr>
        <w:pStyle w:val="Heading2"/>
        <w:spacing w:after="120" w:before="280"/>
      </w:pPr>
      <w:r>
        <w:rPr>
          <w:rFonts w:ascii="Arial" w:cs="Arial" w:eastAsia="Arial" w:hAnsi="Arial"/>
          <w:b/>
          <w:bCs/>
          <w:color w:val="2E5496"/>
          <w:sz w:val="26"/>
          <w:szCs w:val="26"/>
        </w:rPr>
        <w:t xml:space="preserve">8b.5  Explicit Calculation for j = 1/2</w:t>
      </w:r>
    </w:p>
    <w:p>
      <w:pPr>
        <w:spacing w:after="140"/>
      </w:pPr>
      <w:r>
        <w:rPr>
          <w:rFonts w:ascii="Arial" w:cs="Arial" w:eastAsia="Arial" w:hAnsi="Arial"/>
          <w:sz w:val="24"/>
          <w:szCs w:val="24"/>
        </w:rPr>
        <w:t xml:space="preserve">For j = 1/2, n̂^i = (κ/2)σ^i where σ^i are Pauli matrices. The Pauli identity σ^iσ^j = δ^{ij}1 + iε^{ijk}σ^k gives:</w:t>
      </w:r>
    </w:p>
    <w:p>
      <w:pPr>
        <w:jc w:val="center"/>
        <w:spacing w:after="100" w:before="100"/>
      </w:pPr>
      <w:r>
        <w:rPr>
          <w:rFonts w:ascii="Arial" w:cs="Arial" w:eastAsia="Arial" w:hAnsi="Arial"/>
          <w:b/>
          <w:bCs/>
          <w:sz w:val="24"/>
          <w:szCs w:val="24"/>
        </w:rPr>
        <w:t xml:space="preserve">{n̂^i, n̂^j} = (κ²/2)δ^{ij}·1     (pure scalar, no tensor structure)</w:t>
      </w:r>
    </w:p>
    <w:p>
      <w:pPr>
        <w:jc w:val="center"/>
        <w:spacing w:after="100" w:before="100"/>
      </w:pPr>
      <w:r>
        <w:rPr>
          <w:rFonts w:ascii="Arial" w:cs="Arial" w:eastAsia="Arial" w:hAnsi="Arial"/>
          <w:b/>
          <w:bCs/>
          <w:sz w:val="24"/>
          <w:szCs w:val="24"/>
        </w:rPr>
        <w:t xml:space="preserve">[n̂^i, n̂^j] = (iκ²/2)ε^{ijk}σ^k</w:t>
      </w:r>
    </w:p>
    <w:p>
      <w:pPr>
        <w:spacing w:after="140"/>
      </w:pPr>
      <w:r>
        <w:rPr>
          <w:rFonts w:ascii="Arial" w:cs="Arial" w:eastAsia="Arial" w:hAnsi="Arial"/>
          <w:sz w:val="24"/>
          <w:szCs w:val="24"/>
        </w:rPr>
        <w:t xml:space="preserve">Computing ⟨n̂²⟩: n̂² = (κ²/4)Σ_i(σ^i)² = (κ²/4)·3·1 = (3κ²/4)·1, so ⟨n̂²⟩ = 3κ²/4. The antisymmetric coefficient:</w:t>
      </w:r>
    </w:p>
    <w:p>
      <w:pPr>
        <w:jc w:val="center"/>
        <w:spacing w:after="100" w:before="100"/>
      </w:pPr>
      <w:r>
        <w:rPr>
          <w:rFonts w:ascii="Arial" w:cs="Arial" w:eastAsia="Arial" w:hAnsi="Arial"/>
          <w:b/>
          <w:bCs/>
          <w:sz w:val="24"/>
          <w:szCs w:val="24"/>
        </w:rPr>
        <w:t xml:space="preserve">B = −κ²⟨n̂²⟩/12 = −κ²·(3κ²/4)/12 = −κ⁴/16</w:t>
      </w:r>
    </w:p>
    <w:p>
      <w:pPr>
        <w:spacing w:after="140"/>
      </w:pPr>
      <w:r>
        <w:rPr>
          <w:rFonts w:ascii="Arial" w:cs="Arial" w:eastAsia="Arial" w:hAnsi="Arial"/>
          <w:sz w:val="24"/>
          <w:szCs w:val="24"/>
        </w:rPr>
        <w:t xml:space="preserve">The symmetric part from {n̂^i, n̂^j} contributes only δ^{ij}δ^{kl} (coefficient A = +κ⁴/16). The full j = 1/2 four-point tensor is therefore:</w:t>
      </w:r>
    </w:p>
    <w:p>
      <w:pPr>
        <w:jc w:val="center"/>
        <w:spacing w:after="100" w:before="100"/>
      </w:pPr>
      <w:r>
        <w:rPr>
          <w:rFonts w:ascii="Arial" w:cs="Arial" w:eastAsia="Arial" w:hAnsi="Arial"/>
          <w:b/>
          <w:bCs/>
          <w:sz w:val="24"/>
          <w:szCs w:val="24"/>
        </w:rPr>
        <w:t xml:space="preserve">T^{ijkl}_{j=1/2} = (κ⁴/16)[δ^{ij}δ^{kl} − (δ^{ik}δ^{jl} − δ^{il}δ^{jk})]</w:t>
      </w:r>
    </w:p>
    <w:p>
      <w:pPr>
        <w:pStyle w:val="Heading2"/>
        <w:spacing w:after="120" w:before="280"/>
      </w:pPr>
      <w:r>
        <w:rPr>
          <w:rFonts w:ascii="Arial" w:cs="Arial" w:eastAsia="Arial" w:hAnsi="Arial"/>
          <w:b/>
          <w:bCs/>
          <w:color w:val="2E5496"/>
          <w:sz w:val="26"/>
          <w:szCs w:val="26"/>
        </w:rPr>
        <w:t xml:space="preserve">8b.5a  Structural Consequence: GR as an Emergent Phenomenon</w:t>
      </w:r>
    </w:p>
    <w:p>
      <w:pPr>
        <w:spacing w:after="140"/>
      </w:pPr>
      <w:r>
        <w:rPr>
          <w:rFonts w:ascii="Arial" w:cs="Arial" w:eastAsia="Arial" w:hAnsi="Arial"/>
          <w:sz w:val="24"/>
          <w:szCs w:val="24"/>
        </w:rPr>
        <w:t xml:space="preserve">The result of Section 8b.5 has a structural implication that goes beyond the immediate calculation. For j = 1/2, the anticommutator {n̂^i, n̂^j} = (κ²/2)δ^{ij}·1 is a pure scalar in index space. Its four-point contribution therefore generates only the tensor structure δ^{ij}δ^{kl}. The additional symmetric structures δ^{ik}δ^{jl} and δ^{il}δ^{jk} do not appear.</w:t>
      </w:r>
    </w:p>
    <w:p>
      <w:pPr>
        <w:spacing w:after="140"/>
      </w:pPr>
      <w:r>
        <w:rPr>
          <w:rFonts w:ascii="Arial" w:cs="Arial" w:eastAsia="Arial" w:hAnsi="Arial"/>
          <w:sz w:val="24"/>
          <w:szCs w:val="24"/>
        </w:rPr>
        <w:t xml:space="preserve">A fully symmetric isotropic rank-4 tensor has the general form A(δ^{ij}δ^{kl} + δ^{ik}δ^{jl} + δ^{il}δ^{jk}). For j = 1/2, only the first term is present. The symmetric sector is therefore degenerate: it does not span the full space of symmetric rank-4 tensors. This is not a defect of the calculation — it is a structural feature of the minimal representation.</w:t>
      </w:r>
    </w:p>
    <w:p>
      <w:pPr>
        <w:spacing w:after="160" w:before="180"/>
      </w:pPr>
      <w:r>
        <w:rPr>
          <w:rFonts w:ascii="Arial" w:cs="Arial" w:eastAsia="Arial" w:hAnsi="Arial"/>
          <w:b/>
          <w:bCs/>
          <w:sz w:val="24"/>
          <w:szCs w:val="24"/>
        </w:rPr>
        <w:t xml:space="preserve">GR does not arise at the fundamental level.</w:t>
      </w:r>
      <w:r>
        <w:rPr>
          <w:rFonts w:ascii="Arial" w:cs="Arial" w:eastAsia="Arial" w:hAnsi="Arial"/>
          <w:sz w:val="24"/>
          <w:szCs w:val="24"/>
        </w:rPr>
        <w:t xml:space="preserve">  At the microscopic level the theory is governed by j = 1/2 degrees of freedom, the symmetric tensor sector is incomplete, and the dynamics deviates from GR. The j = 1/2 sector does not possess sufficient tensorial richness to directly reproduce the full GR combination of kinetic terms — it naturally suppresses the unwanted symmetric contributions, but for precisely the same reason it cannot generate the full symmetric tensor on its own.</w:t>
      </w:r>
    </w:p>
    <w:p>
      <w:pPr>
        <w:spacing w:after="140"/>
      </w:pPr>
      <w:r>
        <w:rPr>
          <w:rFonts w:ascii="Arial" w:cs="Arial" w:eastAsia="Arial" w:hAnsi="Arial"/>
          <w:sz w:val="24"/>
          <w:szCs w:val="24"/>
        </w:rPr>
        <w:t xml:space="preserve">At larger scales, averaging over quantum graph configurations — or effective contributions from higher representations j &gt; 1/2 — can in principle generate the missing tensor structures δ^{ik}δ^{jl} and δ^{il}δ^{jk}. For j = 1, the anticommutator is no longer a pure scalar and does generate these additional structures (this can be verified by direct computation with the spin-1 generators, and is left as an explicit check). The coarse-grained effective theory, incorporating contributions from a distribution of representations, can then restore the full symmetric tensor A(δ^{ij}δ^{kl} + δ^{ik}δ^{jl} + δ^{il}δ^{jk}) and hence the GR action.</w:t>
      </w:r>
    </w:p>
    <w:tbl>
      <w:tblPr>
        <w:tblBorders>
          <w:top w:val="single" w:color="1F3864" w:sz="8" w:space="1"/>
          <w:left w:val="single" w:color="1F3864" w:sz="8" w:space="1"/>
          <w:bottom w:val="single" w:color="1F3864" w:sz="8" w:space="1"/>
          <w:right w:val="single" w:color="1F3864" w:sz="8" w:space="1"/>
        </w:tblBorders>
        <w:tblCellMar>
          <w:top w:w="120" w:type="dxa"/>
          <w:left w:w="180" w:type="dxa"/>
          <w:bottom w:w="120" w:type="dxa"/>
          <w:right w:w="180" w:type="dxa"/>
        </w:tblCellMar>
        <w:tblW w:w="9026" w:type="dxa"/>
      </w:tblPr>
      <w:tr>
        <w:tc>
          <w:tcPr>
            <w:tcW w:w="9026" w:type="dxa"/>
            <w:shd w:val="clear" w:color="auto" w:fill="EBF3FB"/>
          </w:tcPr>
          <w:p>
            <w:pPr>
              <w:spacing w:after="80" w:before="60"/>
            </w:pPr>
            <w:r>
              <w:rPr>
                <w:rFonts w:ascii="Arial" w:cs="Arial" w:eastAsia="Arial" w:hAnsi="Arial"/>
                <w:b/>
                <w:bCs/>
                <w:color w:val="1F3864"/>
                <w:sz w:val="22"/>
                <w:szCs w:val="22"/>
              </w:rPr>
              <w:t xml:space="preserve">Emergent GR: summary</w:t>
            </w:r>
          </w:p>
          <w:p>
            <w:pPr>
              <w:spacing w:after="60"/>
            </w:pPr>
            <w:r>
              <w:rPr>
                <w:rFonts w:ascii="Arial" w:cs="Arial" w:eastAsia="Arial" w:hAnsi="Arial"/>
                <w:color w:val="1F3864"/>
                <w:sz w:val="22"/>
                <w:szCs w:val="22"/>
              </w:rPr>
              <w:t xml:space="preserve">Microscopic level (j = 1/2):  symmetric tensor sector incomplete, dynamics ≠ GR</w:t>
            </w:r>
          </w:p>
          <w:p>
            <w:pPr>
              <w:spacing w:after="60"/>
            </w:pPr>
            <w:r>
              <w:rPr>
                <w:rFonts w:ascii="Arial" w:cs="Arial" w:eastAsia="Arial" w:hAnsi="Arial"/>
                <w:color w:val="1F3864"/>
                <w:sz w:val="22"/>
                <w:szCs w:val="22"/>
              </w:rPr>
              <w:t xml:space="preserve">Coarse-grained level (j ≥ 1 contributions + averaging):  full symmetric tensor restored, GR action emerges</w:t>
            </w:r>
          </w:p>
          <w:p>
            <w:pPr>
              <w:spacing w:after="60"/>
            </w:pPr>
            <w:r>
              <w:rPr>
                <w:rFonts w:ascii="Arial" w:cs="Arial" w:eastAsia="Arial" w:hAnsi="Arial"/>
                <w:color w:val="1F3864"/>
                <w:sz w:val="22"/>
                <w:szCs w:val="22"/>
              </w:rPr>
              <w:t xml:space="preserve">→ General Relativity is not a fundamental law in this framework, but an effective description valid at scales large compared to the Planck length.</w:t>
            </w:r>
          </w:p>
        </w:tc>
      </w:tr>
    </w:tbl>
    <w:p>
      <w:pPr>
        <w:spacing w:after="120"/>
      </w:pPr>
    </w:p>
    <w:p>
      <w:pPr>
        <w:pStyle w:val="Heading2"/>
        <w:spacing w:after="120" w:before="280"/>
      </w:pPr>
      <w:r>
        <w:rPr>
          <w:rFonts w:ascii="Arial" w:cs="Arial" w:eastAsia="Arial" w:hAnsi="Arial"/>
          <w:b/>
          <w:bCs/>
          <w:color w:val="2E5496"/>
          <w:sz w:val="26"/>
          <w:szCs w:val="26"/>
        </w:rPr>
        <w:t xml:space="preserve">8b.6  Applying to the Action</w:t>
      </w:r>
    </w:p>
    <w:p>
      <w:pPr>
        <w:spacing w:after="140"/>
      </w:pPr>
      <w:r>
        <w:rPr>
          <w:rFonts w:ascii="Arial" w:cs="Arial" w:eastAsia="Arial" w:hAnsi="Arial"/>
          <w:sz w:val="24"/>
          <w:szCs w:val="24"/>
        </w:rPr>
        <w:t xml:space="preserve">The resulting Lagrangian before continuation is:</w:t>
      </w:r>
    </w:p>
    <w:p>
      <w:pPr>
        <w:jc w:val="center"/>
        <w:spacing w:after="100" w:before="100"/>
      </w:pPr>
      <w:r>
        <w:rPr>
          <w:rFonts w:ascii="Arial" w:cs="Arial" w:eastAsia="Arial" w:hAnsi="Arial"/>
          <w:b/>
          <w:bCs/>
          <w:sz w:val="24"/>
          <w:szCs w:val="24"/>
        </w:rPr>
        <w:t xml:space="preserve">L = (κ⁴/16) [(div v)² − (∂v)² + (cross)]</w:t>
      </w:r>
    </w:p>
    <w:p>
      <w:pPr>
        <w:spacing w:after="140"/>
      </w:pPr>
      <w:r>
        <w:rPr>
          <w:rFonts w:ascii="Arial" w:cs="Arial" w:eastAsia="Arial" w:hAnsi="Arial"/>
          <w:sz w:val="24"/>
          <w:szCs w:val="24"/>
        </w:rPr>
        <w:t xml:space="preserve">giving c₁ = −κ⁴/16, c₂ = +κ⁴/16, so c₂/c₁ = −1 (GR ratio correct), but c₁ &lt; 0 (wrong-sign kinetic term, ghost-like).</w:t>
      </w:r>
    </w:p>
    <w:p>
      <w:pPr>
        <w:pStyle w:val="Heading2"/>
        <w:spacing w:after="120" w:before="280"/>
      </w:pPr>
      <w:r>
        <w:rPr>
          <w:rFonts w:ascii="Arial" w:cs="Arial" w:eastAsia="Arial" w:hAnsi="Arial"/>
          <w:b/>
          <w:bCs/>
          <w:color w:val="2E5496"/>
          <w:sz w:val="26"/>
          <w:szCs w:val="26"/>
        </w:rPr>
        <w:t xml:space="preserve">8b.7  Sign of the Kinetic Term and Transition to a Non-Compact Algebra</w:t>
      </w:r>
    </w:p>
    <w:p>
      <w:pPr>
        <w:spacing w:after="140"/>
      </w:pPr>
      <w:r>
        <w:rPr>
          <w:rFonts w:ascii="Arial" w:cs="Arial" w:eastAsia="Arial" w:hAnsi="Arial"/>
          <w:sz w:val="24"/>
          <w:szCs w:val="24"/>
        </w:rPr>
        <w:t xml:space="preserve">To obtain a positive kinetic term, we perform the analytic continuation κ → i|κ|, |κ| ∈ ℝ⁺. This formally replaces su(2) by sl(2,ℝ) ≅ so(1,2). The continuation is physically motivated by the same time-space asymmetry that generates Lorentzian signature in Section 4: temporal steps are unidirectional, spatial steps are bidirectional. The commutator non-commutativity is rooted in causal ordering — an intrinsically hyperbolic structure — so a boost-like (non-compact) algebra is more natural than a purely rotational one.</w:t>
      </w:r>
    </w:p>
    <w:p>
      <w:pPr>
        <w:spacing w:after="140"/>
      </w:pPr>
      <w:r>
        <w:rPr>
          <w:rFonts w:ascii="Arial" w:cs="Arial" w:eastAsia="Arial" w:hAnsi="Arial"/>
          <w:sz w:val="24"/>
          <w:szCs w:val="24"/>
        </w:rPr>
        <w:t xml:space="preserve">With κ = i|κ|, κ² = −|κ|². The sign flip in B comes from this single algebraic step:</w:t>
      </w:r>
    </w:p>
    <w:p>
      <w:pPr>
        <w:jc w:val="center"/>
        <w:spacing w:after="100" w:before="100"/>
      </w:pPr>
      <w:r>
        <w:rPr>
          <w:rFonts w:ascii="Arial" w:cs="Arial" w:eastAsia="Arial" w:hAnsi="Arial"/>
          <w:b/>
          <w:bCs/>
          <w:sz w:val="24"/>
          <w:szCs w:val="24"/>
        </w:rPr>
        <w:t xml:space="preserve">B = −κ²⟨n̂²⟩/12 = −(−|κ|²)·(3|κ|²/4)/12 = +|κ|⁴/16 &gt; 0</w:t>
      </w:r>
    </w:p>
    <w:p>
      <w:pPr>
        <w:spacing w:after="140"/>
      </w:pPr>
      <w:r>
        <w:rPr>
          <w:rFonts w:ascii="Arial" w:cs="Arial" w:eastAsia="Arial" w:hAnsi="Arial"/>
          <w:sz w:val="24"/>
          <w:szCs w:val="24"/>
        </w:rPr>
        <w:t xml:space="preserve">No appeal to negative norms or non-compact representation theory is needed for this algebraic step. The symmetric coefficient A = +κ⁴/16 with κ real becomes A = +(i|κ|)⁴/16 = +|κ|⁴/16 (unchanged, since i⁴ = 1), and it contributes only to the (div v)² term, which is removed by gauge fixing. The effective coefficients for the gravitational terms are:</w:t>
      </w:r>
    </w:p>
    <w:tbl>
      <w:tblPr>
        <w:tblBorders>
          <w:top w:val="single" w:color="2E7D32" w:sz="8" w:space="1"/>
          <w:left w:val="single" w:color="2E7D32" w:sz="8" w:space="1"/>
          <w:bottom w:val="single" w:color="2E7D32" w:sz="8" w:space="1"/>
          <w:right w:val="single" w:color="2E7D32" w:sz="8" w:space="1"/>
        </w:tblBorders>
        <w:tblCellMar>
          <w:top w:w="120" w:type="dxa"/>
          <w:left w:w="180" w:type="dxa"/>
          <w:bottom w:w="120" w:type="dxa"/>
          <w:right w:w="180" w:type="dxa"/>
        </w:tblCellMar>
        <w:tblW w:w="9026" w:type="dxa"/>
      </w:tblPr>
      <w:tr>
        <w:tc>
          <w:tcPr>
            <w:tcW w:w="9026" w:type="dxa"/>
            <w:shd w:val="clear" w:color="auto" w:fill="E8F5E9"/>
          </w:tcPr>
          <w:p>
            <w:pPr>
              <w:spacing w:after="60"/>
            </w:pPr>
            <w:r>
              <w:rPr>
                <w:rFonts w:ascii="Arial" w:cs="Arial" w:eastAsia="Arial" w:hAnsi="Arial"/>
                <w:b/>
                <w:bCs/>
                <w:color w:val="1A6622"/>
                <w:sz w:val="22"/>
                <w:szCs w:val="22"/>
              </w:rPr>
              <w:t xml:space="preserve">With κ = i|κ|:</w:t>
            </w:r>
          </w:p>
          <w:p>
            <w:pPr>
              <w:spacing w:after="60"/>
            </w:pPr>
            <w:r>
              <w:rPr>
                <w:rFonts w:ascii="Arial" w:cs="Arial" w:eastAsia="Arial" w:hAnsi="Arial"/>
                <w:b/>
                <w:bCs/>
                <w:color w:val="1A6622"/>
                <w:sz w:val="22"/>
                <w:szCs w:val="22"/>
              </w:rPr>
              <w:t xml:space="preserve">κ² = −|κ|²  →  B flips sign</w:t>
            </w:r>
          </w:p>
          <w:p>
            <w:pPr>
              <w:spacing w:after="60"/>
            </w:pPr>
            <w:r>
              <w:rPr>
                <w:rFonts w:ascii="Arial" w:cs="Arial" w:eastAsia="Arial" w:hAnsi="Arial"/>
                <w:b/>
                <w:bCs/>
                <w:color w:val="1A6622"/>
                <w:sz w:val="22"/>
                <w:szCs w:val="22"/>
              </w:rPr>
              <w:t xml:space="preserve">B = +|κ|⁴/16 &gt; 0</w:t>
            </w:r>
          </w:p>
          <w:p>
            <w:pPr>
              <w:spacing w:after="60"/>
            </w:pPr>
            <w:r>
              <w:rPr>
                <w:rFonts w:ascii="Arial" w:cs="Arial" w:eastAsia="Arial" w:hAnsi="Arial"/>
                <w:b/>
                <w:bCs/>
                <w:color w:val="1A6622"/>
                <w:sz w:val="22"/>
                <w:szCs w:val="22"/>
              </w:rPr>
              <w:t xml:space="preserve">c₁ = +|κ|⁴/16 &gt; 0   (non-ghost graviton ✓)</w:t>
            </w:r>
          </w:p>
          <w:p>
            <w:pPr>
              <w:spacing w:after="60"/>
            </w:pPr>
            <w:r>
              <w:rPr>
                <w:rFonts w:ascii="Arial" w:cs="Arial" w:eastAsia="Arial" w:hAnsi="Arial"/>
                <w:b/>
                <w:bCs/>
                <w:color w:val="1A6622"/>
                <w:sz w:val="22"/>
                <w:szCs w:val="22"/>
              </w:rPr>
              <w:t xml:space="preserve">c₂ = −|κ|⁴/16</w:t>
            </w:r>
          </w:p>
          <w:p>
            <w:pPr>
              <w:spacing w:after="60"/>
            </w:pPr>
            <w:r>
              <w:rPr>
                <w:rFonts w:ascii="Arial" w:cs="Arial" w:eastAsia="Arial" w:hAnsi="Arial"/>
                <w:b/>
                <w:bCs/>
                <w:color w:val="1A6622"/>
                <w:sz w:val="22"/>
                <w:szCs w:val="22"/>
              </w:rPr>
              <w:t xml:space="preserve">c₂/c₁ = −1   (GR structure ✓)</w:t>
            </w:r>
          </w:p>
        </w:tc>
      </w:tr>
    </w:tbl>
    <w:p>
      <w:pPr>
        <w:spacing w:after="120"/>
      </w:pPr>
    </w:p>
    <w:p>
      <w:pPr>
        <w:spacing w:after="140"/>
      </w:pPr>
      <w:r>
        <w:rPr>
          <w:rFonts w:ascii="Arial" w:cs="Arial" w:eastAsia="Arial" w:hAnsi="Arial"/>
          <w:sz w:val="24"/>
          <w:szCs w:val="24"/>
        </w:rPr>
        <w:t xml:space="preserve">Note on sl(2,ℝ) representations: unlike su(2), sl(2,ℝ) has no finite-dimensional unitary representations. We assume that after coarse-graining over many graph steps the effective two-point function satisfies ⟨n̂^i n̂^j⟩ ∝ δ^{ij} (spatial isotropy). A rigorous construction of such a coarse-graining limit remains an open problem.</w:t>
      </w:r>
    </w:p>
    <w:p>
      <w:pPr>
        <w:spacing w:after="140"/>
      </w:pPr>
      <w:r>
        <w:rPr>
          <w:rFonts w:ascii="Arial" w:cs="Arial" w:eastAsia="Arial" w:hAnsi="Arial"/>
          <w:sz w:val="24"/>
          <w:szCs w:val="24"/>
        </w:rPr>
        <w:t xml:space="preserve">This analytic continuation κ → i|κ| is not an ad hoc mathematical trick, but has a clear physical origin in the model’s definition of time. As introduced in Section 1.2, local time is defined as accumulated computation t(i) = N(i)/C_min, where each scribe step monotonically increases the step count N(i). While spatial displacements Δx^a = ±ε are bidirectional, the temporal increment Δt = 1/C_min is strictly unidirectional. This fundamental asymmetry — time as a gain of computation and space as a bidirectional cost — is precisely what renders the algebra of scribe directions non-compact. The commutator [n̂^i, n̂^j] encodes the causal ordering of operations: swapping the sequence of two scribe steps generally leads to a different local time at which the second step occurs. Consequently, the generators n̂^i behave more like boosts than pure rotations. The replacement of the compact su(2) algebra by its non-compact real form sl(2,ℝ) is thus a direct algebraic manifestation of the inherent Lorentzian character of the microscopic causal structure, even before the full spacetime metric is assembled.</w:t>
      </w:r>
    </w:p>
    <w:p>
      <w:pPr>
        <w:pStyle w:val="Heading2"/>
        <w:spacing w:after="120" w:before="280"/>
      </w:pPr>
      <w:r>
        <w:rPr>
          <w:rFonts w:ascii="Arial" w:cs="Arial" w:eastAsia="Arial" w:hAnsi="Arial"/>
          <w:b/>
          <w:bCs/>
          <w:color w:val="2E5496"/>
          <w:sz w:val="26"/>
          <w:szCs w:val="26"/>
        </w:rPr>
        <w:t xml:space="preserve">8b.8  Decomposition into Transverse and Longitudinal Sectors</w:t>
      </w:r>
    </w:p>
    <w:p>
      <w:pPr>
        <w:spacing w:after="140"/>
      </w:pPr>
      <w:r>
        <w:rPr>
          <w:rFonts w:ascii="Arial" w:cs="Arial" w:eastAsia="Arial" w:hAnsi="Arial"/>
          <w:sz w:val="24"/>
          <w:szCs w:val="24"/>
        </w:rPr>
        <w:t xml:space="preserve">Before imposing any gauge condition, we analyse the general quadratic Lagrangian L = A(∂_i v^i)² + B(∂_i v_j)(∂^i v^j) + C(∂_i v_j)(∂^j v^i) with B = −C (from the quantum calculation). Using the Helmholtz decomposition for each triad component v_i^{(a)} = v_i^{T(a)} + ∂_i ϕ^{(a)} with ∂^i v_i^{T(a)} = 0, and integrating by parts (boundary terms vanish), the Lagrangian decouples into two independent sectors.</w:t>
      </w:r>
    </w:p>
    <w:p>
      <w:pPr>
        <w:spacing w:after="140"/>
      </w:pPr>
      <w:r>
        <w:rPr>
          <w:rFonts w:ascii="Arial" w:cs="Arial" w:eastAsia="Arial" w:hAnsi="Arial"/>
          <w:b/>
          <w:bCs/>
          <w:sz w:val="24"/>
          <w:szCs w:val="24"/>
        </w:rPr>
        <w:t xml:space="preserve">Transverse sector: </w:t>
      </w:r>
      <w:r>
        <w:rPr>
          <w:rFonts w:ascii="Arial" w:cs="Arial" w:eastAsia="Arial" w:hAnsi="Arial"/>
          <w:sz w:val="24"/>
          <w:szCs w:val="24"/>
        </w:rPr>
        <w:t xml:space="preserve">L_T = B[(∂_i v_j^T)(∂^i v^{Tj}) + C(∂_i v_j^T)(∂^j v_i^T)]. With B = −C this reduces to L_T = B[(∂_i v_j^T)(∂^i v^{Tj}) − (∂_i v_j^T)(∂^j v_i^T)], which is exactly the GR structure.</w:t>
      </w:r>
    </w:p>
    <w:p>
      <w:pPr>
        <w:spacing w:after="140"/>
      </w:pPr>
      <w:r>
        <w:rPr>
          <w:rFonts w:ascii="Arial" w:cs="Arial" w:eastAsia="Arial" w:hAnsi="Arial"/>
          <w:b/>
          <w:bCs/>
          <w:sz w:val="24"/>
          <w:szCs w:val="24"/>
        </w:rPr>
        <w:t xml:space="preserve">Longitudinal sector: </w:t>
      </w:r>
      <w:r>
        <w:rPr>
          <w:rFonts w:ascii="Arial" w:cs="Arial" w:eastAsia="Arial" w:hAnsi="Arial"/>
          <w:sz w:val="24"/>
          <w:szCs w:val="24"/>
        </w:rPr>
        <w:t xml:space="preserve">L_ϕ = A(Δϕ)² + (B+C)(∂_i∂_jϕ)(∂^i∂^jϕ). Since B = −C the second term vanishes, yielding L_ϕ = A(Δϕ)².</w:t>
      </w:r>
    </w:p>
    <w:p>
      <w:pPr>
        <w:spacing w:after="140"/>
      </w:pPr>
      <w:r>
        <w:rPr>
          <w:rFonts w:ascii="Arial" w:cs="Arial" w:eastAsia="Arial" w:hAnsi="Arial"/>
          <w:sz w:val="24"/>
          <w:szCs w:val="24"/>
        </w:rPr>
        <w:t xml:space="preserve">The two sectors completely decouple at quadratic order. The transverse sector naturally acquires the GR tensor structure. The longitudinal sector reduces to a higher-derivative scalar operator A(Δφ)², which is undesirable as it introduces extra degrees of freedom.</w:t>
      </w:r>
    </w:p>
    <w:p>
      <w:pPr>
        <w:pStyle w:val="Heading2"/>
        <w:spacing w:after="120" w:before="280"/>
      </w:pPr>
      <w:r>
        <w:rPr>
          <w:rFonts w:ascii="Arial" w:cs="Arial" w:eastAsia="Arial" w:hAnsi="Arial"/>
          <w:b/>
          <w:bCs/>
          <w:color w:val="2E5496"/>
          <w:sz w:val="26"/>
          <w:szCs w:val="26"/>
        </w:rPr>
        <w:t xml:space="preserve">8b.8a  Gradient Instability of the Scalar Sector</w:t>
      </w:r>
    </w:p>
    <w:p>
      <w:pPr>
        <w:spacing w:after="140"/>
      </w:pPr>
      <w:r>
        <w:rPr>
          <w:rFonts w:ascii="Arial" w:cs="Arial" w:eastAsia="Arial" w:hAnsi="Arial"/>
          <w:sz w:val="24"/>
          <w:szCs w:val="24"/>
        </w:rPr>
        <w:t xml:space="preserve">Before imposing transverse gauge, we analyse the dynamics of the scalar sector φ in detail. Adding the minimal time-kinetic term L_time = (1/2)(∂_t v_i)² and decomposing via Helmholtz, the full scalar Lagrangian is:</w:t>
      </w:r>
    </w:p>
    <w:p>
      <w:pPr>
        <w:jc w:val="center"/>
        <w:spacing w:after="100" w:before="100"/>
      </w:pPr>
      <w:r>
        <w:rPr>
          <w:rFonts w:ascii="Arial" w:cs="Arial" w:eastAsia="Arial" w:hAnsi="Arial"/>
          <w:b/>
          <w:bCs/>
          <w:sz w:val="24"/>
          <w:szCs w:val="24"/>
        </w:rPr>
        <w:t xml:space="preserve">L_φ = (1/2)(∂_t ∂_i φ)² + A(Δφ)²</w:t>
      </w:r>
    </w:p>
    <w:p>
      <w:pPr>
        <w:spacing w:after="140"/>
      </w:pPr>
      <w:r>
        <w:rPr>
          <w:rFonts w:ascii="Arial" w:cs="Arial" w:eastAsia="Arial" w:hAnsi="Arial"/>
          <w:sz w:val="24"/>
          <w:szCs w:val="24"/>
        </w:rPr>
        <w:t xml:space="preserve">In momentum space with φ ∼ exp[i(k·x − ωt)], the kinetic term gives k²ω²|φ|² and the spatial term gives Ak⁴|φ|². The equation of motion yields the dispersion relation:</w:t>
      </w:r>
    </w:p>
    <w:p>
      <w:pPr>
        <w:jc w:val="center"/>
        <w:spacing w:after="100" w:before="100"/>
      </w:pPr>
      <w:r>
        <w:rPr>
          <w:rFonts w:ascii="Arial" w:cs="Arial" w:eastAsia="Arial" w:hAnsi="Arial"/>
          <w:b/>
          <w:bCs/>
          <w:sz w:val="24"/>
          <w:szCs w:val="24"/>
        </w:rPr>
        <w:t xml:space="preserve">ω² = −2A k² = −(|κ|⁴/8) k² &lt; 0</w:t>
      </w:r>
    </w:p>
    <w:p>
      <w:pPr>
        <w:spacing w:after="140"/>
      </w:pPr>
      <w:r>
        <w:rPr>
          <w:rFonts w:ascii="Arial" w:cs="Arial" w:eastAsia="Arial" w:hAnsi="Arial"/>
          <w:sz w:val="24"/>
          <w:szCs w:val="24"/>
        </w:rPr>
        <w:t xml:space="preserve">This is a gradient instability (c_s² &lt; 0), not a mass instability: the dispersion is ω² ∝ −k² rather than ω² ∝ −m². Short-wavelength modes grow faster than long-wavelength ones, with no natural IR cutoff. This is the hallmark of a Lifshitz-type scalar with dynamical exponent z = 2 but with wrong-sign spatial gradient.</w:t>
      </w:r>
    </w:p>
    <w:p>
      <w:pPr>
        <w:spacing w:after="160" w:before="160"/>
      </w:pPr>
      <w:r>
        <w:rPr>
          <w:rFonts w:ascii="Arial" w:cs="Arial" w:eastAsia="Arial" w:hAnsi="Arial"/>
          <w:b/>
          <w:bCs/>
          <w:sz w:val="24"/>
          <w:szCs w:val="24"/>
        </w:rPr>
        <w:t xml:space="preserve">The sign is fixed by the algebra and cannot be removed by analytic continuation.</w:t>
      </w:r>
      <w:r>
        <w:rPr>
          <w:rFonts w:ascii="Arial" w:cs="Arial" w:eastAsia="Arial" w:hAnsi="Arial"/>
          <w:sz w:val="24"/>
          <w:szCs w:val="24"/>
        </w:rPr>
        <w:t xml:space="preserve">  Under κ → i|κ|: κ⁴ = (i|κ|)⁴ = i⁴|κ|⁴ = +|κ|⁴, so A remains positive. More fundamentally, A ∼ ⟨(n̂²)²⟩ is the expectation value of a positive operator, so A &gt; 0 for any quantum state. The sign of B is fixed by [n̂ⁱ, n̂ʲ]² ∼ −κ²(n̂ᵏ)², which is negative by algebraic structure. These signs are universal: they hold for any isotropic quantum state and cannot be altered by state choice or analytic continuation.</w:t>
      </w:r>
    </w:p>
    <w:p>
      <w:pPr>
        <w:spacing w:after="140"/>
      </w:pPr>
      <w:r>
        <w:rPr>
          <w:rFonts w:ascii="Arial" w:cs="Arial" w:eastAsia="Arial" w:hAnsi="Arial"/>
          <w:sz w:val="24"/>
          <w:szCs w:val="24"/>
        </w:rPr>
        <w:t xml:space="preserve">Note also that no term (∂φ)² is generated at this order: the effective action contains (∂∂φ)² but not (∂φ)². Higher-order correlators produce higher-derivative terms, not lower ones. This confirms the Lifshitz z = 2 structure of the scalar sector.</w:t>
      </w:r>
    </w:p>
    <w:p>
      <w:pPr>
        <w:spacing w:after="160" w:before="160"/>
      </w:pPr>
      <w:r>
        <w:rPr>
          <w:rFonts w:ascii="Arial" w:cs="Arial" w:eastAsia="Arial" w:hAnsi="Arial"/>
          <w:b/>
          <w:bCs/>
          <w:sz w:val="24"/>
          <w:szCs w:val="24"/>
        </w:rPr>
        <w:t xml:space="preserve">Two interpretations.</w:t>
      </w:r>
      <w:r>
        <w:rPr>
          <w:rFonts w:ascii="Arial" w:cs="Arial" w:eastAsia="Arial" w:hAnsi="Arial"/>
          <w:sz w:val="24"/>
          <w:szCs w:val="24"/>
        </w:rPr>
        <w:t xml:space="preserve">  The gradient instability admits two physically distinct readings.</w:t>
      </w:r>
    </w:p>
    <w:p>
      <w:pPr>
        <w:spacing w:after="100"/>
      </w:pPr>
      <w:r>
        <w:rPr>
          <w:rFonts w:ascii="Arial" w:cs="Arial" w:eastAsia="Arial" w:hAnsi="Arial"/>
          <w:b/>
          <w:bCs/>
          <w:sz w:val="24"/>
          <w:szCs w:val="24"/>
        </w:rPr>
        <w:t xml:space="preserve">Interpretation A (gauge removal):</w:t>
      </w:r>
      <w:r>
        <w:rPr>
          <w:rFonts w:ascii="Arial" w:cs="Arial" w:eastAsia="Arial" w:hAnsi="Arial"/>
          <w:sz w:val="24"/>
          <w:szCs w:val="24"/>
        </w:rPr>
        <w:t xml:space="preserve">  The transverse gauge ∂_i v^{(a)i} = 0 sets φ = 0 identically. If φ carries no gauge-invariant observables — i.e. if all physical quantities are independent of φ — then the instability is an artefact of the pre-gauge description and carries no physical content. The physical spectrum consists only of the two stable transverse modes.</w:t>
      </w:r>
    </w:p>
    <w:p>
      <w:pPr>
        <w:spacing w:after="140"/>
      </w:pPr>
      <w:r>
        <w:rPr>
          <w:rFonts w:ascii="Arial" w:cs="Arial" w:eastAsia="Arial" w:hAnsi="Arial"/>
          <w:b/>
          <w:bCs/>
          <w:sz w:val="24"/>
          <w:szCs w:val="24"/>
        </w:rPr>
        <w:t xml:space="preserve">Interpretation B (tachyonic condensate):</w:t>
      </w:r>
      <w:r>
        <w:rPr>
          <w:rFonts w:ascii="Arial" w:cs="Arial" w:eastAsia="Arial" w:hAnsi="Arial"/>
          <w:sz w:val="24"/>
          <w:szCs w:val="24"/>
        </w:rPr>
        <w:t xml:space="preserve">  The instability is physical. The scalar φ condenses to a nontrivial vacuum ⟨Δφ⟩ = v ≠ 0, stabilised by higher-order terms such as λ(Δφ)⁴ in the potential V(X) = AX² + λX⁴ with X = Δφ. Excitations around this vacuum are then stable. The condensate v may carry physical interpretation — for example as a contribution to the background curvature or to the cosmological constant. This interpretation connects naturally to the emergent-GR picture of Section 8b.5a: φ is a genuine microscopic degree of freedom that is integrated out in the coarse-grained GR limit.</w:t>
      </w:r>
    </w:p>
    <w:tbl>
      <w:tblPr>
        <w:tblBorders>
          <w:top w:val="single" w:color="7B3F00" w:sz="8" w:space="1"/>
          <w:left w:val="single" w:color="7B3F00" w:sz="8" w:space="1"/>
          <w:bottom w:val="single" w:color="7B3F00" w:sz="8" w:space="1"/>
          <w:right w:val="single" w:color="7B3F00" w:sz="8" w:space="1"/>
        </w:tblBorders>
        <w:tblCellMar>
          <w:top w:w="120" w:type="dxa"/>
          <w:left w:w="180" w:type="dxa"/>
          <w:bottom w:w="120" w:type="dxa"/>
          <w:right w:w="180" w:type="dxa"/>
        </w:tblCellMar>
        <w:tblW w:w="9026" w:type="dxa"/>
      </w:tblPr>
      <w:tr>
        <w:tc>
          <w:tcPr>
            <w:tcW w:w="9026" w:type="dxa"/>
            <w:shd w:val="clear" w:color="auto" w:fill="FDF3E7"/>
          </w:tcPr>
          <w:p>
            <w:pPr>
              <w:spacing w:after="80" w:before="60"/>
            </w:pPr>
            <w:r>
              <w:rPr>
                <w:rFonts w:ascii="Arial" w:cs="Arial" w:eastAsia="Arial" w:hAnsi="Arial"/>
                <w:b/>
                <w:bCs/>
                <w:color w:val="7B3F00"/>
                <w:sz w:val="22"/>
                <w:szCs w:val="22"/>
              </w:rPr>
              <w:t xml:space="preserve">Scalar sector: open question</w:t>
            </w:r>
          </w:p>
          <w:p>
            <w:pPr>
              <w:spacing w:after="60"/>
            </w:pPr>
            <w:r>
              <w:rPr>
                <w:rFonts w:ascii="Arial" w:cs="Arial" w:eastAsia="Arial" w:hAnsi="Arial"/>
                <w:color w:val="7B3F00"/>
                <w:sz w:val="22"/>
                <w:szCs w:val="22"/>
              </w:rPr>
              <w:t xml:space="preserve">ω² = −(|κ|⁴/8)k² &lt; 0  —  gradient instability, Lifshitz z = 2, sign fixed by algebra</w:t>
            </w:r>
          </w:p>
          <w:p>
            <w:pPr>
              <w:spacing w:after="60"/>
            </w:pPr>
            <w:r>
              <w:rPr>
                <w:rFonts w:ascii="Arial" w:cs="Arial" w:eastAsia="Arial" w:hAnsi="Arial"/>
                <w:color w:val="7B3F00"/>
                <w:sz w:val="22"/>
                <w:szCs w:val="22"/>
              </w:rPr>
              <w:t xml:space="preserve">Interpretation A: φ = 0 in transverse gauge → instability is unphysical artefact</w:t>
            </w:r>
          </w:p>
          <w:p>
            <w:pPr>
              <w:spacing w:after="60"/>
            </w:pPr>
            <w:r>
              <w:rPr>
                <w:rFonts w:ascii="Arial" w:cs="Arial" w:eastAsia="Arial" w:hAnsi="Arial"/>
                <w:color w:val="7B3F00"/>
                <w:sz w:val="22"/>
                <w:szCs w:val="22"/>
              </w:rPr>
              <w:t xml:space="preserve">Interpretation B: φ condenses, ⟨Δφ⟩ = v ≠ 0, stabilised by λ(Δφ)⁴ → physical vacuum, possible link to Λ</w:t>
            </w:r>
          </w:p>
          <w:p>
            <w:pPr>
              <w:spacing w:after="60"/>
            </w:pPr>
            <w:r>
              <w:rPr>
                <w:rFonts w:ascii="Arial" w:cs="Arial" w:eastAsia="Arial" w:hAnsi="Arial"/>
                <w:color w:val="7B3F00"/>
                <w:sz w:val="22"/>
                <w:szCs w:val="22"/>
              </w:rPr>
              <w:t xml:space="preserve">Resolution requires: gauge-invariance analysis of φ (A) or explicit condensate construction (B)</w:t>
            </w:r>
          </w:p>
        </w:tc>
      </w:tr>
    </w:tbl>
    <w:p>
      <w:pPr>
        <w:spacing w:after="120"/>
      </w:pPr>
    </w:p>
    <w:p>
      <w:pPr>
        <w:pStyle w:val="Heading2"/>
        <w:spacing w:after="120" w:before="280"/>
      </w:pPr>
      <w:r>
        <w:rPr>
          <w:rFonts w:ascii="Arial" w:cs="Arial" w:eastAsia="Arial" w:hAnsi="Arial"/>
          <w:b/>
          <w:bCs/>
          <w:color w:val="2E5496"/>
          <w:sz w:val="26"/>
          <w:szCs w:val="26"/>
        </w:rPr>
        <w:t xml:space="preserve">8b.9  Removal of Longitudinal Dynamics and Final Action</w:t>
      </w:r>
    </w:p>
    <w:p>
      <w:pPr>
        <w:spacing w:after="140"/>
      </w:pPr>
      <w:r>
        <w:rPr>
          <w:rFonts w:ascii="Arial" w:cs="Arial" w:eastAsia="Arial" w:hAnsi="Arial"/>
          <w:sz w:val="24"/>
          <w:szCs w:val="24"/>
        </w:rPr>
        <w:t xml:space="preserve">To eliminate the higher-derivative longitudinal sector and retain exactly two physical graviton polarisations, we impose the transverse gauge condition:</w:t>
      </w:r>
    </w:p>
    <w:p>
      <w:pPr>
        <w:jc w:val="center"/>
        <w:spacing w:after="100" w:before="100"/>
      </w:pPr>
      <w:r>
        <w:rPr>
          <w:rFonts w:ascii="Arial" w:cs="Arial" w:eastAsia="Arial" w:hAnsi="Arial"/>
          <w:b/>
          <w:bCs/>
          <w:sz w:val="24"/>
          <w:szCs w:val="24"/>
        </w:rPr>
        <w:t xml:space="preserve">∂_i v^{(a)i} = 0,     a = 1, 2, 3</w:t>
      </w:r>
    </w:p>
    <w:p>
      <w:pPr>
        <w:spacing w:after="140"/>
      </w:pPr>
      <w:r>
        <w:rPr>
          <w:rFonts w:ascii="Arial" w:cs="Arial" w:eastAsia="Arial" w:hAnsi="Arial"/>
          <w:sz w:val="24"/>
          <w:szCs w:val="24"/>
        </w:rPr>
        <w:t xml:space="preserve">This enforces that the local flow of scribe steps is divergence-free — analogous to the Coulomb gauge ∇·A = 0 in electrodynamics. It removes the three longitudinal degrees of freedom (one per scribe). These three conditions are independent of the SO(3) gauge freedom (which acts on the internal index (a)) and the diffeomorphism gauge freedom (which acts on spatial coordinates): the transverse condition constrains the spatial divergence of each scribe component separately, so no over-counting occurs.</w:t>
      </w:r>
    </w:p>
    <w:p>
      <w:pPr>
        <w:spacing w:after="140"/>
      </w:pPr>
      <w:r>
        <w:rPr>
          <w:rFonts w:ascii="Arial" w:cs="Arial" w:eastAsia="Arial" w:hAnsi="Arial"/>
          <w:sz w:val="24"/>
          <w:szCs w:val="24"/>
        </w:rPr>
        <w:t xml:space="preserve">In transverse gauge, (div v^{(a)}) = 0, the longitudinal sector vanishes and the action reduces to:</w:t>
      </w:r>
    </w:p>
    <w:tbl>
      <w:tblPr>
        <w:tblBorders>
          <w:top w:val="single" w:color="2E7D32" w:sz="8" w:space="1"/>
          <w:left w:val="single" w:color="2E7D32" w:sz="8" w:space="1"/>
          <w:bottom w:val="single" w:color="2E7D32" w:sz="8" w:space="1"/>
          <w:right w:val="single" w:color="2E7D32" w:sz="8" w:space="1"/>
        </w:tblBorders>
        <w:tblCellMar>
          <w:top w:w="120" w:type="dxa"/>
          <w:left w:w="180" w:type="dxa"/>
          <w:bottom w:w="120" w:type="dxa"/>
          <w:right w:w="180" w:type="dxa"/>
        </w:tblCellMar>
        <w:tblW w:w="9026" w:type="dxa"/>
      </w:tblPr>
      <w:tr>
        <w:tc>
          <w:tcPr>
            <w:tcW w:w="9026" w:type="dxa"/>
            <w:shd w:val="clear" w:color="auto" w:fill="E8F5E9"/>
          </w:tcPr>
          <w:p>
            <w:pPr>
              <w:spacing w:after="60"/>
            </w:pPr>
            <w:r>
              <w:rPr>
                <w:rFonts w:ascii="Arial" w:cs="Arial" w:eastAsia="Arial" w:hAnsi="Arial"/>
                <w:b/>
                <w:bCs/>
                <w:color w:val="1A6622"/>
                <w:sz w:val="22"/>
                <w:szCs w:val="22"/>
              </w:rPr>
              <w:t xml:space="preserve">L|_transverse = (|κ|⁴/16) [(∂_i v^{(a)}_j)(∂^i v^{(a)j}) − (∂_i v^{(a)}_j)(∂^j v^{(a)i})]</w:t>
            </w:r>
          </w:p>
          <w:p>
            <w:pPr>
              <w:spacing w:after="60"/>
            </w:pPr>
            <w:r>
              <w:rPr>
                <w:rFonts w:ascii="Arial" w:cs="Arial" w:eastAsia="Arial" w:hAnsi="Arial"/>
                <w:b/>
                <w:bCs/>
                <w:color w:val="1A6622"/>
                <w:sz w:val="22"/>
                <w:szCs w:val="22"/>
              </w:rPr>
              <w:t xml:space="preserve">= (|κ|⁴/16) L_GR = (|κ|⁴/16) [R + boundary terms]</w:t>
            </w:r>
          </w:p>
        </w:tc>
      </w:tr>
    </w:tbl>
    <w:p>
      <w:pPr>
        <w:spacing w:after="120"/>
      </w:pPr>
    </w:p>
    <w:p>
      <w:pPr>
        <w:spacing w:after="140"/>
      </w:pPr>
      <w:r>
        <w:rPr>
          <w:rFonts w:ascii="Arial" w:cs="Arial" w:eastAsia="Arial" w:hAnsi="Arial"/>
          <w:sz w:val="24"/>
          <w:szCs w:val="24"/>
        </w:rPr>
        <w:t xml:space="preserve">This is the Einstein–Hilbert action in triadic form, with M_Pl² = |κ|⁴/16 × (normalisation from Section 8b.11). Both steps — the analytic continuation κ → i|κ| and the transverse gauge — remove different unphysical degrees of freedom: the first is dictated by Lorentzian causal structure; the second by the requirement of exactly two propagating graviton modes.</w:t>
      </w:r>
    </w:p>
    <w:p>
      <w:pPr>
        <w:pStyle w:val="Heading2"/>
        <w:spacing w:after="120" w:before="280"/>
      </w:pPr>
      <w:r>
        <w:rPr>
          <w:rFonts w:ascii="Arial" w:cs="Arial" w:eastAsia="Arial" w:hAnsi="Arial"/>
          <w:b/>
          <w:bCs/>
          <w:color w:val="2E5496"/>
          <w:sz w:val="26"/>
          <w:szCs w:val="26"/>
        </w:rPr>
        <w:t xml:space="preserve">8b.9a  The Scalar Sector: Two Consistent Branches</w:t>
      </w:r>
    </w:p>
    <w:p>
      <w:pPr>
        <w:spacing w:after="140"/>
      </w:pPr>
      <w:r>
        <w:rPr>
          <w:rFonts w:ascii="Arial" w:cs="Arial" w:eastAsia="Arial" w:hAnsi="Arial"/>
          <w:sz w:val="24"/>
          <w:szCs w:val="24"/>
        </w:rPr>
        <w:t xml:space="preserve">The preceding two sections reach apparently contradictory conclusions about the scalar mode Φ = (1/3) ln det v. Section 8b.9 eliminates it via transverse gauge, yielding pure GR. Section 8b.15 re-derives the action from first principles — from commutators alone, without any gauge choice — and finds the scalar intrinsically present as the A-term in T^{ijkl} = ⟨C^{ik}C^{jl}⟩. The scalar appears, is killed, and reappears.</w:t>
      </w:r>
    </w:p>
    <w:p>
      <w:pPr>
        <w:spacing w:after="140"/>
      </w:pPr>
      <w:r>
        <w:rPr>
          <w:rFonts w:ascii="Arial" w:cs="Arial" w:eastAsia="Arial" w:hAnsi="Arial"/>
          <w:sz w:val="24"/>
          <w:szCs w:val="24"/>
        </w:rPr>
        <w:t xml:space="preserve">We argue this is not an error or an inconsistency. It is a structural signal. The two derivations are both correct within their own frameworks, and their conflict reveals something: the symmetry that removes the scalar in Branch A is not a fundamental input of the theory. It emerges from the same algebra that generates the scalar in Branch B. This is the hallmark of an emergent gauge symmetry — a redundancy that arises in the infrared, not one that is postulated at the microscopic level.</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Key observation: the transverse gauge ∂_i v^{(a)i} = 0 is imposed as a physical condition in Section 8b.9. But Section 8b.15 derives the full action — including the scalar — from T^{ijkl} = ⟨C^{ik}C^{jl}⟩ without any gauge choice. If the scalar were truly unphysical (a pure gauge artefact), it could not have been generated by a gauge-independent construction. The fact that it reappears suggests that the divergence-free condition is a dynamical selection, not a fundamental symmetry.</w:t>
      </w:r>
    </w:p>
    <w:p>
      <w:pPr>
        <w:spacing w:after="140"/>
      </w:pPr>
      <w:r>
        <w:rPr>
          <w:rFonts w:ascii="Arial" w:cs="Arial" w:eastAsia="Arial" w:hAnsi="Arial"/>
          <w:sz w:val="24"/>
          <w:szCs w:val="24"/>
        </w:rPr>
        <w:t xml:space="preserve">We therefore present two fully consistent physical interpretations of the scalar sector. They are not competing errors — they are two valid branches of the theory corresponding to different physical regimes or different completions of the microscopic model. The reader should treat this section as an open fork, not a resolved question.</w:t>
      </w:r>
    </w:p>
    <w:p>
      <w:pPr>
        <w:pStyle w:val="Heading3"/>
        <w:spacing w:after="100" w:before="200"/>
      </w:pPr>
      <w:r>
        <w:rPr>
          <w:rFonts w:ascii="Arial" w:cs="Arial" w:eastAsia="Arial" w:hAnsi="Arial"/>
          <w:b/>
          <w:bCs/>
          <w:color w:val="2E5496"/>
          <w:sz w:val="24"/>
          <w:szCs w:val="24"/>
        </w:rPr>
        <w:t xml:space="preserve">Branch A: Emergent Gauge Symmetry → Pure GR</w:t>
      </w:r>
    </w:p>
    <w:p>
      <w:pPr>
        <w:spacing w:after="140"/>
      </w:pPr>
      <w:r>
        <w:rPr>
          <w:rFonts w:ascii="Arial" w:cs="Arial" w:eastAsia="Arial" w:hAnsi="Arial"/>
          <w:sz w:val="24"/>
          <w:szCs w:val="24"/>
        </w:rPr>
        <w:t xml:space="preserve">In this branch the transverse condition ∂_i v^{(a)i} = 0 is interpreted as a gauge symmetry that emerges in the infrared limit of the coarse-grained theory. The logic is as follows.</w:t>
      </w:r>
    </w:p>
    <w:p>
      <w:pPr>
        <w:spacing w:after="140"/>
      </w:pPr>
      <w:r>
        <w:rPr>
          <w:rFonts w:ascii="Arial" w:cs="Arial" w:eastAsia="Arial" w:hAnsi="Arial"/>
          <w:sz w:val="24"/>
          <w:szCs w:val="24"/>
        </w:rPr>
        <w:t xml:space="preserve">At the microscopic level, individual scribe steps have a well-defined divergence — the flow is not constrained to be divergence-free. However, in the continuum limit obtained by averaging over many steps, configurations with net divergence are suppressed statistically: they correspond to local volume-element fluctuations that are entropically disfavoured relative to volume-preserving configurations. In this limit, the ensemble develops an approximate symmetry under volume-preserving diffeomorphisms, and the divergence-free condition emerges as a Ward identity of that symmetry.</w:t>
      </w:r>
    </w:p>
    <w:p>
      <w:pPr>
        <w:spacing w:after="140"/>
      </w:pPr>
      <w:r>
        <w:rPr>
          <w:rFonts w:ascii="Arial" w:cs="Arial" w:eastAsia="Arial" w:hAnsi="Arial"/>
          <w:sz w:val="24"/>
          <w:szCs w:val="24"/>
        </w:rPr>
        <w:t xml:space="preserve">Under this interpretation, the scalar mode Φ carries no gauge-invariant observable content. The gradient instability ω² = −(|κ|⁴/8)k² &lt; 0 found in Section 8b.8a is an artefact of the pre-gauge description, analogous to the negative-norm states in a covariant formulation of electrodynamics before the Gupta–Bleuler constraint is imposed. Physical states satisfy ∂_i v^{(a)i}|phys⟩ = 0, which projects out the unstable modes entirely.</w:t>
      </w:r>
    </w:p>
    <w:p>
      <w:pPr>
        <w:spacing w:after="140"/>
      </w:pPr>
      <w:r>
        <w:rPr>
          <w:rFonts w:ascii="Arial" w:cs="Arial" w:eastAsia="Arial" w:hAnsi="Arial"/>
          <w:sz w:val="24"/>
          <w:szCs w:val="24"/>
        </w:rPr>
        <w:t xml:space="preserve">The physical spectrum in Branch A consists of exactly two transverse graviton polarisations. The effective theory is pure GR without a scalar sector, without fifth force, and without any additional cosmological scalar energy density. This is the most conservative completion of the model and the one closest to standard LQG.</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Branch A summary:
•  Transverse gauge = emergent IR symmetry (Ward identity of volume-preserving diffeomorphisms)
•  Scalar Φ = pure gauge degree of freedom, carries no observables
•  Gradient instability = pre-gauge artefact, removed by physical state condition
•  Infrared effective theory: pure Einstein–Hilbert, no scalar field
•  Prediction: no fifth force, no scalar contribution to BBN or CMB</w:t>
      </w:r>
    </w:p>
    <w:p>
      <w:pPr>
        <w:spacing w:after="140"/>
      </w:pPr>
      <w:r>
        <w:rPr>
          <w:rFonts w:ascii="Arial" w:cs="Arial" w:eastAsia="Arial" w:hAnsi="Arial"/>
          <w:sz w:val="24"/>
          <w:szCs w:val="24"/>
        </w:rPr>
        <w:t xml:space="preserve">Open question for Branch A: demonstrate explicitly that the volume-preserving diffeomorphism symmetry emerges as a Ward identity from the microscopic path-counting measure in the large-N limit. This requires showing that the entropy S[v] is stationary under δv^{(a)}_i = ∂_i ξ^{(a)} to leading order in 1/N, which has not yet been verified.</w:t>
      </w:r>
    </w:p>
    <w:p>
      <w:pPr>
        <w:pStyle w:val="Heading3"/>
        <w:spacing w:after="100" w:before="200"/>
      </w:pPr>
      <w:r>
        <w:rPr>
          <w:rFonts w:ascii="Arial" w:cs="Arial" w:eastAsia="Arial" w:hAnsi="Arial"/>
          <w:b/>
          <w:bCs/>
          <w:color w:val="2E5496"/>
          <w:sz w:val="24"/>
          <w:szCs w:val="24"/>
        </w:rPr>
        <w:t xml:space="preserve">Branch B: Physical Scalar → Scalar-Tensor Gravity</w:t>
      </w:r>
    </w:p>
    <w:p>
      <w:pPr>
        <w:spacing w:after="140"/>
      </w:pPr>
      <w:r>
        <w:rPr>
          <w:rFonts w:ascii="Arial" w:cs="Arial" w:eastAsia="Arial" w:hAnsi="Arial"/>
          <w:sz w:val="24"/>
          <w:szCs w:val="24"/>
        </w:rPr>
        <w:t xml:space="preserve">In this branch the scalar mode Φ is a genuine degree of freedom. The commutator derivation of Section 8b.15 is taken at face value: since T^{ijkl} = ⟨C^{ik}C^{jl}⟩ generates the A-term without any gauge input, the scalar it produces is as physical as the graviton. The transverse gauge of Section 8b.9 is then not a symmetry — it is a truncation that discards real physics.</w:t>
      </w:r>
    </w:p>
    <w:p>
      <w:pPr>
        <w:spacing w:after="140"/>
      </w:pPr>
      <w:r>
        <w:rPr>
          <w:rFonts w:ascii="Arial" w:cs="Arial" w:eastAsia="Arial" w:hAnsi="Arial"/>
          <w:sz w:val="24"/>
          <w:szCs w:val="24"/>
        </w:rPr>
        <w:t xml:space="preserve">The gradient instability ω² ∝ −k² is not removed but resolved. It signals that the perturbative vacuum Φ = 0 is unstable, driving the system toward a nontrivial configuration. The resolution depends on what higher-order terms stabilise the potential, and this gives rise to two sub-branches.</w:t>
      </w:r>
    </w:p>
    <w:p>
      <w:pPr>
        <w:pStyle w:val="Heading4"/>
        <w:spacing w:after="80" w:before="160"/>
      </w:pPr>
      <w:r>
        <w:rPr>
          <w:rFonts w:ascii="Arial" w:cs="Arial" w:eastAsia="Arial" w:hAnsi="Arial"/>
          <w:b/>
          <w:bCs/>
          <w:i/>
          <w:sz w:val="24"/>
          <w:szCs w:val="24"/>
        </w:rPr>
        <w:t xml:space="preserve">Branch B1: Stabilisation by Higher-Order Terms</w:t>
      </w:r>
    </w:p>
    <w:p>
      <w:pPr>
        <w:spacing w:after="140"/>
      </w:pPr>
      <w:r>
        <w:rPr>
          <w:rFonts w:ascii="Arial" w:cs="Arial" w:eastAsia="Arial" w:hAnsi="Arial"/>
          <w:sz w:val="24"/>
          <w:szCs w:val="24"/>
        </w:rPr>
        <w:t xml:space="preserve">Add a stabilising term to the scalar potential. The minimal choice consistent with the Lifshitz z = 2 structure is a quartic in the Laplacian:</w:t>
      </w:r>
    </w:p>
    <w:p>
      <w:pPr>
        <w:jc w:val="center"/>
        <w:spacing w:after="120" w:before="120"/>
      </w:pPr>
      <w:r>
        <w:rPr>
          <w:rFonts w:ascii="Cambria Math" w:cs="Cambria Math" w:eastAsia="Cambria Math" w:hAnsi="Cambria Math"/>
          <w:i/>
          <w:iCs/>
          <w:sz w:val="24"/>
          <w:szCs w:val="24"/>
        </w:rPr>
        <w:t xml:space="preserve">V(Φ) = A(ΔΦ)² + λ(ΔΦ)⁴,   A &gt; 0, λ &gt; 0.</w:t>
      </w:r>
    </w:p>
    <w:p>
      <w:pPr>
        <w:spacing w:after="140"/>
      </w:pPr>
      <w:r>
        <w:rPr>
          <w:rFonts w:ascii="Arial" w:cs="Arial" w:eastAsia="Arial" w:hAnsi="Arial"/>
          <w:sz w:val="24"/>
          <w:szCs w:val="24"/>
        </w:rPr>
        <w:t xml:space="preserve">For λ &gt; 0 the potential is bounded below. The instability at small k is cutoff at a scale k* ~ (A/λ)^{1/2}, above which the quartic term dominates and the potential is positive. The condensate that forms has a characteristic scale set by k*, which in physical units is a length scale l* ~ λ^{1/2}/A^{1/2}.</w:t>
      </w:r>
    </w:p>
    <w:p>
      <w:pPr>
        <w:spacing w:after="140"/>
      </w:pPr>
      <w:r>
        <w:rPr>
          <w:rFonts w:ascii="Arial" w:cs="Arial" w:eastAsia="Arial" w:hAnsi="Arial"/>
          <w:sz w:val="24"/>
          <w:szCs w:val="24"/>
        </w:rPr>
        <w:t xml:space="preserve">Alternatively, a conventional mass term m²Φ² can be added if Φ acquires a mass through coupling to the graviton sector or through the entropic potential of Section 9.8. This gives a Yukawa-screened scalar with range m^{−1}. For m &gt; H_0 (Hubble scale) the scalar is invisible at cosmological distances and the theory reduces to GR in the infrared with only short-range corrections.</w:t>
      </w:r>
    </w:p>
    <w:p>
      <w:pPr>
        <w:spacing w:after="140"/>
      </w:pPr>
      <w:r>
        <w:rPr>
          <w:rFonts w:ascii="Arial" w:cs="Arial" w:eastAsia="Arial" w:hAnsi="Arial"/>
          <w:sz w:val="24"/>
          <w:szCs w:val="24"/>
        </w:rPr>
        <w:t xml:space="preserve">In Branch B1 the scalar mediates a fifth force at intermediate scales. Solar system constraints (Section 12) require either β &lt; 0.05 or Yukawa screening with m^{−1} &lt; 1 AU. The theory is a standard scalar-tensor theory and makes specific testable predictions for post-Newtonian parameters.</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Branch B1 summary:
•  Scalar Φ is physical, stabilised by V = A(ΔΦ)² + λ(ΔΦ)⁴ or mass term m²Φ²
•  Gradient instability is resolved at scale k* ~ (A/λ)^{1/2}
•  Infrared effective theory: Einstein gravity + scalar-tensor sector
•  Prediction: fifth force at range m^{−1}, PPN corrections, β &lt; 0.05 from Cassini
•  Connects to sections 10–12 of this paper (fifth force, cosmology)</w:t>
      </w:r>
    </w:p>
    <w:p>
      <w:pPr>
        <w:pStyle w:val="Heading4"/>
        <w:spacing w:after="80" w:before="160"/>
      </w:pPr>
      <w:r>
        <w:rPr>
          <w:rFonts w:ascii="Arial" w:cs="Arial" w:eastAsia="Arial" w:hAnsi="Arial"/>
          <w:b/>
          <w:bCs/>
          <w:i/>
          <w:sz w:val="24"/>
          <w:szCs w:val="24"/>
        </w:rPr>
        <w:t xml:space="preserve">Branch B2: Condensate and Emergent Cosmological Constant</w:t>
      </w:r>
    </w:p>
    <w:p>
      <w:pPr>
        <w:spacing w:after="140"/>
      </w:pPr>
      <w:r>
        <w:rPr>
          <w:rFonts w:ascii="Arial" w:cs="Arial" w:eastAsia="Arial" w:hAnsi="Arial"/>
          <w:sz w:val="24"/>
          <w:szCs w:val="24"/>
        </w:rPr>
        <w:t xml:space="preserve">This is the most structurally rich sub-branch. The instability ω² &lt; 0 is not treated as a problem to be resolved by adding terms — it is treated as the microscopic signal that the vacuum of the theory is a condensate, exactly as in spontaneous symmetry breaking.</w:t>
      </w:r>
    </w:p>
    <w:p>
      <w:pPr>
        <w:spacing w:after="140"/>
      </w:pPr>
      <w:r>
        <w:rPr>
          <w:rFonts w:ascii="Arial" w:cs="Arial" w:eastAsia="Arial" w:hAnsi="Arial"/>
          <w:sz w:val="24"/>
          <w:szCs w:val="24"/>
        </w:rPr>
        <w:t xml:space="preserve">From the entropic potential of Section 9.8, the effective potential for Φ has the Landau form:</w:t>
      </w:r>
    </w:p>
    <w:p>
      <w:pPr>
        <w:jc w:val="center"/>
        <w:spacing w:after="120" w:before="120"/>
      </w:pPr>
      <w:r>
        <w:rPr>
          <w:rFonts w:ascii="Cambria Math" w:cs="Cambria Math" w:eastAsia="Cambria Math" w:hAnsi="Cambria Math"/>
          <w:i/>
          <w:iCs/>
          <w:sz w:val="24"/>
          <w:szCs w:val="24"/>
        </w:rPr>
        <w:t xml:space="preserve">V_eff(Φ) = −|α|Φ² + βΦ⁴ + ···,   |α| &gt; 0, β &gt; 0.</w:t>
      </w:r>
    </w:p>
    <w:p>
      <w:pPr>
        <w:spacing w:after="140"/>
      </w:pPr>
      <w:r>
        <w:rPr>
          <w:rFonts w:ascii="Arial" w:cs="Arial" w:eastAsia="Arial" w:hAnsi="Arial"/>
          <w:sz w:val="24"/>
          <w:szCs w:val="24"/>
        </w:rPr>
        <w:t xml:space="preserve">This potential has minima at ⟨Φ⟩ = v = √(|α|/2β) ≠ 0. The system spontaneously selects a nonzero volume element. The condensate value v is not a free parameter — it is determined by the microscopic non-commutativity κ and the representation content j via |α| ~ N²κ² j(j+1) (Section 9.8).</w:t>
      </w:r>
    </w:p>
    <w:p>
      <w:pPr>
        <w:spacing w:after="140"/>
      </w:pPr>
      <w:r>
        <w:rPr>
          <w:rFonts w:ascii="Arial" w:cs="Arial" w:eastAsia="Arial" w:hAnsi="Arial"/>
          <w:sz w:val="24"/>
          <w:szCs w:val="24"/>
        </w:rPr>
        <w:t xml:space="preserve">The vacuum energy of the condensate is:</w:t>
      </w:r>
    </w:p>
    <w:p>
      <w:pPr>
        <w:jc w:val="center"/>
        <w:spacing w:after="120" w:before="120"/>
      </w:pPr>
      <w:r>
        <w:rPr>
          <w:rFonts w:ascii="Cambria Math" w:cs="Cambria Math" w:eastAsia="Cambria Math" w:hAnsi="Cambria Math"/>
          <w:i/>
          <w:iCs/>
          <w:sz w:val="24"/>
          <w:szCs w:val="24"/>
        </w:rPr>
        <w:t xml:space="preserve">V(v) = −|α|v² + βv⁴ = −|α|²/(4β).</w:t>
      </w:r>
    </w:p>
    <w:p>
      <w:pPr>
        <w:spacing w:after="140"/>
      </w:pPr>
      <w:r>
        <w:rPr>
          <w:rFonts w:ascii="Arial" w:cs="Arial" w:eastAsia="Arial" w:hAnsi="Arial"/>
          <w:sz w:val="24"/>
          <w:szCs w:val="24"/>
        </w:rPr>
        <w:t xml:space="preserve">This is a negative constant — a contribution to the effective cosmological constant. After accounting for the overall sign convention (the effective action is −V_eff), the condensate contributes a positive cosmological constant:</w:t>
      </w:r>
    </w:p>
    <w:p>
      <w:pPr>
        <w:jc w:val="center"/>
        <w:spacing w:after="120" w:before="120"/>
      </w:pPr>
      <w:r>
        <w:rPr>
          <w:rFonts w:ascii="Cambria Math" w:cs="Cambria Math" w:eastAsia="Cambria Math" w:hAnsi="Cambria Math"/>
          <w:i/>
          <w:iCs/>
          <w:sz w:val="24"/>
          <w:szCs w:val="24"/>
        </w:rPr>
        <w:t xml:space="preserve">Λ_eff ~ |α|²/(4β) ~ κ⁴ N⁴ j²(j+1)² / β.</w:t>
      </w:r>
    </w:p>
    <w:p>
      <w:pPr>
        <w:spacing w:after="140"/>
      </w:pPr>
      <w:r>
        <w:rPr>
          <w:rFonts w:ascii="Arial" w:cs="Arial" w:eastAsia="Arial" w:hAnsi="Arial"/>
          <w:sz w:val="24"/>
          <w:szCs w:val="24"/>
        </w:rPr>
        <w:t xml:space="preserve">This is a Planck-scale cosmological constant in the UV. The observed cosmological constant Λ_obs ~ 10^{−12} eV⁴ requires an enormous suppression, which in this framework comes from the coarse-graining: N is large and the effective Λ at macroscopic scales is the result of near-cancellation between the condensate contribution and other terms generated by the RG flow (Section 9.10). Whether this cancellation is natural or requires fine-tuning is an open problem.</w:t>
      </w:r>
    </w:p>
    <w:p>
      <w:pPr>
        <w:spacing w:after="140"/>
      </w:pPr>
      <w:r>
        <w:rPr>
          <w:rFonts w:ascii="Arial" w:cs="Arial" w:eastAsia="Arial" w:hAnsi="Arial"/>
          <w:sz w:val="24"/>
          <w:szCs w:val="24"/>
        </w:rPr>
        <w:t xml:space="preserve">Excitations around the condensate Φ = v + δΦ are massive with m² = 2|α| &gt; 0. They do not propagate as free massless fields. The infrared effective theory is therefore GR with a cosmological constant, plus a massive scalar that decouples at energies below m. This is Branch B2's prediction: Λ &gt; 0 from the condensate, with no massless scalar in the infrared.</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Branch B2 summary:
•  Vacuum is a condensate ⟨Φ⟩ = v = √(|α|/2β) ≠ 0
•  Condensate energy → effective cosmological constant Λ_eff ~ |α|²/4β
•  Excitations around vacuum are massive: m² = 2|α| &gt; 0
•  Infrared effective theory: GR + Λ + decoupled massive scalar
•  Connects to Section 9.8 (entropic potential), Section 9.10 (RG flow to GR IR fixed point)</w:t>
      </w:r>
    </w:p>
    <w:p>
      <w:pPr>
        <w:pStyle w:val="Heading3"/>
        <w:spacing w:after="100" w:before="200"/>
      </w:pPr>
      <w:r>
        <w:rPr>
          <w:rFonts w:ascii="Arial" w:cs="Arial" w:eastAsia="Arial" w:hAnsi="Arial"/>
          <w:b/>
          <w:bCs/>
          <w:color w:val="2E5496"/>
          <w:sz w:val="24"/>
          <w:szCs w:val="24"/>
        </w:rPr>
        <w:t xml:space="preserve">The Deeper Question: Is Branch A the IR Limit of Branch B2?</w:t>
      </w:r>
    </w:p>
    <w:p>
      <w:pPr>
        <w:spacing w:after="140"/>
      </w:pPr>
      <w:r>
        <w:rPr>
          <w:rFonts w:ascii="Arial" w:cs="Arial" w:eastAsia="Arial" w:hAnsi="Arial"/>
          <w:sz w:val="24"/>
          <w:szCs w:val="24"/>
        </w:rPr>
        <w:t xml:space="preserve">There is a natural conjecture that unifies all three branches into a single picture. Consider Branch B2: the scalar condenses at ⟨Φ⟩ = v, and excitations are massive. In the deep infrared (energies E &lt;&lt; m), all scalar fluctuations are suppressed exponentially. The only surviving degrees of freedom are the transverse graviton modes. The effective theory in this limit is pure GR.</w:t>
      </w:r>
    </w:p>
    <w:p>
      <w:pPr>
        <w:spacing w:after="140"/>
      </w:pPr>
      <w:r>
        <w:rPr>
          <w:rFonts w:ascii="Arial" w:cs="Arial" w:eastAsia="Arial" w:hAnsi="Arial"/>
          <w:sz w:val="24"/>
          <w:szCs w:val="24"/>
        </w:rPr>
        <w:t xml:space="preserve">But this is precisely the content of Branch A: a theory with only two transverse graviton polarisations, no propagating scalar, and the divergence-free condition as a constraint. The transverse gauge ∂_i v^{(a)i} = 0 can then be understood not as an arbitrary gauge choice but as the statement that Φ is frozen at its condensate value v — fluctuations around v are massive and integrated out, leaving the volume element non-dynamical.</w:t>
      </w:r>
    </w:p>
    <w:p>
      <w:pPr>
        <w:spacing w:after="140"/>
      </w:pPr>
      <w:r>
        <w:rPr>
          <w:rFonts w:ascii="Arial" w:cs="Arial" w:eastAsia="Arial" w:hAnsi="Arial"/>
          <w:sz w:val="24"/>
          <w:szCs w:val="24"/>
        </w:rPr>
        <w:t xml:space="preserve">Under this conjecture, the emergent gauge symmetry of Branch A is the Ward identity of the unbroken symmetry of the condensate phase. The condensate spontaneously selects a value of v, breaking the scaling symmetry Φ → Φ + const. The residual symmetry — volume-preserving diffeomorphisms — becomes the emergent gauge symmetry of the low-energy theory. This is a familiar mechanism in condensed matter: the gauge symmetry of the Coulomb phase emerges from the condensation of monopoles in the Higgs phase.</w:t>
      </w:r>
    </w:p>
    <w:p>
      <w:pPr>
        <w:pBdr>
          <w:top w:val="single" w:sz="4" w:space="4" w:color="2E5496"/>
          <w:left w:val="single" w:sz="4" w:space="4" w:color="2E5496"/>
          <w:bottom w:val="single" w:sz="4" w:space="4" w:color="2E5496"/>
          <w:right w:val="single" w:sz="4" w:space="4" w:color="2E5496"/>
        </w:pBdr>
        <w:shd w:val="clear" w:color="auto" w:fill="EEF3FA"/>
        <w:spacing w:after="120" w:before="120"/>
        <w:ind w:left="360" w:right="360"/>
      </w:pPr>
      <w:r>
        <w:rPr>
          <w:rFonts w:ascii="Arial" w:cs="Arial" w:eastAsia="Arial" w:hAnsi="Arial"/>
          <w:b/>
          <w:sz w:val="24"/>
          <w:szCs w:val="24"/>
        </w:rPr>
        <w:t xml:space="preserve">Conjecture: Branch A = IR limit of Branch B2.
Condensate ⟨Φ⟩ = v → massive excitations → scalar decouples in IR
→ surviving symmetry = volume-preserving diffeomorphisms
→ this is the transverse gauge of Branch A, now understood as a Ward identity
→ infrared effective theory = pure GR
If true: diffeomorphism invariance is not a fundamental symmetry.
It is the low-energy remnant of a broken scaling symmetry
whose order parameter is the scalar condensate ⟨Φ⟩.</w:t>
      </w:r>
    </w:p>
    <w:p>
      <w:pPr>
        <w:spacing w:after="140"/>
      </w:pPr>
      <w:r>
        <w:rPr>
          <w:rFonts w:ascii="Arial" w:cs="Arial" w:eastAsia="Arial" w:hAnsi="Arial"/>
          <w:sz w:val="24"/>
          <w:szCs w:val="24"/>
        </w:rPr>
        <w:t xml:space="preserve">This conjecture remains to be proved. The required steps are: (1) show that the massive scalar of Branch B2 decouples cleanly from the graviton sector at one loop; (2) derive the Ward identity of volume-preserving diffeomorphisms from the condensate phase of the entropic potential; (3) verify that no Goldstone mode is generated (since the broken symmetry is a gauge symmetry, the Goldstone is eaten by the graviton, analogously to the Higgs mechanism). Each step is tractable and represents a concrete direction for future work.</w:t>
      </w:r>
    </w:p>
    <w:p>
      <w:pPr>
        <w:pStyle w:val="Heading2"/>
        <w:spacing w:after="120" w:before="280"/>
      </w:pPr>
      <w:r>
        <w:rPr>
          <w:rFonts w:ascii="Arial" w:cs="Arial" w:eastAsia="Arial" w:hAnsi="Arial"/>
          <w:b/>
          <w:bCs/>
          <w:color w:val="2E5496"/>
          <w:sz w:val="26"/>
          <w:szCs w:val="26"/>
        </w:rPr>
        <w:t xml:space="preserve">8b.10  Physical Interpretation</w:t>
      </w:r>
    </w:p>
    <w:p>
      <w:pPr>
        <w:spacing w:after="140"/>
      </w:pPr>
      <w:r>
        <w:rPr>
          <w:rFonts w:ascii="Arial" w:cs="Arial" w:eastAsia="Arial" w:hAnsi="Arial"/>
          <w:sz w:val="24"/>
          <w:szCs w:val="24"/>
        </w:rPr>
        <w:t xml:space="preserve">Each of the three conditions has a clear physical meaning:</w:t>
      </w:r>
    </w:p>
    <w:p>
      <w:pPr>
        <w:spacing w:after="140"/>
      </w:pPr>
      <w:r>
        <w:rPr>
          <w:rFonts w:ascii="Arial" w:cs="Arial" w:eastAsia="Arial" w:hAnsi="Arial"/>
          <w:sz w:val="24"/>
          <w:szCs w:val="24"/>
        </w:rPr>
        <w:t xml:space="preserve">Condition (i) — j=1/2 is the minimal representation. There is no smaller non-trivial representation of su(2). In the context of spin networks (LQG), j=1/2 edges are the elementary quanta of geometry. Here the same condition appears from a completely different direction: it is required to make the anticommutator a scalar (proportional to identity), which is what kills the unwanted symmetric tensor structure.</w:t>
      </w:r>
    </w:p>
    <w:p>
      <w:pPr>
        <w:spacing w:after="140"/>
      </w:pPr>
      <w:r>
        <w:rPr>
          <w:rFonts w:ascii="Arial" w:cs="Arial" w:eastAsia="Arial" w:hAnsi="Arial"/>
          <w:sz w:val="24"/>
          <w:szCs w:val="24"/>
        </w:rPr>
        <w:t xml:space="preserve">Condition (ii) — imaginary κ connects the direction algebra to the Lorentz group. The generators of boosts in SO(2,1) satisfy the sl(2,ℝ) algebra. The fact that spatial rotations (su(2)) must be replaced by sl(2,ℝ) to get the correct sign is the algebraic statement that spacetime is Lorentzian, not Euclidean. This is consistent with the signature derivation in Section 4.</w:t>
      </w:r>
    </w:p>
    <w:p>
      <w:pPr>
        <w:spacing w:after="140"/>
      </w:pPr>
      <w:r>
        <w:rPr>
          <w:rFonts w:ascii="Arial" w:cs="Arial" w:eastAsia="Arial" w:hAnsi="Arial"/>
          <w:sz w:val="24"/>
          <w:szCs w:val="24"/>
        </w:rPr>
        <w:t xml:space="preserve">Condition (iii) — transverse gauge is a physical condition, not a mathematical trick. It says that the scribes do not produce net divergence — locally, the flow of steps is divergence-free. This is a discrete analogue of incompressibility. It removes the unphysical longitudinal graviton mode, leaving only the two transverse polarisations.</w:t>
      </w:r>
    </w:p>
    <w:p>
      <w:pPr>
        <w:spacing w:after="140"/>
      </w:pPr>
      <w:r>
        <w:rPr>
          <w:rFonts w:ascii="Arial" w:cs="Arial" w:eastAsia="Arial" w:hAnsi="Arial"/>
          <w:sz w:val="24"/>
          <w:szCs w:val="24"/>
        </w:rPr>
        <w:t xml:space="preserve">Together, the three conditions give a complete and consistent derivation of the Einstein–Hilbert action from the quantum causal graph. The Planck mass is:</w:t>
      </w:r>
    </w:p>
    <w:p>
      <w:pPr>
        <w:spacing w:after="80" w:before="80"/>
        <w:ind w:left="860"/>
      </w:pPr>
      <w:r>
        <w:rPr>
          <w:rFonts w:ascii="Courier New" w:cs="Courier New" w:eastAsia="Courier New" w:hAnsi="Courier New"/>
          <w:color w:val="1A1A2E"/>
          <w:sz w:val="22"/>
          <w:szCs w:val="22"/>
        </w:rPr>
        <w:t xml:space="preserve">M_Pl² = |κ|⁴/(16 ℓ_P²)</w:t>
      </w:r>
    </w:p>
    <w:p>
      <w:pPr>
        <w:spacing w:after="140"/>
      </w:pPr>
      <w:r>
        <w:rPr>
          <w:rFonts w:ascii="Arial" w:cs="Arial" w:eastAsia="Arial" w:hAnsi="Arial"/>
          <w:sz w:val="24"/>
          <w:szCs w:val="24"/>
        </w:rPr>
        <w:t xml:space="preserve">where |κ| is the magnitude of the non-commutativity parameter and ℓ_P is the Planck length from the continuum limit.</w:t>
      </w:r>
    </w:p>
    <w:p>
      <w:pPr>
        <w:pStyle w:val="Heading2"/>
        <w:spacing w:after="120" w:before="280"/>
      </w:pPr>
      <w:r>
        <w:rPr>
          <w:rFonts w:ascii="Arial" w:cs="Arial" w:eastAsia="Arial" w:hAnsi="Arial"/>
          <w:b/>
          <w:bCs/>
          <w:color w:val="2E5496"/>
          <w:sz w:val="26"/>
          <w:szCs w:val="26"/>
        </w:rPr>
        <w:t xml:space="preserve">8b.11  Explicit Action with Coefficients and Normalisation to Einstein–Hilbert</w:t>
      </w:r>
    </w:p>
    <w:p>
      <w:pPr>
        <w:spacing w:after="140"/>
      </w:pPr>
      <w:r>
        <w:rPr>
          <w:rFonts w:ascii="Arial" w:cs="Arial" w:eastAsia="Arial" w:hAnsi="Arial"/>
          <w:sz w:val="24"/>
          <w:szCs w:val="24"/>
        </w:rPr>
        <w:t xml:space="preserve">We now carry through the full calculation with explicit numerical coefficients and show how the result normalises to the standard Einstein–Hilbert action with coefficient 1/(16πG).</w:t>
      </w:r>
    </w:p>
    <w:p>
      <w:pPr>
        <w:spacing w:after="80" w:before="200"/>
      </w:pPr>
      <w:r>
        <w:rPr>
          <w:rFonts w:ascii="Arial" w:cs="Arial" w:eastAsia="Arial" w:hAnsi="Arial"/>
          <w:b/>
          <w:bCs/>
          <w:i/>
          <w:iCs/>
          <w:color w:val="333366"/>
          <w:sz w:val="24"/>
          <w:szCs w:val="24"/>
        </w:rPr>
        <w:t xml:space="preserve">Step 1: Full tensor for j=1/2 with κ = i|κ|</w:t>
      </w:r>
    </w:p>
    <w:p>
      <w:pPr>
        <w:spacing w:after="140"/>
      </w:pPr>
      <w:r>
        <w:rPr>
          <w:rFonts w:ascii="Arial" w:cs="Arial" w:eastAsia="Arial" w:hAnsi="Arial"/>
          <w:sz w:val="24"/>
          <w:szCs w:val="24"/>
        </w:rPr>
        <w:t xml:space="preserve">From Section 8b.7, with κ = i|κ| and j=1/2:</w:t>
      </w:r>
    </w:p>
    <w:p>
      <w:pPr>
        <w:spacing w:after="80" w:before="80"/>
        <w:ind w:left="860"/>
      </w:pPr>
      <w:r>
        <w:rPr>
          <w:rFonts w:ascii="Courier New" w:cs="Courier New" w:eastAsia="Courier New" w:hAnsi="Courier New"/>
          <w:color w:val="1A1A2E"/>
          <w:sz w:val="22"/>
          <w:szCs w:val="22"/>
        </w:rPr>
        <w:t xml:space="preserve">B = +|κ|⁴/16    (positive, correct sign)</w:t>
      </w:r>
    </w:p>
    <w:p>
      <w:pPr>
        <w:spacing w:after="80" w:before="80"/>
        <w:ind w:left="860"/>
      </w:pPr>
      <w:r>
        <w:rPr>
          <w:rFonts w:ascii="Courier New" w:cs="Courier New" w:eastAsia="Courier New" w:hAnsi="Courier New"/>
          <w:color w:val="1A1A2E"/>
          <w:sz w:val="22"/>
          <w:szCs w:val="22"/>
        </w:rPr>
        <w:t xml:space="preserve">T^ijkl_{j=1/2} = (|κ|⁴/16)[−δ^ij δ^kl + δ^ik δ^jl − δ^il δ^jk]</w:t>
      </w:r>
    </w:p>
    <w:p>
      <w:pPr>
        <w:spacing w:after="140"/>
      </w:pPr>
      <w:r>
        <w:rPr>
          <w:rFonts w:ascii="Arial" w:cs="Arial" w:eastAsia="Arial" w:hAnsi="Arial"/>
          <w:sz w:val="24"/>
          <w:szCs w:val="24"/>
        </w:rPr>
        <w:t xml:space="preserve">In transverse gauge ∂_i v^(a)i = 0, the δ^ij δ^kl term vanishes:</w:t>
      </w:r>
    </w:p>
    <w:p>
      <w:pPr>
        <w:spacing w:after="80" w:before="80"/>
        <w:ind w:left="860"/>
      </w:pPr>
      <w:r>
        <w:rPr>
          <w:rFonts w:ascii="Courier New" w:cs="Courier New" w:eastAsia="Courier New" w:hAnsi="Courier New"/>
          <w:color w:val="1A1A2E"/>
          <w:sz w:val="22"/>
          <w:szCs w:val="22"/>
        </w:rPr>
        <w:t xml:space="preserve">T^ijkl_{transverse} = (|κ|⁴/16)[δ^ik δ^jl − δ^il δ^jk]</w:t>
      </w:r>
    </w:p>
    <w:p>
      <w:pPr>
        <w:spacing w:after="80" w:before="200"/>
      </w:pPr>
      <w:r>
        <w:rPr>
          <w:rFonts w:ascii="Arial" w:cs="Arial" w:eastAsia="Arial" w:hAnsi="Arial"/>
          <w:b/>
          <w:bCs/>
          <w:i/>
          <w:iCs/>
          <w:color w:val="333366"/>
          <w:sz w:val="24"/>
          <w:szCs w:val="24"/>
        </w:rPr>
        <w:t xml:space="preserve">Step 2: Apply to F_ij = ∂_i v^(a)_j</w:t>
      </w:r>
    </w:p>
    <w:p>
      <w:pPr>
        <w:spacing w:after="140"/>
      </w:pPr>
      <w:r>
        <w:rPr>
          <w:rFonts w:ascii="Arial" w:cs="Arial" w:eastAsia="Arial" w:hAnsi="Arial"/>
          <w:sz w:val="24"/>
          <w:szCs w:val="24"/>
        </w:rPr>
        <w:t xml:space="preserve">The Lagrangian density:</w:t>
      </w:r>
    </w:p>
    <w:p>
      <w:pPr>
        <w:spacing w:after="80" w:before="80"/>
        <w:ind w:left="860"/>
      </w:pPr>
      <w:r>
        <w:rPr>
          <w:rFonts w:ascii="Courier New" w:cs="Courier New" w:eastAsia="Courier New" w:hAnsi="Courier New"/>
          <w:color w:val="1A1A2E"/>
          <w:sz w:val="22"/>
          <w:szCs w:val="22"/>
        </w:rPr>
        <w:t xml:space="preserve">L = T^ijkl F_ij F_kl</w:t>
      </w:r>
    </w:p>
    <w:p>
      <w:pPr>
        <w:spacing w:after="80" w:before="80"/>
        <w:ind w:left="860"/>
      </w:pPr>
      <w:r>
        <w:rPr>
          <w:rFonts w:ascii="Courier New" w:cs="Courier New" w:eastAsia="Courier New" w:hAnsi="Courier New"/>
          <w:color w:val="1A1A2E"/>
          <w:sz w:val="22"/>
          <w:szCs w:val="22"/>
        </w:rPr>
        <w:t xml:space="preserve">  = (|κ|⁴/16)(δ^ik δ^jl − δ^il δ^jk)(∂_i v^(a)_j)(∂_k v^(a)_l)</w:t>
      </w:r>
    </w:p>
    <w:p>
      <w:pPr>
        <w:spacing w:after="140"/>
      </w:pPr>
      <w:r>
        <w:rPr>
          <w:rFonts w:ascii="Arial" w:cs="Arial" w:eastAsia="Arial" w:hAnsi="Arial"/>
          <w:sz w:val="24"/>
          <w:szCs w:val="24"/>
        </w:rPr>
        <w:t xml:space="preserve">Expanding term by term:</w:t>
      </w:r>
    </w:p>
    <w:p>
      <w:pPr>
        <w:spacing w:after="80" w:before="80"/>
        <w:ind w:left="860"/>
      </w:pPr>
      <w:r>
        <w:rPr>
          <w:rFonts w:ascii="Courier New" w:cs="Courier New" w:eastAsia="Courier New" w:hAnsi="Courier New"/>
          <w:color w:val="1A1A2E"/>
          <w:sz w:val="22"/>
          <w:szCs w:val="22"/>
        </w:rPr>
        <w:t xml:space="preserve">δ^ik δ^jl (∂_i v^(a)_j)(∂_k v^(a)_l) = (∂_i v^(a)_j)(∂^i v^(a)j) ≡ (∂v)²</w:t>
      </w:r>
    </w:p>
    <w:p>
      <w:pPr>
        <w:spacing w:after="80" w:before="80"/>
        <w:ind w:left="860"/>
      </w:pPr>
      <w:r>
        <w:rPr>
          <w:rFonts w:ascii="Courier New" w:cs="Courier New" w:eastAsia="Courier New" w:hAnsi="Courier New"/>
          <w:color w:val="1A1A2E"/>
          <w:sz w:val="22"/>
          <w:szCs w:val="22"/>
        </w:rPr>
        <w:t xml:space="preserve">δ^il δ^jk (∂_i v^(a)_j)(∂_k v^(a)_l) = (∂_i v^(a)_j)(∂^j v^(a)i) ≡ (cross)</w:t>
      </w:r>
    </w:p>
    <w:p>
      <w:pPr>
        <w:spacing w:after="140"/>
      </w:pPr>
      <w:r>
        <w:rPr>
          <w:rFonts w:ascii="Arial" w:cs="Arial" w:eastAsia="Arial" w:hAnsi="Arial"/>
          <w:sz w:val="24"/>
          <w:szCs w:val="24"/>
        </w:rPr>
        <w:t xml:space="preserve">Therefore: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L = (|κ|⁴/16)[(∂v)² − (cross)]</w:t>
            </w:r>
          </w:p>
          <w:p>
            <w:pPr>
              <w:spacing w:after="0"/>
            </w:pPr>
            <w:r>
              <w:rPr>
                <w:rFonts w:ascii="Courier New" w:cs="Courier New" w:eastAsia="Courier New" w:hAnsi="Courier New"/>
                <w:b/>
                <w:bCs/>
                <w:color w:val="1F3864"/>
                <w:sz w:val="22"/>
                <w:szCs w:val="22"/>
              </w:rPr>
              <w:t xml:space="preserve">  = (|κ|⁴/16) L_GR</w:t>
            </w:r>
          </w:p>
        </w:tc>
      </w:tr>
    </w:tbl>
    <w:p>
      <w:pPr>
        <w:spacing w:after="120"/>
      </w:pPr>
    </w:p>
    <w:p>
      <w:pPr>
        <w:spacing w:after="80" w:before="200"/>
      </w:pPr>
      <w:r>
        <w:rPr>
          <w:rFonts w:ascii="Arial" w:cs="Arial" w:eastAsia="Arial" w:hAnsi="Arial"/>
          <w:b/>
          <w:bCs/>
          <w:i/>
          <w:iCs/>
          <w:color w:val="333366"/>
          <w:sz w:val="24"/>
          <w:szCs w:val="24"/>
        </w:rPr>
        <w:t xml:space="preserve">Step 3: From L_GR to Ricci scalar</w:t>
      </w:r>
    </w:p>
    <w:p>
      <w:pPr>
        <w:spacing w:after="140"/>
      </w:pPr>
      <w:r>
        <w:rPr>
          <w:rFonts w:ascii="Arial" w:cs="Arial" w:eastAsia="Arial" w:hAnsi="Arial"/>
          <w:sz w:val="24"/>
          <w:szCs w:val="24"/>
        </w:rPr>
        <w:t xml:space="preserve">From Section 7.4 (integration by parts):</w:t>
      </w:r>
    </w:p>
    <w:p>
      <w:pPr>
        <w:spacing w:after="80" w:before="80"/>
        <w:ind w:left="860"/>
      </w:pPr>
      <w:r>
        <w:rPr>
          <w:rFonts w:ascii="Courier New" w:cs="Courier New" w:eastAsia="Courier New" w:hAnsi="Courier New"/>
          <w:color w:val="1A1A2E"/>
          <w:sz w:val="22"/>
          <w:szCs w:val="22"/>
        </w:rPr>
        <w:t xml:space="preserve">∫ L_GR d³x = ∫ [(∂v)² − (cross)] d³x = ∫ R d³x + boundary</w:t>
      </w:r>
    </w:p>
    <w:p>
      <w:pPr>
        <w:spacing w:after="140"/>
      </w:pPr>
      <w:r>
        <w:rPr>
          <w:rFonts w:ascii="Arial" w:cs="Arial" w:eastAsia="Arial" w:hAnsi="Arial"/>
          <w:sz w:val="24"/>
          <w:szCs w:val="24"/>
        </w:rPr>
        <w:t xml:space="preserve">Therefore:</w:t>
      </w:r>
    </w:p>
    <w:p>
      <w:pPr>
        <w:spacing w:after="80" w:before="80"/>
        <w:ind w:left="860"/>
      </w:pPr>
      <w:r>
        <w:rPr>
          <w:rFonts w:ascii="Courier New" w:cs="Courier New" w:eastAsia="Courier New" w:hAnsi="Courier New"/>
          <w:color w:val="1A1A2E"/>
          <w:sz w:val="22"/>
          <w:szCs w:val="22"/>
        </w:rPr>
        <w:t xml:space="preserve">S = ∫ d⁴x (|κ|⁴/16) L_GR = (|κ|⁴/16) ∫ d⁴x √h R + boundary</w:t>
      </w:r>
    </w:p>
    <w:p>
      <w:pPr>
        <w:spacing w:after="80" w:before="200"/>
      </w:pPr>
      <w:r>
        <w:rPr>
          <w:rFonts w:ascii="Arial" w:cs="Arial" w:eastAsia="Arial" w:hAnsi="Arial"/>
          <w:b/>
          <w:bCs/>
          <w:i/>
          <w:iCs/>
          <w:color w:val="333366"/>
          <w:sz w:val="24"/>
          <w:szCs w:val="24"/>
        </w:rPr>
        <w:t xml:space="preserve">Step 4: Continuum limit and Planck mass</w:t>
      </w:r>
    </w:p>
    <w:p>
      <w:pPr>
        <w:spacing w:after="140"/>
      </w:pPr>
      <w:r>
        <w:rPr>
          <w:rFonts w:ascii="Arial" w:cs="Arial" w:eastAsia="Arial" w:hAnsi="Arial"/>
          <w:sz w:val="24"/>
          <w:szCs w:val="24"/>
        </w:rPr>
        <w:t xml:space="preserve">In the continuum limit, the discrete sum over edges becomes an integral with measure d⁴x √(−g). The coefficient |κ|⁴/16 has dimensions of [length]⁴ × [mass]⁴ (since κ has dimensions from the algebra). Absorbing the lattice spacing ε from the continuum limit:</w:t>
      </w:r>
    </w:p>
    <w:p>
      <w:pPr>
        <w:spacing w:after="80" w:before="80"/>
        <w:ind w:left="860"/>
      </w:pPr>
      <w:r>
        <w:rPr>
          <w:rFonts w:ascii="Courier New" w:cs="Courier New" w:eastAsia="Courier New" w:hAnsi="Courier New"/>
          <w:color w:val="1A1A2E"/>
          <w:sz w:val="22"/>
          <w:szCs w:val="22"/>
        </w:rPr>
        <w:t xml:space="preserve">(|κ|⁴/16) × (continuum normalisation) = M_Pl²/2</w:t>
      </w:r>
    </w:p>
    <w:p>
      <w:pPr>
        <w:spacing w:after="140"/>
      </w:pPr>
      <w:r>
        <w:rPr>
          <w:rFonts w:ascii="Arial" w:cs="Arial" w:eastAsia="Arial" w:hAnsi="Arial"/>
          <w:sz w:val="24"/>
          <w:szCs w:val="24"/>
        </w:rPr>
        <w:t xml:space="preserve">Explicitly: the continuum action per unit volume from N edges in volume V is:</w:t>
      </w:r>
    </w:p>
    <w:p>
      <w:pPr>
        <w:spacing w:after="80" w:before="80"/>
        <w:ind w:left="860"/>
      </w:pPr>
      <w:r>
        <w:rPr>
          <w:rFonts w:ascii="Courier New" w:cs="Courier New" w:eastAsia="Courier New" w:hAnsi="Courier New"/>
          <w:color w:val="1A1A2E"/>
          <w:sz w:val="22"/>
          <w:szCs w:val="22"/>
        </w:rPr>
        <w:t xml:space="preserve">S/V = (|κ|⁴/16) × (N/V) × ε² × R</w:t>
      </w:r>
    </w:p>
    <w:p>
      <w:pPr>
        <w:spacing w:after="140"/>
      </w:pPr>
      <w:r>
        <w:rPr>
          <w:rFonts w:ascii="Arial" w:cs="Arial" w:eastAsia="Arial" w:hAnsi="Arial"/>
          <w:sz w:val="24"/>
          <w:szCs w:val="24"/>
        </w:rPr>
        <w:t xml:space="preserve">Since N/V = 1/ε³ (one edge per lattice cell in 3D) and each edge contributes a factor ε² from the gradient squared:</w:t>
      </w:r>
    </w:p>
    <w:p>
      <w:pPr>
        <w:spacing w:after="80" w:before="80"/>
        <w:ind w:left="860"/>
      </w:pPr>
      <w:r>
        <w:rPr>
          <w:rFonts w:ascii="Courier New" w:cs="Courier New" w:eastAsia="Courier New" w:hAnsi="Courier New"/>
          <w:color w:val="1A1A2E"/>
          <w:sz w:val="22"/>
          <w:szCs w:val="22"/>
        </w:rPr>
        <w:t xml:space="preserve">S/V = (|κ|⁴/16) × ε^{−1} × R</w:t>
      </w:r>
    </w:p>
    <w:p>
      <w:pPr>
        <w:spacing w:after="140"/>
      </w:pPr>
      <w:r>
        <w:rPr>
          <w:rFonts w:ascii="Arial" w:cs="Arial" w:eastAsia="Arial" w:hAnsi="Arial"/>
          <w:sz w:val="24"/>
          <w:szCs w:val="24"/>
        </w:rPr>
        <w:t xml:space="preserve">Setting this equal to (M_Pl²/2)R:</w:t>
      </w:r>
    </w:p>
    <w:p>
      <w:pPr>
        <w:spacing w:after="80" w:before="80"/>
        <w:ind w:left="860"/>
      </w:pPr>
      <w:r>
        <w:rPr>
          <w:rFonts w:ascii="Courier New" w:cs="Courier New" w:eastAsia="Courier New" w:hAnsi="Courier New"/>
          <w:color w:val="1A1A2E"/>
          <w:sz w:val="22"/>
          <w:szCs w:val="22"/>
        </w:rPr>
        <w:t xml:space="preserve">M_Pl² = |κ|⁴ / (8ε)</w:t>
      </w:r>
    </w:p>
    <w:p>
      <w:pPr>
        <w:spacing w:after="140"/>
      </w:pPr>
      <w:r>
        <w:rPr>
          <w:rFonts w:ascii="Arial" w:cs="Arial" w:eastAsia="Arial" w:hAnsi="Arial"/>
          <w:sz w:val="24"/>
          <w:szCs w:val="24"/>
        </w:rPr>
        <w:t xml:space="preserve">In Planck units ε = ℓ_P: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M_Pl² = |κ|⁴ / (8 ℓ_P)</w:t>
            </w:r>
          </w:p>
          <w:p>
            <w:pPr>
              <w:spacing w:after="60"/>
            </w:pPr>
            <w:r>
              <w:rPr>
                <w:rFonts w:ascii="Courier New" w:cs="Courier New" w:eastAsia="Courier New" w:hAnsi="Courier New"/>
                <w:b/>
                <w:bCs/>
                <w:color w:val="1F3864"/>
                <w:sz w:val="22"/>
                <w:szCs w:val="22"/>
              </w:rPr>
              <w:t xml:space="preserve"/>
            </w:r>
          </w:p>
          <w:p>
            <w:pPr>
              <w:spacing w:after="60"/>
            </w:pPr>
            <w:r>
              <w:rPr>
                <w:rFonts w:ascii="Courier New" w:cs="Courier New" w:eastAsia="Courier New" w:hAnsi="Courier New"/>
                <w:b/>
                <w:bCs/>
                <w:color w:val="1F3864"/>
                <w:sz w:val="22"/>
                <w:szCs w:val="22"/>
              </w:rPr>
              <w:t xml:space="preserve">Equivalently:  1/(16πG) = |κ|⁴ / (8 ℓ_P × 16π)</w:t>
            </w:r>
          </w:p>
          <w:p>
            <w:pPr>
              <w:spacing w:after="0"/>
            </w:pPr>
            <w:r>
              <w:rPr>
                <w:rFonts w:ascii="Courier New" w:cs="Courier New" w:eastAsia="Courier New" w:hAnsi="Courier New"/>
                <w:b/>
                <w:bCs/>
                <w:color w:val="1F3864"/>
                <w:sz w:val="22"/>
                <w:szCs w:val="22"/>
              </w:rPr>
              <w:t xml:space="preserve">               |κ|⁴ = 2π ℓ_P / G = 2π ℓ_P M_Pl²</w:t>
            </w:r>
          </w:p>
        </w:tc>
      </w:tr>
    </w:tbl>
    <w:p>
      <w:pPr>
        <w:spacing w:after="120"/>
      </w:pPr>
    </w:p>
    <w:p>
      <w:pPr>
        <w:spacing w:after="80" w:before="200"/>
      </w:pPr>
      <w:r>
        <w:rPr>
          <w:rFonts w:ascii="Arial" w:cs="Arial" w:eastAsia="Arial" w:hAnsi="Arial"/>
          <w:b/>
          <w:bCs/>
          <w:i/>
          <w:iCs/>
          <w:color w:val="333366"/>
          <w:sz w:val="24"/>
          <w:szCs w:val="24"/>
        </w:rPr>
        <w:t xml:space="preserve">Step 5: Standard Einstein–Hilbert form</w:t>
      </w:r>
    </w:p>
    <w:p>
      <w:pPr>
        <w:spacing w:after="140"/>
      </w:pPr>
      <w:r>
        <w:rPr>
          <w:rFonts w:ascii="Arial" w:cs="Arial" w:eastAsia="Arial" w:hAnsi="Arial"/>
          <w:sz w:val="24"/>
          <w:szCs w:val="24"/>
        </w:rPr>
        <w:t xml:space="preserve">The full normalised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S = (1/16πG) ∫ d⁴x √(−g) R + S_matter</w:t>
            </w:r>
          </w:p>
          <w:p>
            <w:pPr>
              <w:spacing w:after="60"/>
            </w:pPr>
            <w:r>
              <w:rPr>
                <w:rFonts w:ascii="Courier New" w:cs="Courier New" w:eastAsia="Courier New" w:hAnsi="Courier New"/>
                <w:b/>
                <w:bCs/>
                <w:color w:val="1F3864"/>
                <w:sz w:val="22"/>
                <w:szCs w:val="22"/>
              </w:rPr>
              <w:t xml:space="preserve"/>
            </w:r>
          </w:p>
          <w:p>
            <w:pPr>
              <w:spacing w:after="60"/>
            </w:pPr>
            <w:r>
              <w:rPr>
                <w:rFonts w:ascii="Courier New" w:cs="Courier New" w:eastAsia="Courier New" w:hAnsi="Courier New"/>
                <w:b/>
                <w:bCs/>
                <w:color w:val="1F3864"/>
                <w:sz w:val="22"/>
                <w:szCs w:val="22"/>
              </w:rPr>
              <w:t xml:space="preserve">with  1/(16πG) = M_Pl²/2 = |κ|⁴/(8ℓ_P)</w:t>
            </w:r>
          </w:p>
          <w:p>
            <w:pPr>
              <w:spacing w:after="60"/>
            </w:pPr>
            <w:r>
              <w:rPr>
                <w:rFonts w:ascii="Courier New" w:cs="Courier New" w:eastAsia="Courier New" w:hAnsi="Courier New"/>
                <w:b/>
                <w:bCs/>
                <w:color w:val="1F3864"/>
                <w:sz w:val="22"/>
                <w:szCs w:val="22"/>
              </w:rPr>
              <w:t xml:space="preserve"/>
            </w:r>
          </w:p>
          <w:p>
            <w:pPr>
              <w:spacing w:after="0"/>
            </w:pPr>
            <w:r>
              <w:rPr>
                <w:rFonts w:ascii="Courier New" w:cs="Courier New" w:eastAsia="Courier New" w:hAnsi="Courier New"/>
                <w:b/>
                <w:bCs/>
                <w:color w:val="1F3864"/>
                <w:sz w:val="22"/>
                <w:szCs w:val="22"/>
              </w:rPr>
              <w:t xml:space="preserve">This is the standard Einstein–Hilbert action.</w:t>
            </w:r>
          </w:p>
        </w:tc>
      </w:tr>
    </w:tbl>
    <w:p>
      <w:pPr>
        <w:spacing w:after="120"/>
      </w:pPr>
    </w:p>
    <w:p>
      <w:pPr>
        <w:spacing w:after="140"/>
      </w:pPr>
      <w:r>
        <w:rPr>
          <w:rFonts w:ascii="Arial" w:cs="Arial" w:eastAsia="Arial" w:hAnsi="Arial"/>
          <w:sz w:val="24"/>
          <w:szCs w:val="24"/>
        </w:rPr>
        <w:t xml:space="preserve">The non-commutativity parameter |κ| is related to the Planck length by:</w:t>
      </w:r>
    </w:p>
    <w:p>
      <w:pPr>
        <w:spacing w:after="80" w:before="80"/>
        <w:ind w:left="860"/>
      </w:pPr>
      <w:r>
        <w:rPr>
          <w:rFonts w:ascii="Courier New" w:cs="Courier New" w:eastAsia="Courier New" w:hAnsi="Courier New"/>
          <w:color w:val="1A1A2E"/>
          <w:sz w:val="22"/>
          <w:szCs w:val="22"/>
        </w:rPr>
        <w:t xml:space="preserve">|κ| = (8 ℓ_P M_Pl²)^{1/4} = (8/G ℓ_P)^{1/4}</w:t>
      </w:r>
    </w:p>
    <w:p>
      <w:pPr>
        <w:spacing w:after="140"/>
      </w:pPr>
      <w:r>
        <w:rPr>
          <w:rFonts w:ascii="Arial" w:cs="Arial" w:eastAsia="Arial" w:hAnsi="Arial"/>
          <w:sz w:val="24"/>
          <w:szCs w:val="24"/>
        </w:rPr>
        <w:t xml:space="preserve">In Planck units (G = ℓ_P² = M_Pl^{−2} = 1): |κ| = 8^{1/4} ≈ 1.68. The non-commutativity parameter is naturally of order unity in Planck units — no fine-tuning required.</w:t>
      </w:r>
    </w:p>
    <w:p>
      <w:pPr>
        <w:pStyle w:val="Heading2"/>
        <w:spacing w:after="120" w:before="280"/>
      </w:pPr>
      <w:r>
        <w:rPr>
          <w:rFonts w:ascii="Arial" w:cs="Arial" w:eastAsia="Arial" w:hAnsi="Arial"/>
          <w:b/>
          <w:bCs/>
          <w:color w:val="2E5496"/>
          <w:sz w:val="26"/>
          <w:szCs w:val="26"/>
        </w:rPr>
        <w:t xml:space="preserve">8b.12  Why j=1/2 is the Minimal Necessary Representation</w:t>
      </w:r>
    </w:p>
    <w:p>
      <w:pPr>
        <w:spacing w:after="140"/>
      </w:pPr>
      <w:r>
        <w:rPr>
          <w:rFonts w:ascii="Arial" w:cs="Arial" w:eastAsia="Arial" w:hAnsi="Arial"/>
          <w:sz w:val="24"/>
          <w:szCs w:val="24"/>
        </w:rPr>
        <w:t xml:space="preserve">The choice j=1/2 is not arbitrary — it is the unique minimal representation that produces the correct tensor structure. We show this by examining what higher representations give.</w:t>
      </w:r>
    </w:p>
    <w:p>
      <w:pPr>
        <w:spacing w:after="80" w:before="200"/>
      </w:pPr>
      <w:r>
        <w:rPr>
          <w:rFonts w:ascii="Arial" w:cs="Arial" w:eastAsia="Arial" w:hAnsi="Arial"/>
          <w:b/>
          <w:bCs/>
          <w:i/>
          <w:iCs/>
          <w:color w:val="333366"/>
          <w:sz w:val="24"/>
          <w:szCs w:val="24"/>
        </w:rPr>
        <w:t xml:space="preserve">General j representation</w:t>
      </w:r>
    </w:p>
    <w:p>
      <w:pPr>
        <w:spacing w:after="140"/>
      </w:pPr>
      <w:r>
        <w:rPr>
          <w:rFonts w:ascii="Arial" w:cs="Arial" w:eastAsia="Arial" w:hAnsi="Arial"/>
          <w:sz w:val="24"/>
          <w:szCs w:val="24"/>
        </w:rPr>
        <w:t xml:space="preserve">For spin j, the operators n̂^i = κ J^i where J^i are the spin-j generators satisfying [J^i, J^j] = iε^ijk J^k.</w:t>
      </w:r>
    </w:p>
    <w:p>
      <w:pPr>
        <w:spacing w:after="140"/>
      </w:pPr>
      <w:r>
        <w:rPr>
          <w:rFonts w:ascii="Arial" w:cs="Arial" w:eastAsia="Arial" w:hAnsi="Arial"/>
          <w:sz w:val="24"/>
          <w:szCs w:val="24"/>
        </w:rPr>
        <w:t xml:space="preserve">The anticommutator for general j:</w:t>
      </w:r>
    </w:p>
    <w:p>
      <w:pPr>
        <w:spacing w:after="80" w:before="80"/>
        <w:ind w:left="860"/>
      </w:pPr>
      <w:r>
        <w:rPr>
          <w:rFonts w:ascii="Courier New" w:cs="Courier New" w:eastAsia="Courier New" w:hAnsi="Courier New"/>
          <w:color w:val="1A1A2E"/>
          <w:sz w:val="22"/>
          <w:szCs w:val="22"/>
        </w:rPr>
        <w:t xml:space="preserve">{J^i, J^j} = (1/j) δ^ij J² + d^ijk_j J^k    [for j &gt; 1/2]</w:t>
      </w:r>
    </w:p>
    <w:p>
      <w:pPr>
        <w:spacing w:after="140"/>
      </w:pPr>
      <w:r>
        <w:rPr>
          <w:rFonts w:ascii="Arial" w:cs="Arial" w:eastAsia="Arial" w:hAnsi="Arial"/>
          <w:sz w:val="24"/>
          <w:szCs w:val="24"/>
        </w:rPr>
        <w:t xml:space="preserve">where d^ijk_j is the symmetric rank-3 tensor of the j representation (the d-symbol). For j=1/2 specifically:</w:t>
      </w:r>
    </w:p>
    <w:p>
      <w:pPr>
        <w:spacing w:after="80" w:before="80"/>
        <w:ind w:left="860"/>
      </w:pPr>
      <w:r>
        <w:rPr>
          <w:rFonts w:ascii="Courier New" w:cs="Courier New" w:eastAsia="Courier New" w:hAnsi="Courier New"/>
          <w:color w:val="1A1A2E"/>
          <w:sz w:val="22"/>
          <w:szCs w:val="22"/>
        </w:rPr>
        <w:t xml:space="preserve">{σ^i/2, σ^j/2} = (1/2)δ^ij 1    →    d^ijk_{1/2} = 0</w:t>
      </w:r>
    </w:p>
    <w:p>
      <w:pPr>
        <w:spacing w:after="140"/>
      </w:pPr>
      <w:r>
        <w:rPr>
          <w:rFonts w:ascii="Arial" w:cs="Arial" w:eastAsia="Arial" w:hAnsi="Arial"/>
          <w:sz w:val="24"/>
          <w:szCs w:val="24"/>
        </w:rPr>
        <w:t xml:space="preserve">The d-symbol vanishes for j=1/2 because the Pauli matrices satisfy {σ^i, σ^j} = 2δ^ij (no symmetric traceless part). For j ≥ 1 the d-symbol is non-zero.</w:t>
      </w:r>
    </w:p>
    <w:p>
      <w:pPr>
        <w:spacing w:after="80" w:before="200"/>
      </w:pPr>
      <w:r>
        <w:rPr>
          <w:rFonts w:ascii="Arial" w:cs="Arial" w:eastAsia="Arial" w:hAnsi="Arial"/>
          <w:b/>
          <w:bCs/>
          <w:i/>
          <w:iCs/>
          <w:color w:val="333366"/>
          <w:sz w:val="24"/>
          <w:szCs w:val="24"/>
        </w:rPr>
        <w:t xml:space="preserve">What higher j gives</w:t>
      </w:r>
    </w:p>
    <w:p>
      <w:pPr>
        <w:spacing w:after="140"/>
      </w:pPr>
      <w:r>
        <w:rPr>
          <w:rFonts w:ascii="Arial" w:cs="Arial" w:eastAsia="Arial" w:hAnsi="Arial"/>
          <w:sz w:val="24"/>
          <w:szCs w:val="24"/>
        </w:rPr>
        <w:t xml:space="preserve">For j=1 (adjoint representation), the generators are the 3×3 antisymmetric matrices:</w:t>
      </w:r>
    </w:p>
    <w:p>
      <w:pPr>
        <w:spacing w:after="80" w:before="80"/>
        <w:ind w:left="860"/>
      </w:pPr>
      <w:r>
        <w:rPr>
          <w:rFonts w:ascii="Courier New" w:cs="Courier New" w:eastAsia="Courier New" w:hAnsi="Courier New"/>
          <w:color w:val="1A1A2E"/>
          <w:sz w:val="22"/>
          <w:szCs w:val="22"/>
        </w:rPr>
        <w:t xml:space="preserve">(J^i)^jk = −iε^ijk</w:t>
      </w:r>
    </w:p>
    <w:p>
      <w:pPr>
        <w:spacing w:after="140"/>
      </w:pPr>
      <w:r>
        <w:rPr>
          <w:rFonts w:ascii="Arial" w:cs="Arial" w:eastAsia="Arial" w:hAnsi="Arial"/>
          <w:sz w:val="24"/>
          <w:szCs w:val="24"/>
        </w:rPr>
        <w:t xml:space="preserve">The anticommutator:</w:t>
      </w:r>
    </w:p>
    <w:p>
      <w:pPr>
        <w:spacing w:after="80" w:before="80"/>
        <w:ind w:left="860"/>
      </w:pPr>
      <w:r>
        <w:rPr>
          <w:rFonts w:ascii="Courier New" w:cs="Courier New" w:eastAsia="Courier New" w:hAnsi="Courier New"/>
          <w:color w:val="1A1A2E"/>
          <w:sz w:val="22"/>
          <w:szCs w:val="22"/>
        </w:rPr>
        <w:t xml:space="preserve">{J^i, J^j}^kl = (J^i J^j + J^j J^i)^kl</w:t>
      </w:r>
    </w:p>
    <w:p>
      <w:pPr>
        <w:spacing w:after="80" w:before="80"/>
        <w:ind w:left="860"/>
      </w:pPr>
      <w:r>
        <w:rPr>
          <w:rFonts w:ascii="Courier New" w:cs="Courier New" w:eastAsia="Courier New" w:hAnsi="Courier New"/>
          <w:color w:val="1A1A2E"/>
          <w:sz w:val="22"/>
          <w:szCs w:val="22"/>
        </w:rPr>
        <w:t xml:space="preserve">              = 2δ^ij δ^kl − δ^ik δ^jl − δ^il δ^jk    [for j=1]</w:t>
      </w:r>
    </w:p>
    <w:p>
      <w:pPr>
        <w:spacing w:after="140"/>
      </w:pPr>
      <w:r>
        <w:rPr>
          <w:rFonts w:ascii="Arial" w:cs="Arial" w:eastAsia="Arial" w:hAnsi="Arial"/>
          <w:sz w:val="24"/>
          <w:szCs w:val="24"/>
        </w:rPr>
        <w:t xml:space="preserve">This has three independent tensor structures: δ^ij δ^kl, δ^ik δ^jl, δ^il δ^jk. The four-point function then receives symmetric contributions from all three structures:</w:t>
      </w:r>
    </w:p>
    <w:p>
      <w:pPr>
        <w:spacing w:after="80" w:before="80"/>
        <w:ind w:left="860"/>
      </w:pPr>
      <w:r>
        <w:rPr>
          <w:rFonts w:ascii="Courier New" w:cs="Courier New" w:eastAsia="Courier New" w:hAnsi="Courier New"/>
          <w:color w:val="1A1A2E"/>
          <w:sz w:val="22"/>
          <w:szCs w:val="22"/>
        </w:rPr>
        <w:t xml:space="preserve">(1/4)⟨{n̂^i,n̂^j}{n̂^k,n̂^l}⟩|_{j=1}  ∝  A₁ δ^ij δ^kl + A₂ δ^ik δ^jl + A₃ δ^il δ^jk</w:t>
      </w:r>
    </w:p>
    <w:p>
      <w:pPr>
        <w:spacing w:after="140"/>
      </w:pPr>
      <w:r>
        <w:rPr>
          <w:rFonts w:ascii="Arial" w:cs="Arial" w:eastAsia="Arial" w:hAnsi="Arial"/>
          <w:sz w:val="24"/>
          <w:szCs w:val="24"/>
        </w:rPr>
        <w:t xml:space="preserve">with A₁, A₂, A₃ all non-zero. These symmetric contributions do NOT cancel the antisymmetric B-term in general. The full tensor:</w:t>
      </w:r>
    </w:p>
    <w:p>
      <w:pPr>
        <w:spacing w:after="80" w:before="80"/>
        <w:ind w:left="860"/>
      </w:pPr>
      <w:r>
        <w:rPr>
          <w:rFonts w:ascii="Courier New" w:cs="Courier New" w:eastAsia="Courier New" w:hAnsi="Courier New"/>
          <w:color w:val="1A1A2E"/>
          <w:sz w:val="22"/>
          <w:szCs w:val="22"/>
        </w:rPr>
        <w:t xml:space="preserve">T^ijkl|_{j=1} = (A₁+A₂+B)δ^ik δ^jl + (A₁+A₃−B)δ^il δ^jk + A₁ δ^ij δ^kl</w:t>
      </w:r>
    </w:p>
    <w:p>
      <w:pPr>
        <w:spacing w:after="140"/>
      </w:pPr>
      <w:r>
        <w:rPr>
          <w:rFonts w:ascii="Arial" w:cs="Arial" w:eastAsia="Arial" w:hAnsi="Arial"/>
          <w:sz w:val="24"/>
          <w:szCs w:val="24"/>
        </w:rPr>
        <w:t xml:space="preserve">For GR we need the coefficient of δ^ij δ^kl to vanish (A₁ = 0 in transverse gauge) and the ratio of remaining coefficients to be −1. With j=1, A₂ ≠ 0 generally and no simple condition achieves this.</w:t>
      </w:r>
    </w:p>
    <w:p>
      <w:pPr>
        <w:spacing w:after="80" w:before="200"/>
      </w:pPr>
      <w:r>
        <w:rPr>
          <w:rFonts w:ascii="Arial" w:cs="Arial" w:eastAsia="Arial" w:hAnsi="Arial"/>
          <w:b/>
          <w:bCs/>
          <w:i/>
          <w:iCs/>
          <w:color w:val="333366"/>
          <w:sz w:val="24"/>
          <w:szCs w:val="24"/>
        </w:rPr>
        <w:t xml:space="preserve">Why j=1/2 is special</w:t>
      </w:r>
    </w:p>
    <w:p>
      <w:pPr>
        <w:spacing w:after="140"/>
      </w:pPr>
      <w:r>
        <w:rPr>
          <w:rFonts w:ascii="Arial" w:cs="Arial" w:eastAsia="Arial" w:hAnsi="Arial"/>
          <w:sz w:val="24"/>
          <w:szCs w:val="24"/>
        </w:rPr>
        <w:t xml:space="preserve">For j=1/2, the anticommutator {n̂^i, n̂^j} = (κ²/2)δ^ij 1 has only the trace structure δ^ij — no traceless symmetric part. This means:</w:t>
      </w:r>
    </w:p>
    <w:p>
      <w:pPr>
        <w:spacing w:after="80" w:before="80"/>
        <w:ind w:left="860"/>
      </w:pPr>
      <w:r>
        <w:rPr>
          <w:rFonts w:ascii="Courier New" w:cs="Courier New" w:eastAsia="Courier New" w:hAnsi="Courier New"/>
          <w:color w:val="1A1A2E"/>
          <w:sz w:val="22"/>
          <w:szCs w:val="22"/>
        </w:rPr>
        <w:t xml:space="preserve">(1/4)⟨{n̂^i,n̂^j}{n̂^k,n̂^l}⟩|_{j=1/2} = (κ⁴/16) δ^ij δ^kl</w:t>
      </w:r>
    </w:p>
    <w:p>
      <w:pPr>
        <w:spacing w:after="140"/>
      </w:pPr>
      <w:r>
        <w:rPr>
          <w:rFonts w:ascii="Arial" w:cs="Arial" w:eastAsia="Arial" w:hAnsi="Arial"/>
          <w:sz w:val="24"/>
          <w:szCs w:val="24"/>
        </w:rPr>
        <w:t xml:space="preserve">Only the δ^ij δ^kl structure appears — and this is precisely the structure killed by transverse gauge. Therefore in transverse gauge, the entire symmetric contribution vanishes, leaving only the antisymmetric B-term:</w:t>
      </w:r>
    </w:p>
    <w:p>
      <w:pPr>
        <w:spacing w:after="80" w:before="80"/>
        <w:ind w:left="860"/>
      </w:pPr>
      <w:r>
        <w:rPr>
          <w:rFonts w:ascii="Courier New" w:cs="Courier New" w:eastAsia="Courier New" w:hAnsi="Courier New"/>
          <w:color w:val="1A1A2E"/>
          <w:sz w:val="22"/>
          <w:szCs w:val="22"/>
        </w:rPr>
        <w:t xml:space="preserve">T^ijkl|_{j=1/2, transverse} = B(δ^ik δ^jl − δ^il δ^jk)</w:t>
      </w:r>
    </w:p>
    <w:p>
      <w:pPr>
        <w:spacing w:after="140"/>
      </w:pPr>
      <w:r>
        <w:rPr>
          <w:rFonts w:ascii="Arial" w:cs="Arial" w:eastAsia="Arial" w:hAnsi="Arial"/>
          <w:sz w:val="24"/>
          <w:szCs w:val="24"/>
        </w:rPr>
        <w:t xml:space="preserve">This is the unique antisymmetric tensor structure that gives L_GR. For any j &gt; 1/2, additional symmetric structures survive in transverse gauge and the result is not L_GR.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j = 1/2 is the unique representation where:</w:t>
            </w:r>
          </w:p>
          <w:p>
            <w:pPr>
              <w:spacing w:after="60"/>
            </w:pPr>
            <w:r>
              <w:rPr>
                <w:rFonts w:ascii="Courier New" w:cs="Courier New" w:eastAsia="Courier New" w:hAnsi="Courier New"/>
                <w:b/>
                <w:bCs/>
                <w:color w:val="1F3864"/>
                <w:sz w:val="22"/>
                <w:szCs w:val="22"/>
              </w:rPr>
              <w:t xml:space="preserve">  {n̂^i, n̂^j} ∝ δ^ij 1    (no traceless part)</w:t>
            </w:r>
          </w:p>
          <w:p>
            <w:pPr>
              <w:spacing w:after="60"/>
            </w:pPr>
            <w:r>
              <w:rPr>
                <w:rFonts w:ascii="Courier New" w:cs="Courier New" w:eastAsia="Courier New" w:hAnsi="Courier New"/>
                <w:b/>
                <w:bCs/>
                <w:color w:val="1F3864"/>
                <w:sz w:val="22"/>
                <w:szCs w:val="22"/>
              </w:rPr>
              <w:t xml:space="preserve">  → symmetric contribution is pure δ^ij δ^kl</w:t>
            </w:r>
          </w:p>
          <w:p>
            <w:pPr>
              <w:spacing w:after="60"/>
            </w:pPr>
            <w:r>
              <w:rPr>
                <w:rFonts w:ascii="Courier New" w:cs="Courier New" w:eastAsia="Courier New" w:hAnsi="Courier New"/>
                <w:b/>
                <w:bCs/>
                <w:color w:val="1F3864"/>
                <w:sz w:val="22"/>
                <w:szCs w:val="22"/>
              </w:rPr>
              <w:t xml:space="preserve">  → killed by transverse gauge</w:t>
            </w:r>
          </w:p>
          <w:p>
            <w:pPr>
              <w:spacing w:after="60"/>
            </w:pPr>
            <w:r>
              <w:rPr>
                <w:rFonts w:ascii="Courier New" w:cs="Courier New" w:eastAsia="Courier New" w:hAnsi="Courier New"/>
                <w:b/>
                <w:bCs/>
                <w:color w:val="1F3864"/>
                <w:sz w:val="22"/>
                <w:szCs w:val="22"/>
              </w:rPr>
              <w:t xml:space="preserve">  → only antisymmetric B-term survives</w:t>
            </w:r>
          </w:p>
          <w:p>
            <w:pPr>
              <w:spacing w:after="60"/>
            </w:pPr>
            <w:r>
              <w:rPr>
                <w:rFonts w:ascii="Courier New" w:cs="Courier New" w:eastAsia="Courier New" w:hAnsi="Courier New"/>
                <w:b/>
                <w:bCs/>
                <w:color w:val="1F3864"/>
                <w:sz w:val="22"/>
                <w:szCs w:val="22"/>
              </w:rPr>
              <w:t xml:space="preserve">  → L_GR obtained exactly</w:t>
            </w:r>
          </w:p>
          <w:p>
            <w:pPr>
              <w:spacing w:after="60"/>
            </w:pPr>
            <w:r>
              <w:rPr>
                <w:rFonts w:ascii="Courier New" w:cs="Courier New" w:eastAsia="Courier New" w:hAnsi="Courier New"/>
                <w:b/>
                <w:bCs/>
                <w:color w:val="1F3864"/>
                <w:sz w:val="22"/>
                <w:szCs w:val="22"/>
              </w:rPr>
              <w:t xml:space="preserve"/>
            </w:r>
          </w:p>
          <w:p>
            <w:pPr>
              <w:spacing w:after="0"/>
            </w:pPr>
            <w:r>
              <w:rPr>
                <w:rFonts w:ascii="Courier New" w:cs="Courier New" w:eastAsia="Courier New" w:hAnsi="Courier New"/>
                <w:b/>
                <w:bCs/>
                <w:color w:val="1F3864"/>
                <w:sz w:val="22"/>
                <w:szCs w:val="22"/>
              </w:rPr>
              <w:t xml:space="preserve">For j ≥ 1: traceless symmetric part survives → NOT L_GR</w:t>
            </w:r>
          </w:p>
        </w:tc>
      </w:tr>
    </w:tbl>
    <w:p>
      <w:pPr>
        <w:spacing w:after="120"/>
      </w:pPr>
    </w:p>
    <w:p>
      <w:pPr>
        <w:spacing w:after="140"/>
      </w:pPr>
      <w:r>
        <w:rPr>
          <w:rFonts w:ascii="Arial" w:cs="Arial" w:eastAsia="Arial" w:hAnsi="Arial"/>
          <w:sz w:val="24"/>
          <w:szCs w:val="24"/>
        </w:rPr>
        <w:t xml:space="preserve">This gives a representation-theoretic reason why j=1/2 is singled out: it is the unique spin where the anticommutator is proportional to the identity matrix (Schur's lemma applied to the symmetric product of two spin-1/2 representations gives spin-0 only, with no spin-1 or spin-2 content in the anticommutator).</w:t>
      </w:r>
    </w:p>
    <w:p>
      <w:pPr>
        <w:pStyle w:val="Heading2"/>
        <w:spacing w:after="120" w:before="280"/>
      </w:pPr>
      <w:r>
        <w:rPr>
          <w:rFonts w:ascii="Arial" w:cs="Arial" w:eastAsia="Arial" w:hAnsi="Arial"/>
          <w:b/>
          <w:bCs/>
          <w:color w:val="2E5496"/>
          <w:sz w:val="26"/>
          <w:szCs w:val="26"/>
        </w:rPr>
        <w:t xml:space="preserve">8b.13  sl(2,ℝ), Chern-Simons Theory, and 2+1 Gravity</w:t>
      </w:r>
    </w:p>
    <w:p>
      <w:pPr>
        <w:spacing w:after="140"/>
      </w:pPr>
      <w:r>
        <w:rPr>
          <w:rFonts w:ascii="Arial" w:cs="Arial" w:eastAsia="Arial" w:hAnsi="Arial"/>
          <w:sz w:val="24"/>
          <w:szCs w:val="24"/>
        </w:rPr>
        <w:t xml:space="preserve">The appearance of sl(2,ℝ) in our derivation is not coincidental — it has a deep connection to known exact results in lower-dimensional gravity.</w:t>
      </w:r>
    </w:p>
    <w:p>
      <w:pPr>
        <w:spacing w:after="80" w:before="200"/>
      </w:pPr>
      <w:r>
        <w:rPr>
          <w:rFonts w:ascii="Arial" w:cs="Arial" w:eastAsia="Arial" w:hAnsi="Arial"/>
          <w:b/>
          <w:bCs/>
          <w:i/>
          <w:iCs/>
          <w:color w:val="333366"/>
          <w:sz w:val="24"/>
          <w:szCs w:val="24"/>
        </w:rPr>
        <w:t xml:space="preserve">2+1 Gravity as Chern-Simons theory</w:t>
      </w:r>
    </w:p>
    <w:p>
      <w:pPr>
        <w:spacing w:after="140"/>
      </w:pPr>
      <w:r>
        <w:rPr>
          <w:rFonts w:ascii="Arial" w:cs="Arial" w:eastAsia="Arial" w:hAnsi="Arial"/>
          <w:sz w:val="24"/>
          <w:szCs w:val="24"/>
        </w:rPr>
        <w:t xml:space="preserve">Pure gravity in 2+1 dimensions (without cosmological constant) is exactly equivalent to a Chern-Simons gauge theory with gauge group ISO(2,1) — the Poincaré group in 2+1 dimensions (Achucarro &amp; Townsend 1986, Witten 1988). The action is:</w:t>
      </w:r>
    </w:p>
    <w:p>
      <w:pPr>
        <w:spacing w:after="80" w:before="80"/>
        <w:ind w:left="860"/>
      </w:pPr>
      <w:r>
        <w:rPr>
          <w:rFonts w:ascii="Courier New" w:cs="Courier New" w:eastAsia="Courier New" w:hAnsi="Courier New"/>
          <w:color w:val="1A1A2E"/>
          <w:sz w:val="22"/>
          <w:szCs w:val="22"/>
        </w:rPr>
        <w:t xml:space="preserve">S_{CS} = (k/4π) ∫ Tr[A ∧ dA + (2/3) A ∧ A ∧ A]</w:t>
      </w:r>
    </w:p>
    <w:p>
      <w:pPr>
        <w:spacing w:after="140"/>
      </w:pPr>
      <w:r>
        <w:rPr>
          <w:rFonts w:ascii="Arial" w:cs="Arial" w:eastAsia="Arial" w:hAnsi="Arial"/>
          <w:sz w:val="24"/>
          <w:szCs w:val="24"/>
        </w:rPr>
        <w:t xml:space="preserve">where A is an ISO(2,1) connection and k = 1/(4G) is the Chern-Simons level. The ISO(2,1) algebra decomposes as:</w:t>
      </w:r>
    </w:p>
    <w:p>
      <w:pPr>
        <w:spacing w:after="80" w:before="80"/>
        <w:ind w:left="860"/>
      </w:pPr>
      <w:r>
        <w:rPr>
          <w:rFonts w:ascii="Courier New" w:cs="Courier New" w:eastAsia="Courier New" w:hAnsi="Courier New"/>
          <w:color w:val="1A1A2E"/>
          <w:sz w:val="22"/>
          <w:szCs w:val="22"/>
        </w:rPr>
        <w:t xml:space="preserve">[J^i, J^j] = ε^ijk J^k    (rotations, su(2) subalgebra)</w:t>
      </w:r>
    </w:p>
    <w:p>
      <w:pPr>
        <w:spacing w:after="80" w:before="80"/>
        <w:ind w:left="860"/>
      </w:pPr>
      <w:r>
        <w:rPr>
          <w:rFonts w:ascii="Courier New" w:cs="Courier New" w:eastAsia="Courier New" w:hAnsi="Courier New"/>
          <w:color w:val="1A1A2E"/>
          <w:sz w:val="22"/>
          <w:szCs w:val="22"/>
        </w:rPr>
        <w:t xml:space="preserve">[J^i, P^j] = ε^ijk P^k    (translations)</w:t>
      </w:r>
    </w:p>
    <w:p>
      <w:pPr>
        <w:spacing w:after="80" w:before="80"/>
        <w:ind w:left="860"/>
      </w:pPr>
      <w:r>
        <w:rPr>
          <w:rFonts w:ascii="Courier New" w:cs="Courier New" w:eastAsia="Courier New" w:hAnsi="Courier New"/>
          <w:color w:val="1A1A2E"/>
          <w:sz w:val="22"/>
          <w:szCs w:val="22"/>
        </w:rPr>
        <w:t xml:space="preserve">[P^i, P^j] = 0            (flat space)</w:t>
      </w:r>
    </w:p>
    <w:p>
      <w:pPr>
        <w:spacing w:after="140"/>
      </w:pPr>
      <w:r>
        <w:rPr>
          <w:rFonts w:ascii="Arial" w:cs="Arial" w:eastAsia="Arial" w:hAnsi="Arial"/>
          <w:sz w:val="24"/>
          <w:szCs w:val="24"/>
        </w:rPr>
        <w:t xml:space="preserve">With a cosmological constant Λ &lt; 0 (Anti-de Sitter), the gauge group becomes SO(2,2) ≅ SL(2,ℝ) × SL(2,ℝ), and the translation generators acquire a commutator:</w:t>
      </w:r>
    </w:p>
    <w:p>
      <w:pPr>
        <w:spacing w:after="80" w:before="80"/>
        <w:ind w:left="860"/>
      </w:pPr>
      <w:r>
        <w:rPr>
          <w:rFonts w:ascii="Courier New" w:cs="Courier New" w:eastAsia="Courier New" w:hAnsi="Courier New"/>
          <w:color w:val="1A1A2E"/>
          <w:sz w:val="22"/>
          <w:szCs w:val="22"/>
        </w:rPr>
        <w:t xml:space="preserve">[P^i, P^j] = Λ ε^ijk J^k</w:t>
      </w:r>
    </w:p>
    <w:p>
      <w:pPr>
        <w:spacing w:after="140"/>
      </w:pPr>
      <w:r>
        <w:rPr>
          <w:rFonts w:ascii="Arial" w:cs="Arial" w:eastAsia="Arial" w:hAnsi="Arial"/>
          <w:sz w:val="24"/>
          <w:szCs w:val="24"/>
        </w:rPr>
        <w:t xml:space="preserve">The full algebra is two copies of sl(2,ℝ). The Chern-Simons action then exactly reproduces 2+1 Einstein gravity with Λ &lt; 0.</w:t>
      </w:r>
    </w:p>
    <w:p>
      <w:pPr>
        <w:spacing w:after="80" w:before="200"/>
      </w:pPr>
      <w:r>
        <w:rPr>
          <w:rFonts w:ascii="Arial" w:cs="Arial" w:eastAsia="Arial" w:hAnsi="Arial"/>
          <w:b/>
          <w:bCs/>
          <w:i/>
          <w:iCs/>
          <w:color w:val="333366"/>
          <w:sz w:val="24"/>
          <w:szCs w:val="24"/>
        </w:rPr>
        <w:t xml:space="preserve">Connection to our derivation</w:t>
      </w:r>
    </w:p>
    <w:p>
      <w:pPr>
        <w:spacing w:after="140"/>
      </w:pPr>
      <w:r>
        <w:rPr>
          <w:rFonts w:ascii="Arial" w:cs="Arial" w:eastAsia="Arial" w:hAnsi="Arial"/>
          <w:sz w:val="24"/>
          <w:szCs w:val="24"/>
        </w:rPr>
        <w:t xml:space="preserve">In our model, the direction operators n̂^i satisfy [n̂^i, n̂^j] = iκ ε^ijk n̂^k with κ = i|κ|, giving:</w:t>
      </w:r>
    </w:p>
    <w:p>
      <w:pPr>
        <w:spacing w:after="80" w:before="80"/>
        <w:ind w:left="860"/>
      </w:pPr>
      <w:r>
        <w:rPr>
          <w:rFonts w:ascii="Courier New" w:cs="Courier New" w:eastAsia="Courier New" w:hAnsi="Courier New"/>
          <w:color w:val="1A1A2E"/>
          <w:sz w:val="22"/>
          <w:szCs w:val="22"/>
        </w:rPr>
        <w:t xml:space="preserve">[n̂^i, n̂^j] = −|κ| ε^ijk n̂^k</w:t>
      </w:r>
    </w:p>
    <w:p>
      <w:pPr>
        <w:spacing w:after="140"/>
      </w:pPr>
      <w:r>
        <w:rPr>
          <w:rFonts w:ascii="Arial" w:cs="Arial" w:eastAsia="Arial" w:hAnsi="Arial"/>
          <w:sz w:val="24"/>
          <w:szCs w:val="24"/>
        </w:rPr>
        <w:t xml:space="preserve">This is precisely the sl(2,ℝ) algebra (the non-compact real form). Comparing with the AdS₃ Chern-Simons algebra, our non-commutativity parameter plays the role of the cosmological constant:</w:t>
      </w:r>
    </w:p>
    <w:p>
      <w:pPr>
        <w:spacing w:after="80" w:before="80"/>
        <w:ind w:left="860"/>
      </w:pPr>
      <w:r>
        <w:rPr>
          <w:rFonts w:ascii="Courier New" w:cs="Courier New" w:eastAsia="Courier New" w:hAnsi="Courier New"/>
          <w:color w:val="1A1A2E"/>
          <w:sz w:val="22"/>
          <w:szCs w:val="22"/>
        </w:rPr>
        <w:t xml:space="preserve">|κ|² ↔ |Λ|</w:t>
      </w:r>
    </w:p>
    <w:p>
      <w:pPr>
        <w:spacing w:after="140"/>
      </w:pPr>
      <w:r>
        <w:rPr>
          <w:rFonts w:ascii="Arial" w:cs="Arial" w:eastAsia="Arial" w:hAnsi="Arial"/>
          <w:sz w:val="24"/>
          <w:szCs w:val="24"/>
        </w:rPr>
        <w:t xml:space="preserve">The physical interpretation: the non-commutativity of scribe steps is equivalent to an effective cosmological constant at the microscopic level. In the continuum limit, this becomes the Planck-scale cosmological constant which is then renormalised to the observed small value by the coarse-graining procedure.</w:t>
      </w:r>
    </w:p>
    <w:p>
      <w:pPr>
        <w:spacing w:after="80" w:before="200"/>
      </w:pPr>
      <w:r>
        <w:rPr>
          <w:rFonts w:ascii="Arial" w:cs="Arial" w:eastAsia="Arial" w:hAnsi="Arial"/>
          <w:b/>
          <w:bCs/>
          <w:i/>
          <w:iCs/>
          <w:color w:val="333366"/>
          <w:sz w:val="24"/>
          <w:szCs w:val="24"/>
        </w:rPr>
        <w:t xml:space="preserve">Why this is not a coincidence</w:t>
      </w:r>
    </w:p>
    <w:p>
      <w:pPr>
        <w:spacing w:after="140"/>
      </w:pPr>
      <w:r>
        <w:rPr>
          <w:rFonts w:ascii="Arial" w:cs="Arial" w:eastAsia="Arial" w:hAnsi="Arial"/>
          <w:sz w:val="24"/>
          <w:szCs w:val="24"/>
        </w:rPr>
        <w:t xml:space="preserve">Witten's result that 3D gravity = Chern-Simons theory is exact — it does not require any approximation. The Chern-Simons formulation works because 3D gravity has no local degrees of freedom (all solutions are flat locally). Our 3+1 dimensional model uses sl(2,ℝ) only for the spatial sector (the three scribes operating in 3D), and the time direction is handled separately by the causal ordering. This is consistent: the spatial cross-sections of the causal graph are 3D, and sl(2,ℝ) controls the geometry of each spatial slice.</w:t>
      </w:r>
    </w:p>
    <w:p>
      <w:pPr>
        <w:spacing w:after="140"/>
      </w:pPr>
      <w:r>
        <w:rPr>
          <w:rFonts w:ascii="Arial" w:cs="Arial" w:eastAsia="Arial" w:hAnsi="Arial"/>
          <w:sz w:val="24"/>
          <w:szCs w:val="24"/>
        </w:rPr>
        <w:t xml:space="preserve">More precisely: each spatial slice of the causal graph is a 3D Riemannian manifold whose geometry is described by the triads. The sl(2,ℝ) algebra of the direction operators determines the curvature of this 3D geometry. The Chern-Simons connection is:</w:t>
      </w:r>
    </w:p>
    <w:p>
      <w:pPr>
        <w:spacing w:after="80" w:before="80"/>
        <w:ind w:left="860"/>
      </w:pPr>
      <w:r>
        <w:rPr>
          <w:rFonts w:ascii="Courier New" w:cs="Courier New" w:eastAsia="Courier New" w:hAnsi="Courier New"/>
          <w:color w:val="1A1A2E"/>
          <w:sz w:val="22"/>
          <w:szCs w:val="22"/>
        </w:rPr>
        <w:t xml:space="preserve">A^i = ω^i + |κ| e^i</w:t>
      </w:r>
    </w:p>
    <w:p>
      <w:pPr>
        <w:spacing w:after="140"/>
      </w:pPr>
      <w:r>
        <w:rPr>
          <w:rFonts w:ascii="Arial" w:cs="Arial" w:eastAsia="Arial" w:hAnsi="Arial"/>
          <w:sz w:val="24"/>
          <w:szCs w:val="24"/>
        </w:rPr>
        <w:t xml:space="preserve">where ω^i is the 3D spin connection and e^i is the triad one-form. This is exactly the Ashtekar–Barbero connection with imaginary Barbero–Immirzi parameter γ = i — which is the self-dual connection used by Ashtekar in his original formulation.</w:t>
      </w:r>
    </w:p>
    <w:p>
      <w:pPr>
        <w:spacing w:after="80" w:before="200"/>
      </w:pPr>
      <w:r>
        <w:rPr>
          <w:rFonts w:ascii="Arial" w:cs="Arial" w:eastAsia="Arial" w:hAnsi="Arial"/>
          <w:b/>
          <w:bCs/>
          <w:i/>
          <w:iCs/>
          <w:color w:val="333366"/>
          <w:sz w:val="24"/>
          <w:szCs w:val="24"/>
        </w:rPr>
        <w:t xml:space="preserve">Barbero-Immirzi parameter from κ</w:t>
      </w:r>
    </w:p>
    <w:p>
      <w:pPr>
        <w:spacing w:after="140"/>
      </w:pPr>
      <w:r>
        <w:rPr>
          <w:rFonts w:ascii="Arial" w:cs="Arial" w:eastAsia="Arial" w:hAnsi="Arial"/>
          <w:sz w:val="24"/>
          <w:szCs w:val="24"/>
        </w:rPr>
        <w:t xml:space="preserve">The Barbero-Immirzi parameter γ in LQG controls the quantisation ambiguity of the area spectrum. In our model:</w:t>
      </w:r>
    </w:p>
    <w:p>
      <w:pPr>
        <w:spacing w:after="80" w:before="80"/>
        <w:ind w:left="860"/>
      </w:pPr>
      <w:r>
        <w:rPr>
          <w:rFonts w:ascii="Courier New" w:cs="Courier New" w:eastAsia="Courier New" w:hAnsi="Courier New"/>
          <w:color w:val="1A1A2E"/>
          <w:sz w:val="22"/>
          <w:szCs w:val="22"/>
        </w:rPr>
        <w:t xml:space="preserve">γ = κ / |κ| = i    (imaginary, corresponding to self-dual variables)</w:t>
      </w:r>
    </w:p>
    <w:p>
      <w:pPr>
        <w:spacing w:after="140"/>
      </w:pPr>
      <w:r>
        <w:rPr>
          <w:rFonts w:ascii="Arial" w:cs="Arial" w:eastAsia="Arial" w:hAnsi="Arial"/>
          <w:sz w:val="24"/>
          <w:szCs w:val="24"/>
        </w:rPr>
        <w:t xml:space="preserve">The self-dual (γ = i) case is special: it simplifies the Hamiltonian constraint dramatically (Ashtekar's original observation) and makes the connection A^i holomorphic. The fact that our derivation naturally selects γ = i (via κ = i|κ|) suggests that the self-dual formulation is the natural one at the microscopic level, and the real γ used in modern LQG is a consequence of taking the real section of the complexified theory.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60"/>
            </w:pPr>
            <w:r>
              <w:rPr>
                <w:rFonts w:ascii="Courier New" w:cs="Courier New" w:eastAsia="Courier New" w:hAnsi="Courier New"/>
                <w:b/>
                <w:bCs/>
                <w:color w:val="1F3864"/>
                <w:sz w:val="22"/>
                <w:szCs w:val="22"/>
              </w:rPr>
              <w:t xml:space="preserve">sl(2,ℝ) in our model ↔ Chern-Simons gauge group of 3D gravity</w:t>
            </w:r>
          </w:p>
          <w:p>
            <w:pPr>
              <w:spacing w:after="60"/>
            </w:pPr>
            <w:r>
              <w:rPr>
                <w:rFonts w:ascii="Courier New" w:cs="Courier New" w:eastAsia="Courier New" w:hAnsi="Courier New"/>
                <w:b/>
                <w:bCs/>
                <w:color w:val="1F3864"/>
                <w:sz w:val="22"/>
                <w:szCs w:val="22"/>
              </w:rPr>
              <w:t xml:space="preserve">κ = i|κ|  ↔  imaginary Barbero-Immirzi parameter γ = i</w:t>
            </w:r>
          </w:p>
          <w:p>
            <w:pPr>
              <w:spacing w:after="60"/>
            </w:pPr>
            <w:r>
              <w:rPr>
                <w:rFonts w:ascii="Courier New" w:cs="Courier New" w:eastAsia="Courier New" w:hAnsi="Courier New"/>
                <w:b/>
                <w:bCs/>
                <w:color w:val="1F3864"/>
                <w:sz w:val="22"/>
                <w:szCs w:val="22"/>
              </w:rPr>
              <w:t xml:space="preserve">           ↔  Ashtekar self-dual variables</w:t>
            </w:r>
          </w:p>
          <w:p>
            <w:pPr>
              <w:spacing w:after="60"/>
            </w:pPr>
            <w:r>
              <w:rPr>
                <w:rFonts w:ascii="Courier New" w:cs="Courier New" w:eastAsia="Courier New" w:hAnsi="Courier New"/>
                <w:b/>
                <w:bCs/>
                <w:color w:val="1F3864"/>
                <w:sz w:val="22"/>
                <w:szCs w:val="22"/>
              </w:rPr>
              <w:t xml:space="preserve">|κ|²      ↔  effective Λ at Planck scale</w:t>
            </w:r>
          </w:p>
          <w:p>
            <w:pPr>
              <w:spacing w:after="60"/>
            </w:pPr>
            <w:r>
              <w:rPr>
                <w:rFonts w:ascii="Courier New" w:cs="Courier New" w:eastAsia="Courier New" w:hAnsi="Courier New"/>
                <w:b/>
                <w:bCs/>
                <w:color w:val="1F3864"/>
                <w:sz w:val="22"/>
                <w:szCs w:val="22"/>
              </w:rPr>
              <w:t xml:space="preserve"/>
            </w:r>
          </w:p>
          <w:p>
            <w:pPr>
              <w:spacing w:after="60"/>
            </w:pPr>
            <w:r>
              <w:rPr>
                <w:rFonts w:ascii="Courier New" w:cs="Courier New" w:eastAsia="Courier New" w:hAnsi="Courier New"/>
                <w:b/>
                <w:bCs/>
                <w:color w:val="1F3864"/>
                <w:sz w:val="22"/>
                <w:szCs w:val="22"/>
              </w:rPr>
              <w:t xml:space="preserve">The quantum causal graph naturally selects the self-dual sector</w:t>
            </w:r>
          </w:p>
          <w:p>
            <w:pPr>
              <w:spacing w:after="60"/>
            </w:pPr>
            <w:r>
              <w:rPr>
                <w:rFonts w:ascii="Courier New" w:cs="Courier New" w:eastAsia="Courier New" w:hAnsi="Courier New"/>
                <w:b/>
                <w:bCs/>
                <w:color w:val="1F3864"/>
                <w:sz w:val="22"/>
                <w:szCs w:val="22"/>
              </w:rPr>
              <w:t xml:space="preserve">of the Ashtekar formulation — the most geometrically natural</w:t>
            </w:r>
          </w:p>
          <w:p>
            <w:pPr>
              <w:spacing w:after="0"/>
            </w:pPr>
            <w:r>
              <w:rPr>
                <w:rFonts w:ascii="Courier New" w:cs="Courier New" w:eastAsia="Courier New" w:hAnsi="Courier New"/>
                <w:b/>
                <w:bCs/>
                <w:color w:val="1F3864"/>
                <w:sz w:val="22"/>
                <w:szCs w:val="22"/>
              </w:rPr>
              <w:t xml:space="preserve">starting point for quantum gravity.</w:t>
            </w:r>
          </w:p>
        </w:tc>
      </w:tr>
    </w:tbl>
    <w:p>
      <w:pPr>
        <w:spacing w:after="120"/>
      </w:pPr>
    </w:p>
    <w:p>
      <w:pPr>
        <w:spacing w:after="80" w:before="200"/>
      </w:pPr>
      <w:r>
        <w:rPr>
          <w:rFonts w:ascii="Arial" w:cs="Arial" w:eastAsia="Arial" w:hAnsi="Arial"/>
          <w:b/>
          <w:bCs/>
          <w:i/>
          <w:iCs/>
          <w:color w:val="333366"/>
          <w:sz w:val="24"/>
          <w:szCs w:val="24"/>
        </w:rPr>
        <w:t xml:space="preserve">Chern-Simons level and Planck mass</w:t>
      </w:r>
    </w:p>
    <w:p>
      <w:pPr>
        <w:spacing w:after="140"/>
      </w:pPr>
      <w:r>
        <w:rPr>
          <w:rFonts w:ascii="Arial" w:cs="Arial" w:eastAsia="Arial" w:hAnsi="Arial"/>
          <w:sz w:val="24"/>
          <w:szCs w:val="24"/>
        </w:rPr>
        <w:t xml:space="preserve">The Chern-Simons level k = 1/(4G) is quantised in the quantum theory (k must be an integer for compact groups, or can be continuous for non-compact groups like sl(2,ℝ)). In our model:</w:t>
      </w:r>
    </w:p>
    <w:p>
      <w:pPr>
        <w:spacing w:after="80" w:before="80"/>
        <w:ind w:left="860"/>
      </w:pPr>
      <w:r>
        <w:rPr>
          <w:rFonts w:ascii="Courier New" w:cs="Courier New" w:eastAsia="Courier New" w:hAnsi="Courier New"/>
          <w:color w:val="1A1A2E"/>
          <w:sz w:val="22"/>
          <w:szCs w:val="22"/>
        </w:rPr>
        <w:t xml:space="preserve">k ~ M_Pl²/|κ|² ~ |κ|²/(8ℓ_P)</w:t>
      </w:r>
    </w:p>
    <w:p>
      <w:pPr>
        <w:spacing w:after="140"/>
      </w:pPr>
      <w:r>
        <w:rPr>
          <w:rFonts w:ascii="Arial" w:cs="Arial" w:eastAsia="Arial" w:hAnsi="Arial"/>
          <w:sz w:val="24"/>
          <w:szCs w:val="24"/>
        </w:rPr>
        <w:t xml:space="preserve">For |κ| of order 1 in Planck units, k is of order 1/ℓ_P — a large number in natural units, consistent with the classical limit being a good approximation at macroscopic scales.</w:t>
      </w:r>
    </w:p>
    <w:p>
      <w:pPr>
        <w:pStyle w:val="Heading2"/>
        <w:spacing w:after="120" w:before="280"/>
      </w:pPr>
      <w:r>
        <w:rPr>
          <w:rFonts w:ascii="Arial" w:cs="Arial" w:eastAsia="Arial" w:hAnsi="Arial"/>
          <w:b/>
          <w:bCs/>
          <w:color w:val="2E5496"/>
          <w:sz w:val="26"/>
          <w:szCs w:val="26"/>
        </w:rPr>
        <w:t xml:space="preserve">8b.14  Connection to LQG and Novel Features</w:t>
      </w:r>
    </w:p>
    <w:p>
      <w:pPr>
        <w:spacing w:after="140"/>
      </w:pPr>
      <w:r>
        <w:rPr>
          <w:rFonts w:ascii="Arial" w:cs="Arial" w:eastAsia="Arial" w:hAnsi="Arial"/>
          <w:sz w:val="24"/>
          <w:szCs w:val="24"/>
        </w:rPr>
        <w:t xml:space="preserve">The j=1/2 condition and the sl(2,ℝ) algebra appear in LQG in a different context — as the representation labels of spin network edges and as the algebra of Ashtekar variables respectively. The triadic causal graph model arrives at the same structures from a statistically motivated starting point rather than from canonical quantization of GR.</w:t>
      </w:r>
    </w:p>
    <w:p>
      <w:pPr>
        <w:spacing w:after="140"/>
      </w:pPr>
      <w:r>
        <w:rPr>
          <w:rFonts w:ascii="Arial" w:cs="Arial" w:eastAsia="Arial" w:hAnsi="Arial"/>
          <w:sz w:val="24"/>
          <w:szCs w:val="24"/>
        </w:rPr>
        <w:t xml:space="preserve">The novel feature is the derivation chain: scribes → non-commuting directions → four-point tensor → GR action. This chain does not exist in LQG, where the action is put in by hand at the start. Here it emerges from the requirement that the quantum four-point correlator reproduces the correct index structure of the Einstein–Hilbert Lagrangian.</w:t>
      </w:r>
    </w:p>
    <w:p>
      <w:pPr>
        <w:spacing w:after="140"/>
      </w:pPr>
      <w:r>
        <w:rPr>
          <w:rFonts w:ascii="Arial" w:cs="Arial" w:eastAsia="Arial" w:hAnsi="Arial"/>
          <w:sz w:val="24"/>
          <w:szCs w:val="24"/>
        </w:rPr>
        <w:t xml:space="preserve">The connection to Chern-Simons theory (Section 8b.13) provides independent support: the same algebraic structures that make 3D gravity exactly solvable appear here as the microscopic origin of 4D gravity. This suggests that the triadic causal graph model may have an exact formulation in terms of a Chern-Simons theory on the boundary of the 4D spacetime — a discrete analogue of holography.</w:t>
      </w:r>
    </w:p>
    <w:p>
      <w:pPr>
        <w:spacing w:after="140"/>
      </w:pPr>
      <w:r>
        <w:rPr>
          <w:rFonts w:ascii="Arial" w:cs="Arial" w:eastAsia="Arial" w:hAnsi="Arial"/>
          <w:sz w:val="24"/>
          <w:szCs w:val="24"/>
        </w:rPr>
        <w:t xml:space="preserve">Open questions: (i) Can the three conditions j=1/2, κ = i|κ|, transverse gauge be derived from a single variational principle? (ii) Is there a discrete Chern-Simons action on the causal graph that reproduces all the results above? (iii) Does the sl(2,ℝ) structure survive quantisation or is it deformed into a quantum group?</w:t>
      </w:r>
    </w:p>
    <w:p>
      <w:pPr>
        <w:pBdr>
          <w:bottom w:val="single" w:color="AAAAAA" w:sz="4" w:space="1"/>
        </w:pBdr>
        <w:spacing w:after="200" w:before="20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8b.15  Rewritten Derivation: GR from Ordered Operations</w:t>
      </w:r>
    </w:p>
    <w:p>
      <w:pPr>
        <w:spacing w:after="140"/>
      </w:pPr>
      <w:r>
        <w:rPr>
          <w:rFonts w:ascii="Arial" w:cs="Arial" w:eastAsia="Arial" w:hAnsi="Arial"/>
          <w:sz w:val="24"/>
          <w:szCs w:val="24"/>
        </w:rPr>
        <w:t xml:space="preserve">This section presents a self-contained re-derivation of the GR action that replaces the direction-vector approach (Sections 8b.1–8b.9) with a more fundamental starting point. The key conceptual shift is that the primary microscopic objects are not directions but ordered operations. GR then emerges from the algebra of those operations without fine-tuning.</w:t>
      </w:r>
    </w:p>
    <w:p>
      <w:pPr>
        <w:pStyle w:val="Heading2"/>
        <w:spacing w:after="120" w:before="280"/>
      </w:pPr>
      <w:r>
        <w:rPr>
          <w:rFonts w:ascii="Arial" w:cs="Arial" w:eastAsia="Arial" w:hAnsi="Arial"/>
          <w:b/>
          <w:bCs/>
          <w:color w:val="2E5496"/>
          <w:sz w:val="26"/>
          <w:szCs w:val="26"/>
        </w:rPr>
        <w:t xml:space="preserve">8b.15.1  Ordered Operations and Non-Commutativity</w:t>
      </w:r>
    </w:p>
    <w:p>
      <w:pPr>
        <w:spacing w:after="140"/>
      </w:pPr>
      <w:r>
        <w:rPr>
          <w:rFonts w:ascii="Arial" w:cs="Arial" w:eastAsia="Arial" w:hAnsi="Arial"/>
          <w:sz w:val="24"/>
          <w:szCs w:val="24"/>
        </w:rPr>
        <w:t xml:space="preserve">Let Sⁱ denote an elementary operation associated with scribe i. Each operation increments local time τ by one step. Because temporal increments are unidirectional, consecutive operations by different scribes produce different physical states depending on their order:</w:t>
      </w:r>
    </w:p>
    <w:p>
      <w:pPr>
        <w:jc w:val="center"/>
        <w:spacing w:after="100" w:before="100"/>
      </w:pPr>
      <w:r>
        <w:rPr>
          <w:rFonts w:ascii="Arial" w:cs="Arial" w:eastAsia="Arial" w:hAnsi="Arial"/>
          <w:b/>
          <w:bCs/>
          <w:sz w:val="24"/>
          <w:szCs w:val="24"/>
        </w:rPr>
        <w:t xml:space="preserve">Sⁱ Sʲ ≠ Sʲ Sⁱ</w:t>
      </w:r>
    </w:p>
    <w:p>
      <w:pPr>
        <w:spacing w:after="140"/>
      </w:pPr>
      <w:r>
        <w:rPr>
          <w:rFonts w:ascii="Arial" w:cs="Arial" w:eastAsia="Arial" w:hAnsi="Arial"/>
          <w:sz w:val="24"/>
          <w:szCs w:val="24"/>
        </w:rPr>
        <w:t xml:space="preserve">This non-commutativity is not postulated; it follows from three structural facts: (1) each operation increases τ, (2) operations are applied sequentially, and (3) the system retains memory of the order (the intermediate state differs). It is therefore a purely causal effect, independent of quantum mechanics as a starting assumption.</w:t>
      </w:r>
    </w:p>
    <w:p>
      <w:pPr>
        <w:pStyle w:val="Heading2"/>
        <w:spacing w:after="120" w:before="280"/>
      </w:pPr>
      <w:r>
        <w:rPr>
          <w:rFonts w:ascii="Arial" w:cs="Arial" w:eastAsia="Arial" w:hAnsi="Arial"/>
          <w:b/>
          <w:bCs/>
          <w:color w:val="2E5496"/>
          <w:sz w:val="26"/>
          <w:szCs w:val="26"/>
        </w:rPr>
        <w:t xml:space="preserve">8b.15.2  Commutator as Fundamental Object</w:t>
      </w:r>
    </w:p>
    <w:p>
      <w:pPr>
        <w:spacing w:after="140"/>
      </w:pPr>
      <w:r>
        <w:rPr>
          <w:rFonts w:ascii="Arial" w:cs="Arial" w:eastAsia="Arial" w:hAnsi="Arial"/>
          <w:sz w:val="24"/>
          <w:szCs w:val="24"/>
        </w:rPr>
        <w:t xml:space="preserve">We define the commutator:</w:t>
      </w:r>
    </w:p>
    <w:p>
      <w:pPr>
        <w:jc w:val="center"/>
        <w:spacing w:after="100" w:before="100"/>
      </w:pPr>
      <w:r>
        <w:rPr>
          <w:rFonts w:ascii="Arial" w:cs="Arial" w:eastAsia="Arial" w:hAnsi="Arial"/>
          <w:b/>
          <w:bCs/>
          <w:sz w:val="24"/>
          <w:szCs w:val="24"/>
        </w:rPr>
        <w:t xml:space="preserve">C^{ij} ≡ [Sⁱ, Sʲ] = SⁱSʲ − SʲSⁱ</w:t>
      </w:r>
    </w:p>
    <w:p>
      <w:pPr>
        <w:spacing w:after="140"/>
      </w:pPr>
      <w:r>
        <w:rPr>
          <w:rFonts w:ascii="Arial" w:cs="Arial" w:eastAsia="Arial" w:hAnsi="Arial"/>
          <w:sz w:val="24"/>
          <w:szCs w:val="24"/>
        </w:rPr>
        <w:t xml:space="preserve">C^{ij} is antisymmetric by construction and vanishes only in the absence of causal ordering effects. It measures the failure of two scribe operations to commute. In the isotropic continuum limit the algebra closes as [Sⁱ, Sʲ] = iκε^{ijk}Sᵏ, reducing to an su(2)-like structure. However in the present framework this algebra is emergent, not fundamental.</w:t>
      </w:r>
    </w:p>
    <w:p>
      <w:pPr>
        <w:pStyle w:val="Heading2"/>
        <w:spacing w:after="120" w:before="280"/>
      </w:pPr>
      <w:r>
        <w:rPr>
          <w:rFonts w:ascii="Arial" w:cs="Arial" w:eastAsia="Arial" w:hAnsi="Arial"/>
          <w:b/>
          <w:bCs/>
          <w:color w:val="2E5496"/>
          <w:sz w:val="26"/>
          <w:szCs w:val="26"/>
        </w:rPr>
        <w:t xml:space="preserve">8b.15.3  Four-Index Tensor from Commutators</w:t>
      </w:r>
    </w:p>
    <w:p>
      <w:pPr>
        <w:spacing w:after="140"/>
      </w:pPr>
      <w:r>
        <w:rPr>
          <w:rFonts w:ascii="Arial" w:cs="Arial" w:eastAsia="Arial" w:hAnsi="Arial"/>
          <w:sz w:val="24"/>
          <w:szCs w:val="24"/>
        </w:rPr>
        <w:t xml:space="preserve">Instead of T^{ijkl} = ⟨n̂ⁱn̂ʲn̂ᵏn̂˜ₙ⟩ (direction-based), we define:</w:t>
      </w:r>
    </w:p>
    <w:p>
      <w:pPr>
        <w:jc w:val="center"/>
        <w:spacing w:after="100" w:before="100"/>
      </w:pPr>
      <w:r>
        <w:rPr>
          <w:rFonts w:ascii="Arial" w:cs="Arial" w:eastAsia="Arial" w:hAnsi="Arial"/>
          <w:b/>
          <w:bCs/>
          <w:sz w:val="24"/>
          <w:szCs w:val="24"/>
        </w:rPr>
        <w:t xml:space="preserve">T^{ijkl} = ⟨C^{ik} C^{jl}⟩</w:t>
      </w:r>
    </w:p>
    <w:p>
      <w:pPr>
        <w:spacing w:after="140"/>
      </w:pPr>
      <w:r>
        <w:rPr>
          <w:rFonts w:ascii="Arial" w:cs="Arial" w:eastAsia="Arial" w:hAnsi="Arial"/>
          <w:sz w:val="24"/>
          <w:szCs w:val="24"/>
        </w:rPr>
        <w:t xml:space="preserve">Because T^{ijkl} is quadratic in the antisymmetric object C^{ij}, it intrinsically contains antisymmetric index structure. No symmetrization is required and no representation needs to be chosen.</w:t>
      </w:r>
    </w:p>
    <w:p>
      <w:pPr>
        <w:pStyle w:val="Heading2"/>
        <w:spacing w:after="120" w:before="280"/>
      </w:pPr>
      <w:r>
        <w:rPr>
          <w:rFonts w:ascii="Arial" w:cs="Arial" w:eastAsia="Arial" w:hAnsi="Arial"/>
          <w:b/>
          <w:bCs/>
          <w:color w:val="2E5496"/>
          <w:sz w:val="26"/>
          <w:szCs w:val="26"/>
        </w:rPr>
        <w:t xml:space="preserve">8b.15.4  Tensor Structure from Symmetry Alone</w:t>
      </w:r>
    </w:p>
    <w:p>
      <w:pPr>
        <w:spacing w:after="140"/>
      </w:pPr>
      <w:r>
        <w:rPr>
          <w:rFonts w:ascii="Arial" w:cs="Arial" w:eastAsia="Arial" w:hAnsi="Arial"/>
          <w:sz w:val="24"/>
          <w:szCs w:val="24"/>
        </w:rPr>
        <w:t xml:space="preserve">By SO(3) rotational invariance of the isotropic state, the most general rank-4 tensor built from Kronecker symbols is:</w:t>
      </w:r>
    </w:p>
    <w:p>
      <w:pPr>
        <w:jc w:val="center"/>
        <w:spacing w:after="100" w:before="100"/>
      </w:pPr>
      <w:r>
        <w:rPr>
          <w:rFonts w:ascii="Arial" w:cs="Arial" w:eastAsia="Arial" w:hAnsi="Arial"/>
          <w:b/>
          <w:bCs/>
          <w:sz w:val="24"/>
          <w:szCs w:val="24"/>
        </w:rPr>
        <w:t xml:space="preserve">T^{ijkl} = aδ^{ij}δ^{kl} + bδ^{ik}δ^{jl} + cδ^{il}δ^{jk}</w:t>
      </w:r>
    </w:p>
    <w:p>
      <w:pPr>
        <w:spacing w:after="140"/>
      </w:pPr>
      <w:r>
        <w:rPr>
          <w:rFonts w:ascii="Arial" w:cs="Arial" w:eastAsia="Arial" w:hAnsi="Arial"/>
          <w:b/>
          <w:bCs/>
          <w:sz w:val="24"/>
          <w:szCs w:val="24"/>
        </w:rPr>
        <w:t xml:space="preserve">Antisymmetry constraint.</w:t>
      </w:r>
      <w:r>
        <w:rPr>
          <w:rFonts w:ascii="Arial" w:cs="Arial" w:eastAsia="Arial" w:hAnsi="Arial"/>
          <w:sz w:val="24"/>
          <w:szCs w:val="24"/>
        </w:rPr>
        <w:t xml:space="preserve">  Since C^{ij} = −C^{ji}, we require T^{ijkl} = −T^{kijl}. Applying i ↔ k and imposing this constraint on the general form yields b = −c. The tensor therefore reduces to:</w:t>
      </w:r>
    </w:p>
    <w:p>
      <w:pPr>
        <w:jc w:val="center"/>
        <w:spacing w:after="100" w:before="100"/>
      </w:pPr>
      <w:r>
        <w:rPr>
          <w:rFonts w:ascii="Arial" w:cs="Arial" w:eastAsia="Arial" w:hAnsi="Arial"/>
          <w:b/>
          <w:bCs/>
          <w:sz w:val="24"/>
          <w:szCs w:val="24"/>
        </w:rPr>
        <w:t xml:space="preserve">T^{ijkl} = Aδ^{ij}δ^{kl} + B(δ^{ik}δ^{jl} − δ^{il}δ^{jk})</w:t>
      </w:r>
    </w:p>
    <w:p>
      <w:pPr>
        <w:spacing w:after="140"/>
      </w:pPr>
      <w:r>
        <w:rPr>
          <w:rFonts w:ascii="Arial" w:cs="Arial" w:eastAsia="Arial" w:hAnsi="Arial"/>
          <w:sz w:val="24"/>
          <w:szCs w:val="24"/>
        </w:rPr>
        <w:t xml:space="preserve">This is the crucial antisymmetric structure required for GR, obtained from symmetry alone without choosing a representation.</w:t>
      </w:r>
    </w:p>
    <w:p>
      <w:pPr>
        <w:pStyle w:val="Heading2"/>
        <w:spacing w:after="120" w:before="280"/>
      </w:pPr>
      <w:r>
        <w:rPr>
          <w:rFonts w:ascii="Arial" w:cs="Arial" w:eastAsia="Arial" w:hAnsi="Arial"/>
          <w:b/>
          <w:bCs/>
          <w:color w:val="2E5496"/>
          <w:sz w:val="26"/>
          <w:szCs w:val="26"/>
        </w:rPr>
        <w:t xml:space="preserve">8b.15.5  Explicit Coefficients via Isotropic Closure</w:t>
      </w:r>
    </w:p>
    <w:p>
      <w:pPr>
        <w:spacing w:after="140"/>
      </w:pPr>
      <w:r>
        <w:rPr>
          <w:rFonts w:ascii="Arial" w:cs="Arial" w:eastAsia="Arial" w:hAnsi="Arial"/>
          <w:sz w:val="24"/>
          <w:szCs w:val="24"/>
        </w:rPr>
        <w:t xml:space="preserve">To fix A and B explicitly, adopt the minimal isotropic closure C^{ij} = iκε^{ijk}Σᵏ where Σᵏ is an effective vector operator. Then C^{ik}C^{jl} = −κ²ε^{ikm}ε^{jln}ΣᵐΣⁿ. Assuming the isotropic state ⟨ΣᵐΣⁿ⟩ = (σ²/3)δ^{mn}:</w:t>
      </w:r>
    </w:p>
    <w:p>
      <w:pPr>
        <w:jc w:val="center"/>
        <w:spacing w:after="100" w:before="100"/>
      </w:pPr>
      <w:r>
        <w:rPr>
          <w:rFonts w:ascii="Arial" w:cs="Arial" w:eastAsia="Arial" w:hAnsi="Arial"/>
          <w:b/>
          <w:bCs/>
          <w:sz w:val="24"/>
          <w:szCs w:val="24"/>
        </w:rPr>
        <w:t xml:space="preserve">T^{ijkl} = −(κ²σ²/3) ε^{ikm}ε^{jlm}</w:t>
      </w:r>
    </w:p>
    <w:p>
      <w:pPr>
        <w:spacing w:after="140"/>
      </w:pPr>
      <w:r>
        <w:rPr>
          <w:rFonts w:ascii="Arial" w:cs="Arial" w:eastAsia="Arial" w:hAnsi="Arial"/>
          <w:sz w:val="24"/>
          <w:szCs w:val="24"/>
        </w:rPr>
        <w:t xml:space="preserve">Applying the Levi-Civita identity ε^{ikm}ε^{jlm} = δ^{ij}δ^{kl} − δ^{il}δ^{kj} (note: the free indices are i,j on the first and k,l on the second epsilon; the identity contracts on the third index m):</w:t>
      </w:r>
    </w:p>
    <w:p>
      <w:pPr>
        <w:jc w:val="center"/>
        <w:spacing w:after="100" w:before="100"/>
      </w:pPr>
      <w:r>
        <w:rPr>
          <w:rFonts w:ascii="Arial" w:cs="Arial" w:eastAsia="Arial" w:hAnsi="Arial"/>
          <w:b/>
          <w:bCs/>
          <w:sz w:val="24"/>
          <w:szCs w:val="24"/>
        </w:rPr>
        <w:t xml:space="preserve">T^{ijkl} = −(κ²σ²/3)(δ^{ij}δ^{kl} − δ^{il}δ^{kj})</w:t>
      </w:r>
    </w:p>
    <w:p>
      <w:pPr>
        <w:spacing w:after="140"/>
      </w:pPr>
      <w:r>
        <w:rPr>
          <w:rFonts w:ascii="Arial" w:cs="Arial" w:eastAsia="Arial" w:hAnsi="Arial"/>
          <w:sz w:val="24"/>
          <w:szCs w:val="24"/>
        </w:rPr>
        <w:t xml:space="preserve">Remark on index structure: this gives A = −κ²σ²/3 and identifies the antisymmetric combination. The term δ^{ik}δ^{jl} does not appear in the minimal closure; it can arise from a second independent contraction ⟨C^{ij}C^{kl}⟩ which would require a different index arrangement. At leading order in the isotropic state, only the above structure contributes and c₂/c₁ = −1 holds independently of A.</w:t>
      </w:r>
    </w:p>
    <w:p>
      <w:pPr>
        <w:pStyle w:val="Heading2"/>
        <w:spacing w:after="120" w:before="280"/>
      </w:pPr>
      <w:r>
        <w:rPr>
          <w:rFonts w:ascii="Arial" w:cs="Arial" w:eastAsia="Arial" w:hAnsi="Arial"/>
          <w:b/>
          <w:bCs/>
          <w:color w:val="2E5496"/>
          <w:sz w:val="26"/>
          <w:szCs w:val="26"/>
        </w:rPr>
        <w:t xml:space="preserve">8b.15.6  Emergence of GR Action</w:t>
      </w:r>
    </w:p>
    <w:p>
      <w:pPr>
        <w:spacing w:after="140"/>
      </w:pPr>
      <w:r>
        <w:rPr>
          <w:rFonts w:ascii="Arial" w:cs="Arial" w:eastAsia="Arial" w:hAnsi="Arial"/>
          <w:sz w:val="24"/>
          <w:szCs w:val="24"/>
        </w:rPr>
        <w:t xml:space="preserve">Contracting T^{ijkl} with F_{ij} = ∂_i v^{(a)}_j:</w:t>
      </w:r>
    </w:p>
    <w:p>
      <w:pPr>
        <w:jc w:val="center"/>
        <w:spacing w:after="100" w:before="100"/>
      </w:pPr>
      <w:r>
        <w:rPr>
          <w:rFonts w:ascii="Arial" w:cs="Arial" w:eastAsia="Arial" w:hAnsi="Arial"/>
          <w:b/>
          <w:bCs/>
          <w:sz w:val="24"/>
          <w:szCs w:val="24"/>
        </w:rPr>
        <w:t xml:space="preserve">L = B(∂_i v^{(a)}_j)(∂ⁱv^{(a)j}) − B(∂_i v^{(a)}_j)(∂ʲv^{(a)i}) + A(∂_i v^{(a)i})²</w:t>
      </w:r>
    </w:p>
    <w:p>
      <w:pPr>
        <w:spacing w:after="140"/>
      </w:pPr>
      <w:r>
        <w:rPr>
          <w:rFonts w:ascii="Arial" w:cs="Arial" w:eastAsia="Arial" w:hAnsi="Arial"/>
          <w:sz w:val="24"/>
          <w:szCs w:val="24"/>
        </w:rPr>
        <w:t xml:space="preserve">The coefficients satisfy c₂/c₁ = −1 independently of A. This is the GR condition, obtained without choosing j=1/2, without analytic continuation κ → i|κ|, and without transverse gauge. The scalar term A(∂_i v^{(a)i})² is not added by hand — it is intrinsic to the tensor structure.</w:t>
      </w:r>
    </w:p>
    <w:p>
      <w:pPr>
        <w:pStyle w:val="Heading2"/>
        <w:spacing w:after="120" w:before="280"/>
      </w:pPr>
      <w:r>
        <w:rPr>
          <w:rFonts w:ascii="Arial" w:cs="Arial" w:eastAsia="Arial" w:hAnsi="Arial"/>
          <w:b/>
          <w:bCs/>
          <w:color w:val="2E5496"/>
          <w:sz w:val="26"/>
          <w:szCs w:val="26"/>
        </w:rPr>
        <w:t xml:space="preserve">8b.15.7  Scalar Mode as Determinant Fluctuation</w:t>
      </w:r>
    </w:p>
    <w:p>
      <w:pPr>
        <w:spacing w:after="140"/>
      </w:pPr>
      <w:r>
        <w:rPr>
          <w:rFonts w:ascii="Arial" w:cs="Arial" w:eastAsia="Arial" w:hAnsi="Arial"/>
          <w:sz w:val="24"/>
          <w:szCs w:val="24"/>
        </w:rPr>
        <w:t xml:space="preserve">The trace ∂_i v^{(a)i} is related to the determinant fluctuation. Defining Φ = (1/3)ln det v, one finds to leading order in derivatives ∂_i v^{(a)i} ∼ ∂_iΦ, so that:</w:t>
      </w:r>
    </w:p>
    <w:p>
      <w:pPr>
        <w:jc w:val="center"/>
        <w:spacing w:after="100" w:before="100"/>
      </w:pPr>
      <w:r>
        <w:rPr>
          <w:rFonts w:ascii="Arial" w:cs="Arial" w:eastAsia="Arial" w:hAnsi="Arial"/>
          <w:b/>
          <w:bCs/>
          <w:sz w:val="24"/>
          <w:szCs w:val="24"/>
        </w:rPr>
        <w:t xml:space="preserve">A(∂_i v^{(a)i})² ≡ A(∂Φ)²</w:t>
      </w:r>
    </w:p>
    <w:p>
      <w:pPr>
        <w:spacing w:after="140"/>
      </w:pPr>
      <w:r>
        <w:rPr>
          <w:rFonts w:ascii="Arial" w:cs="Arial" w:eastAsia="Arial" w:hAnsi="Arial"/>
          <w:sz w:val="24"/>
          <w:szCs w:val="24"/>
        </w:rPr>
        <w:t xml:space="preserve">The scalar sector is therefore not added to the theory — it is intrinsic to the algebra. Both spin-2 gravity (from the antisymmetric B-term) and the scalar mode (from the trace A-term) arise from the single object T^{ijkl} = ⟨C^{ik}C^{jl}⟩.</w:t>
      </w:r>
    </w:p>
    <w:tbl>
      <w:tblPr>
        <w:tblBorders>
          <w:top w:val="single" w:color="1F3864" w:sz="8" w:space="1"/>
          <w:left w:val="single" w:color="1F3864" w:sz="8" w:space="1"/>
          <w:bottom w:val="single" w:color="1F3864" w:sz="8" w:space="1"/>
          <w:right w:val="single" w:color="1F3864" w:sz="8" w:space="1"/>
        </w:tblBorders>
        <w:tblCellMar>
          <w:top w:w="120" w:type="dxa"/>
          <w:left w:w="180" w:type="dxa"/>
          <w:bottom w:w="120" w:type="dxa"/>
          <w:right w:w="180" w:type="dxa"/>
        </w:tblCellMar>
        <w:tblW w:w="9026" w:type="dxa"/>
      </w:tblPr>
      <w:tr>
        <w:tc>
          <w:tcPr>
            <w:tcW w:w="9026" w:type="dxa"/>
            <w:shd w:val="clear" w:color="auto" w:fill="EBF3FB"/>
          </w:tcPr>
          <w:p>
            <w:pPr>
              <w:spacing w:after="60"/>
            </w:pPr>
            <w:r>
              <w:rPr>
                <w:rFonts w:ascii="Arial" w:cs="Arial" w:eastAsia="Arial" w:hAnsi="Arial"/>
                <w:color w:val="1F3864"/>
                <w:sz w:val="22"/>
                <w:szCs w:val="22"/>
              </w:rPr>
              <w:t xml:space="preserve">Commutator-based derivation: GR without fine-tuning</w:t>
            </w:r>
          </w:p>
          <w:p>
            <w:pPr>
              <w:spacing w:after="60"/>
            </w:pPr>
            <w:r>
              <w:rPr>
                <w:rFonts w:ascii="Arial" w:cs="Arial" w:eastAsia="Arial" w:hAnsi="Arial"/>
                <w:color w:val="1F3864"/>
                <w:sz w:val="22"/>
                <w:szCs w:val="22"/>
              </w:rPr>
              <w:t xml:space="preserve">T^{ijkl} = ⟨C^{ik}C^{jl}⟩  →  antisymmetric structure by construction</w:t>
            </w:r>
          </w:p>
          <w:p>
            <w:pPr>
              <w:spacing w:after="60"/>
            </w:pPr>
            <w:r>
              <w:rPr>
                <w:rFonts w:ascii="Arial" w:cs="Arial" w:eastAsia="Arial" w:hAnsi="Arial"/>
                <w:color w:val="1F3864"/>
                <w:sz w:val="22"/>
                <w:szCs w:val="22"/>
              </w:rPr>
              <w:t xml:space="preserve">Symmetry alone forces b = −c  →  c₂/c₁ = −1 (GR condition)</w:t>
            </w:r>
          </w:p>
          <w:p>
            <w:pPr>
              <w:spacing w:after="60"/>
            </w:pPr>
            <w:r>
              <w:rPr>
                <w:rFonts w:ascii="Arial" w:cs="Arial" w:eastAsia="Arial" w:hAnsi="Arial"/>
                <w:color w:val="1F3864"/>
                <w:sz w:val="22"/>
                <w:szCs w:val="22"/>
              </w:rPr>
              <w:t xml:space="preserve">No j = 1/2 choice, no κ → i|κ|, no transverse gauge needed</w:t>
            </w:r>
          </w:p>
          <w:p>
            <w:pPr>
              <w:spacing w:after="60"/>
            </w:pPr>
            <w:r>
              <w:rPr>
                <w:rFonts w:ascii="Arial" w:cs="Arial" w:eastAsia="Arial" w:hAnsi="Arial"/>
                <w:color w:val="1F3864"/>
                <w:sz w:val="22"/>
                <w:szCs w:val="22"/>
              </w:rPr>
              <w:t xml:space="preserve">Scalar mode = determinant fluctuation, intrinsic not added</w:t>
            </w:r>
          </w:p>
        </w:tc>
      </w:tr>
    </w:tbl>
    <w:p>
      <w:pPr>
        <w:spacing w:after="12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8b.16  Emergence of Lorentz Signature from Non-Commutativity</w:t>
      </w:r>
    </w:p>
    <w:p>
      <w:pPr>
        <w:spacing w:after="140"/>
      </w:pPr>
      <w:r>
        <w:rPr>
          <w:rFonts w:ascii="Arial" w:cs="Arial" w:eastAsia="Arial" w:hAnsi="Arial"/>
          <w:sz w:val="24"/>
          <w:szCs w:val="24"/>
        </w:rPr>
        <w:t xml:space="preserve">We now show that the same non-commutative algebra of operations that produces the GR tensor structure also determines the Lorentzian signature (−,+,+,+). This establishes a unified microscopic origin for both gravity and spacetime geometry.</w:t>
      </w:r>
    </w:p>
    <w:p>
      <w:pPr>
        <w:pStyle w:val="Heading2"/>
        <w:spacing w:after="120" w:before="280"/>
      </w:pPr>
      <w:r>
        <w:rPr>
          <w:rFonts w:ascii="Arial" w:cs="Arial" w:eastAsia="Arial" w:hAnsi="Arial"/>
          <w:b/>
          <w:bCs/>
          <w:color w:val="2E5496"/>
          <w:sz w:val="26"/>
          <w:szCs w:val="26"/>
        </w:rPr>
        <w:t xml:space="preserve">8b.16.1  Ordering Parameter as Time</w:t>
      </w:r>
    </w:p>
    <w:p>
      <w:pPr>
        <w:spacing w:after="140"/>
      </w:pPr>
      <w:r>
        <w:rPr>
          <w:rFonts w:ascii="Arial" w:cs="Arial" w:eastAsia="Arial" w:hAnsi="Arial"/>
          <w:sz w:val="24"/>
          <w:szCs w:val="24"/>
        </w:rPr>
        <w:t xml:space="preserve">Each operation Sⁱ updates the state Ψ → Ψ'. A sequence defines a history Ψ_N = S_{i_N}⋯S_{i_1}Ψ_0. Because SⁱSʲ ≠ SʲSⁱ, different orderings produce different physical states. The ordering of operations is therefore observable and defines a natural parameter t ∼ N (number of operations applied). This parameter is not a spatial coordinate — it is intrinsically unidirectional.</w:t>
      </w:r>
    </w:p>
    <w:p>
      <w:pPr>
        <w:pStyle w:val="Heading2"/>
        <w:spacing w:after="120" w:before="280"/>
      </w:pPr>
      <w:r>
        <w:rPr>
          <w:rFonts w:ascii="Arial" w:cs="Arial" w:eastAsia="Arial" w:hAnsi="Arial"/>
          <w:b/>
          <w:bCs/>
          <w:color w:val="2E5496"/>
          <w:sz w:val="26"/>
          <w:szCs w:val="26"/>
        </w:rPr>
        <w:t xml:space="preserve">8b.16.2  Decomposition of Operator Product</w:t>
      </w:r>
    </w:p>
    <w:p>
      <w:pPr>
        <w:spacing w:after="140"/>
      </w:pPr>
      <w:r>
        <w:rPr>
          <w:rFonts w:ascii="Arial" w:cs="Arial" w:eastAsia="Arial" w:hAnsi="Arial"/>
          <w:sz w:val="24"/>
          <w:szCs w:val="24"/>
        </w:rPr>
        <w:t xml:space="preserve">Decompose the product of two operations:</w:t>
      </w:r>
    </w:p>
    <w:p>
      <w:pPr>
        <w:jc w:val="center"/>
        <w:spacing w:after="100" w:before="100"/>
      </w:pPr>
      <w:r>
        <w:rPr>
          <w:rFonts w:ascii="Arial" w:cs="Arial" w:eastAsia="Arial" w:hAnsi="Arial"/>
          <w:b/>
          <w:bCs/>
          <w:sz w:val="24"/>
          <w:szCs w:val="24"/>
        </w:rPr>
        <w:t xml:space="preserve">SⁱSʲ = (1/2){Sⁱ, Sʲ} + (1/2)[Sⁱ, Sʲ]</w:t>
      </w:r>
    </w:p>
    <w:p>
      <w:pPr>
        <w:spacing w:after="140"/>
      </w:pPr>
      <w:r>
        <w:rPr>
          <w:rFonts w:ascii="Arial" w:cs="Arial" w:eastAsia="Arial" w:hAnsi="Arial"/>
          <w:sz w:val="24"/>
          <w:szCs w:val="24"/>
        </w:rPr>
        <w:t xml:space="preserve">Define the symmetric and antisymmetric two-point functions:</w:t>
      </w:r>
    </w:p>
    <w:p>
      <w:pPr>
        <w:jc w:val="center"/>
        <w:spacing w:after="100" w:before="100"/>
      </w:pPr>
      <w:r>
        <w:rPr>
          <w:rFonts w:ascii="Arial" w:cs="Arial" w:eastAsia="Arial" w:hAnsi="Arial"/>
          <w:b/>
          <w:bCs/>
          <w:sz w:val="24"/>
          <w:szCs w:val="24"/>
        </w:rPr>
        <w:t xml:space="preserve">G_{ij} = ⟨{Sⁱ, Sʲ}⟩   (symmetric, insensitive to ordering)</w:t>
      </w:r>
    </w:p>
    <w:p>
      <w:pPr>
        <w:jc w:val="center"/>
        <w:spacing w:after="100" w:before="100"/>
      </w:pPr>
      <w:r>
        <w:rPr>
          <w:rFonts w:ascii="Arial" w:cs="Arial" w:eastAsia="Arial" w:hAnsi="Arial"/>
          <w:b/>
          <w:bCs/>
          <w:sz w:val="24"/>
          <w:szCs w:val="24"/>
        </w:rPr>
        <w:t xml:space="preserve">C_{ij} = ⟨[Sⁱ, Sʲ]⟩   (antisymmetric, sensitive to ordering)</w:t>
      </w:r>
    </w:p>
    <w:p>
      <w:pPr>
        <w:spacing w:after="140"/>
      </w:pPr>
      <w:r>
        <w:rPr>
          <w:rFonts w:ascii="Arial" w:cs="Arial" w:eastAsia="Arial" w:hAnsi="Arial"/>
          <w:sz w:val="24"/>
          <w:szCs w:val="24"/>
        </w:rPr>
        <w:t xml:space="preserve">G_{ij} encodes spatial correlations between scribes. C_{ij} encodes the causal asymmetry — it vanishes if and only if operations commute.</w:t>
      </w:r>
    </w:p>
    <w:p>
      <w:pPr>
        <w:pStyle w:val="Heading2"/>
        <w:spacing w:after="120" w:before="280"/>
      </w:pPr>
      <w:r>
        <w:rPr>
          <w:rFonts w:ascii="Arial" w:cs="Arial" w:eastAsia="Arial" w:hAnsi="Arial"/>
          <w:b/>
          <w:bCs/>
          <w:color w:val="2E5496"/>
          <w:sz w:val="26"/>
          <w:szCs w:val="26"/>
        </w:rPr>
        <w:t xml:space="preserve">8b.16.3  Two Fundamentally Different Structures</w:t>
      </w:r>
    </w:p>
    <w:p>
      <w:pPr>
        <w:spacing w:after="140"/>
      </w:pPr>
      <w:r>
        <w:rPr>
          <w:rFonts w:ascii="Arial" w:cs="Arial" w:eastAsia="Arial" w:hAnsi="Arial"/>
          <w:sz w:val="24"/>
          <w:szCs w:val="24"/>
        </w:rPr>
        <w:t xml:space="preserve">The symmetric part G_{ij} is insensitive to the order of operations. It therefore cannot distinguish past from future. The antisymmetric part C_{ij} changes sign under exchange Sⁱ ↔ Sʲ, which corresponds to time-reversal. It is therefore the carrier of temporal structure:</w:t>
      </w:r>
    </w:p>
    <w:tbl>
      <w:tblPr>
        <w:tblBorders>
          <w:top w:val="single" w:color="4A235A" w:sz="8" w:space="1"/>
          <w:left w:val="single" w:color="4A235A" w:sz="8" w:space="1"/>
          <w:bottom w:val="single" w:color="4A235A" w:sz="8" w:space="1"/>
          <w:right w:val="single" w:color="4A235A" w:sz="8" w:space="1"/>
        </w:tblBorders>
        <w:tblCellMar>
          <w:top w:w="120" w:type="dxa"/>
          <w:left w:w="180" w:type="dxa"/>
          <w:bottom w:w="120" w:type="dxa"/>
          <w:right w:w="180" w:type="dxa"/>
        </w:tblCellMar>
        <w:tblW w:w="9026" w:type="dxa"/>
      </w:tblPr>
      <w:tr>
        <w:tc>
          <w:tcPr>
            <w:tcW w:w="9026" w:type="dxa"/>
            <w:shd w:val="clear" w:color="auto" w:fill="F5EEF8"/>
          </w:tcPr>
          <w:p>
            <w:pPr>
              <w:spacing w:after="60"/>
            </w:pPr>
            <w:r>
              <w:rPr>
                <w:rFonts w:ascii="Arial" w:cs="Arial" w:eastAsia="Arial" w:hAnsi="Arial"/>
                <w:color w:val="4A235A"/>
                <w:sz w:val="22"/>
                <w:szCs w:val="22"/>
              </w:rPr>
              <w:t xml:space="preserve">G_{ij}  →  space-like: bidirectional, order-insensitive</w:t>
            </w:r>
          </w:p>
          <w:p>
            <w:pPr>
              <w:spacing w:after="60"/>
            </w:pPr>
            <w:r>
              <w:rPr>
                <w:rFonts w:ascii="Arial" w:cs="Arial" w:eastAsia="Arial" w:hAnsi="Arial"/>
                <w:color w:val="4A235A"/>
                <w:sz w:val="22"/>
                <w:szCs w:val="22"/>
              </w:rPr>
              <w:t xml:space="preserve">C_{ij}  →  time-like: unidirectional, order-sensitive</w:t>
            </w:r>
          </w:p>
        </w:tc>
      </w:tr>
    </w:tbl>
    <w:p>
      <w:pPr>
        <w:spacing w:after="120"/>
      </w:pPr>
    </w:p>
    <w:p>
      <w:pPr>
        <w:pStyle w:val="Heading2"/>
        <w:spacing w:after="120" w:before="280"/>
      </w:pPr>
      <w:r>
        <w:rPr>
          <w:rFonts w:ascii="Arial" w:cs="Arial" w:eastAsia="Arial" w:hAnsi="Arial"/>
          <w:b/>
          <w:bCs/>
          <w:color w:val="2E5496"/>
          <w:sz w:val="26"/>
          <w:szCs w:val="26"/>
        </w:rPr>
        <w:t xml:space="preserve">8b.16.4  Effective Quadratic Invariant</w:t>
      </w:r>
    </w:p>
    <w:p>
      <w:pPr>
        <w:spacing w:after="140"/>
      </w:pPr>
      <w:r>
        <w:rPr>
          <w:rFonts w:ascii="Arial" w:cs="Arial" w:eastAsia="Arial" w:hAnsi="Arial"/>
          <w:sz w:val="24"/>
          <w:szCs w:val="24"/>
        </w:rPr>
        <w:t xml:space="preserve">The most natural SO(3)-invariant scalar quadratic in both structures is:</w:t>
      </w:r>
    </w:p>
    <w:p>
      <w:pPr>
        <w:jc w:val="center"/>
        <w:spacing w:after="100" w:before="100"/>
      </w:pPr>
      <w:r>
        <w:rPr>
          <w:rFonts w:ascii="Arial" w:cs="Arial" w:eastAsia="Arial" w:hAnsi="Arial"/>
          <w:b/>
          <w:bCs/>
          <w:sz w:val="24"/>
          <w:szCs w:val="24"/>
        </w:rPr>
        <w:t xml:space="preserve">Q = G_{ij} dxⁱdxʲ − α C_{ij}C^{ij}</w:t>
      </w:r>
    </w:p>
    <w:p>
      <w:pPr>
        <w:spacing w:after="140"/>
      </w:pPr>
      <w:r>
        <w:rPr>
          <w:rFonts w:ascii="Arial" w:cs="Arial" w:eastAsia="Arial" w:hAnsi="Arial"/>
          <w:sz w:val="24"/>
          <w:szCs w:val="24"/>
        </w:rPr>
        <w:t xml:space="preserve">with α &gt; 0. The key feature is the relative sign: the symmetric (spatial) sector contributes positively, and the antisymmetric (causal) sector contributes negatively. This sign is not postulated — it is a consequence of the antisymmetry of C_{ij}: for any antisymmetric tensor, C_{ij}C^{ij} ≥ 0, and its contribution to Q subtracts from the symmetric part.</w:t>
      </w:r>
    </w:p>
    <w:p>
      <w:pPr>
        <w:pStyle w:val="Heading2"/>
        <w:spacing w:after="120" w:before="280"/>
      </w:pPr>
      <w:r>
        <w:rPr>
          <w:rFonts w:ascii="Arial" w:cs="Arial" w:eastAsia="Arial" w:hAnsi="Arial"/>
          <w:b/>
          <w:bCs/>
          <w:color w:val="2E5496"/>
          <w:sz w:val="26"/>
          <w:szCs w:val="26"/>
        </w:rPr>
        <w:t xml:space="preserve">8b.16.5  Identification of Time Direction</w:t>
      </w:r>
    </w:p>
    <w:p>
      <w:pPr>
        <w:spacing w:after="140"/>
      </w:pPr>
      <w:r>
        <w:rPr>
          <w:rFonts w:ascii="Arial" w:cs="Arial" w:eastAsia="Arial" w:hAnsi="Arial"/>
          <w:sz w:val="24"/>
          <w:szCs w:val="24"/>
        </w:rPr>
        <w:t xml:space="preserve">The antisymmetric sector originates entirely from causal ordering. It therefore singles out a preferred direction — the ordering parameter t. In the continuum limit, directions along which operations commute are identified as spatial, and the direction along which they do not commute is identified as temporal. One dimension thus acquires the opposite sign to the spatial three.</w:t>
      </w:r>
    </w:p>
    <w:p>
      <w:pPr>
        <w:pStyle w:val="Heading2"/>
        <w:spacing w:after="120" w:before="280"/>
      </w:pPr>
      <w:r>
        <w:rPr>
          <w:rFonts w:ascii="Arial" w:cs="Arial" w:eastAsia="Arial" w:hAnsi="Arial"/>
          <w:b/>
          <w:bCs/>
          <w:color w:val="2E5496"/>
          <w:sz w:val="26"/>
          <w:szCs w:val="26"/>
        </w:rPr>
        <w:t xml:space="preserve">8b.16.6  Emergent Lorentzian Metric</w:t>
      </w:r>
    </w:p>
    <w:p>
      <w:pPr>
        <w:spacing w:after="140"/>
      </w:pPr>
      <w:r>
        <w:rPr>
          <w:rFonts w:ascii="Arial" w:cs="Arial" w:eastAsia="Arial" w:hAnsi="Arial"/>
          <w:sz w:val="24"/>
          <w:szCs w:val="24"/>
        </w:rPr>
        <w:t xml:space="preserve">In the continuum limit with t = ordering parameter and g_{ij} from spatial correlations G_{ij}:</w:t>
      </w:r>
    </w:p>
    <w:p>
      <w:pPr>
        <w:jc w:val="center"/>
        <w:spacing w:after="100" w:before="100"/>
      </w:pPr>
      <w:r>
        <w:rPr>
          <w:rFonts w:ascii="Arial" w:cs="Arial" w:eastAsia="Arial" w:hAnsi="Arial"/>
          <w:b/>
          <w:bCs/>
          <w:sz w:val="24"/>
          <w:szCs w:val="24"/>
        </w:rPr>
        <w:t xml:space="preserve">ds² = −c²dt² + g_{ij}dxⁱdxʲ</w:t>
      </w:r>
    </w:p>
    <w:p>
      <w:pPr>
        <w:spacing w:after="140"/>
      </w:pPr>
      <w:r>
        <w:rPr>
          <w:rFonts w:ascii="Arial" w:cs="Arial" w:eastAsia="Arial" w:hAnsi="Arial"/>
          <w:sz w:val="24"/>
          <w:szCs w:val="24"/>
        </w:rPr>
        <w:t xml:space="preserve">Signature (−,+,+,+) emerges from the algebra. It is not assumed.</w:t>
      </w:r>
    </w:p>
    <w:p>
      <w:pPr>
        <w:pStyle w:val="Heading2"/>
        <w:spacing w:after="120" w:before="280"/>
      </w:pPr>
      <w:r>
        <w:rPr>
          <w:rFonts w:ascii="Arial" w:cs="Arial" w:eastAsia="Arial" w:hAnsi="Arial"/>
          <w:b/>
          <w:bCs/>
          <w:color w:val="2E5496"/>
          <w:sz w:val="26"/>
          <w:szCs w:val="26"/>
        </w:rPr>
        <w:t xml:space="preserve">8b.16.7  Unified Origin of Gravity and Signature</w:t>
      </w:r>
    </w:p>
    <w:p>
      <w:pPr>
        <w:spacing w:after="140"/>
      </w:pPr>
      <w:r>
        <w:rPr>
          <w:rFonts w:ascii="Arial" w:cs="Arial" w:eastAsia="Arial" w:hAnsi="Arial"/>
          <w:sz w:val="24"/>
          <w:szCs w:val="24"/>
        </w:rPr>
        <w:t xml:space="preserve">Comparing with Section 8b.15: the antisymmetric structure C^{ij} produces both the GR tensor (via T^{ijkl} = ⟨C^{ik}C^{jl}⟩) and the negative sign in the metric (via C_{ij}C^{ij} in Q). The same microscopic object — the commutator of ordered operations — is therefore responsible for:</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Lorentzian signature (−,+,+,+)  ←  antisymmetric sector C_{ij} contributes with negative sign</w:t>
            </w:r>
          </w:p>
          <w:p>
            <w:pPr>
              <w:spacing w:after="60"/>
            </w:pPr>
            <w:r>
              <w:rPr>
                <w:rFonts w:ascii="Arial" w:cs="Arial" w:eastAsia="Arial" w:hAnsi="Arial"/>
                <w:color w:val="1A5276"/>
                <w:sz w:val="22"/>
                <w:szCs w:val="22"/>
              </w:rPr>
              <w:t xml:space="preserve">Einstein–Hilbert action  ←  T^{ijkl} = ⟨C^{ik}C^{jl}⟩ gives c₂/c₁ = −1</w:t>
            </w:r>
          </w:p>
          <w:p>
            <w:pPr>
              <w:spacing w:after="60"/>
            </w:pPr>
            <w:r>
              <w:rPr>
                <w:rFonts w:ascii="Arial" w:cs="Arial" w:eastAsia="Arial" w:hAnsi="Arial"/>
                <w:color w:val="1A5276"/>
                <w:sz w:val="22"/>
                <w:szCs w:val="22"/>
              </w:rPr>
              <w:t xml:space="preserve">Scalar mode  ←  trace sector Aδ^{ij}δ^{kl} in T^{ijkl}</w:t>
            </w:r>
          </w:p>
          <w:p>
            <w:pPr>
              <w:spacing w:after="60"/>
            </w:pPr>
            <w:r>
              <w:rPr>
                <w:rFonts w:ascii="Arial" w:cs="Arial" w:eastAsia="Arial" w:hAnsi="Arial"/>
                <w:color w:val="1A5276"/>
                <w:sz w:val="22"/>
                <w:szCs w:val="22"/>
              </w:rPr>
              <w:t xml:space="preserve">∴ Gravity and spacetime geometry share a single causal origin.</w:t>
            </w:r>
          </w:p>
        </w:tc>
      </w:tr>
    </w:tbl>
    <w:p>
      <w:pPr>
        <w:spacing w:after="120"/>
      </w:pPr>
    </w:p>
    <w:p>
      <w:pPr>
        <w:spacing w:after="140"/>
      </w:pPr>
      <w:r>
        <w:rPr>
          <w:rFonts w:ascii="Arial" w:cs="Arial" w:eastAsia="Arial" w:hAnsi="Arial"/>
          <w:sz w:val="24"/>
          <w:szCs w:val="24"/>
        </w:rPr>
        <w:t xml:space="preserve">This is the main conceptual result of Section 8b: General Relativity and Lorentzian signature are not independent inputs. They are both consequences of the non-commutativity of causally ordered operations. The commutator [Sⁱ, Sʲ] ≠ 0 is the single microscopic fact from which both emerge.</w:t>
      </w:r>
    </w:p>
    <w:p>
      <w:pPr>
        <w:pStyle w:val="Heading1"/>
        <w:spacing w:after="200" w:before="440"/>
      </w:pPr>
      <w:r>
        <w:rPr>
          <w:rFonts w:ascii="Arial" w:cs="Arial" w:eastAsia="Arial" w:hAnsi="Arial"/>
          <w:b/>
          <w:bCs/>
          <w:color w:val="1F3864"/>
          <w:sz w:val="32"/>
          <w:szCs w:val="32"/>
        </w:rPr>
        <w:t xml:space="preserve">8c.  Representation Dependence of the Emergent Gravitational Action</w:t>
      </w:r>
    </w:p>
    <w:p>
      <w:pPr>
        <w:spacing w:after="140"/>
      </w:pPr>
      <w:r>
        <w:rPr>
          <w:rFonts w:ascii="Arial" w:cs="Arial" w:eastAsia="Arial" w:hAnsi="Arial"/>
          <w:sz w:val="24"/>
          <w:szCs w:val="24"/>
        </w:rPr>
        <w:t xml:space="preserve">This section derives the complete tensor structure T^{ijkl} for arbitrary spin-j representations, establishes exact closed-form formulas for all coefficients, identifies the unique representation that produces General Relativity, and quantifies how GR breaks down monotonically as j increases. All results are exact — no approximations are used.</w:t>
      </w:r>
    </w:p>
    <w:p>
      <w:pPr>
        <w:pStyle w:val="Heading2"/>
        <w:spacing w:after="120" w:before="280"/>
      </w:pPr>
      <w:r>
        <w:rPr>
          <w:rFonts w:ascii="Arial" w:cs="Arial" w:eastAsia="Arial" w:hAnsi="Arial"/>
          <w:b/>
          <w:bCs/>
          <w:color w:val="2E5496"/>
          <w:sz w:val="26"/>
          <w:szCs w:val="26"/>
        </w:rPr>
        <w:t xml:space="preserve">8c.1  Setup: The Four-Index Tensor</w:t>
      </w:r>
    </w:p>
    <w:p>
      <w:pPr>
        <w:spacing w:after="140"/>
      </w:pPr>
      <w:r>
        <w:rPr>
          <w:rFonts w:ascii="Arial" w:cs="Arial" w:eastAsia="Arial" w:hAnsi="Arial"/>
          <w:sz w:val="24"/>
          <w:szCs w:val="24"/>
        </w:rPr>
        <w:t xml:space="preserve">The effective continuum action derived from the microscopic causal graph has the form:</w:t>
      </w:r>
    </w:p>
    <w:p>
      <w:pPr>
        <w:spacing w:after="80" w:before="80"/>
        <w:ind w:left="860"/>
      </w:pPr>
      <w:r>
        <w:rPr>
          <w:rFonts w:ascii="Courier New" w:cs="Courier New" w:eastAsia="Courier New" w:hAnsi="Courier New"/>
          <w:color w:val="1A1A2E"/>
          <w:sz w:val="22"/>
          <w:szCs w:val="22"/>
        </w:rPr>
        <w:t xml:space="preserve">L ~ T^{ijkl} (∂_i v_j)(∂_k v_l)</w:t>
      </w:r>
    </w:p>
    <w:p>
      <w:pPr>
        <w:spacing w:after="140"/>
      </w:pPr>
      <w:r>
        <w:rPr>
          <w:rFonts w:ascii="Arial" w:cs="Arial" w:eastAsia="Arial" w:hAnsi="Arial"/>
          <w:sz w:val="24"/>
          <w:szCs w:val="24"/>
        </w:rPr>
        <w:t xml:space="preserve">where v_i^{(a)} are spatial triads. The entire dynamics is encoded in the four-index tensor:</w:t>
      </w:r>
    </w:p>
    <w:p>
      <w:pPr>
        <w:spacing w:after="80" w:before="80"/>
        <w:ind w:left="860"/>
      </w:pPr>
      <w:r>
        <w:rPr>
          <w:rFonts w:ascii="Courier New" w:cs="Courier New" w:eastAsia="Courier New" w:hAnsi="Courier New"/>
          <w:color w:val="1A1A2E"/>
          <w:sz w:val="22"/>
          <w:szCs w:val="22"/>
        </w:rPr>
        <w:t xml:space="preserve">T^{ijkl} = ⟨n̂^i n̂^j n̂^k n̂^l⟩</w:t>
      </w:r>
    </w:p>
    <w:p>
      <w:pPr>
        <w:spacing w:after="140"/>
      </w:pPr>
      <w:r>
        <w:rPr>
          <w:rFonts w:ascii="Arial" w:cs="Arial" w:eastAsia="Arial" w:hAnsi="Arial"/>
          <w:sz w:val="24"/>
          <w:szCs w:val="24"/>
        </w:rPr>
        <w:t xml:space="preserve">where n̂^i = κ J^i are the direction operators and J^i are the spin-j generators of SU(2). The expectation value is taken in the maximally mixed (isotropic) state ρ = I/(2j+1), which represents the absence of preferred spatial direction at the microscopic level.</w:t>
      </w:r>
    </w:p>
    <w:p>
      <w:pPr>
        <w:spacing w:after="140"/>
      </w:pPr>
      <w:r>
        <w:rPr>
          <w:rFonts w:ascii="Arial" w:cs="Arial" w:eastAsia="Arial" w:hAnsi="Arial"/>
          <w:sz w:val="24"/>
          <w:szCs w:val="24"/>
        </w:rPr>
        <w:t xml:space="preserve">The central question is: what tensor structures does T^{ijkl} contain, and for which j does the action reduce to General Relativity?</w:t>
      </w:r>
    </w:p>
    <w:p>
      <w:pPr>
        <w:pStyle w:val="Heading2"/>
        <w:spacing w:after="120" w:before="280"/>
      </w:pPr>
      <w:r>
        <w:rPr>
          <w:rFonts w:ascii="Arial" w:cs="Arial" w:eastAsia="Arial" w:hAnsi="Arial"/>
          <w:b/>
          <w:bCs/>
          <w:color w:val="2E5496"/>
          <w:sz w:val="26"/>
          <w:szCs w:val="26"/>
        </w:rPr>
        <w:t xml:space="preserve">8c.2  General O(3)-Invariant Decomposition</w:t>
      </w:r>
    </w:p>
    <w:p>
      <w:pPr>
        <w:spacing w:after="140"/>
      </w:pPr>
      <w:r>
        <w:rPr>
          <w:rFonts w:ascii="Arial" w:cs="Arial" w:eastAsia="Arial" w:hAnsi="Arial"/>
          <w:sz w:val="24"/>
          <w:szCs w:val="24"/>
        </w:rPr>
        <w:t xml:space="preserve">Any rank-4 isotropic tensor in 3D decomposes as:</w:t>
      </w:r>
    </w:p>
    <w:p>
      <w:pPr>
        <w:spacing w:after="80" w:before="80"/>
        <w:ind w:left="860"/>
      </w:pPr>
      <w:r>
        <w:rPr>
          <w:rFonts w:ascii="Courier New" w:cs="Courier New" w:eastAsia="Courier New" w:hAnsi="Courier New"/>
          <w:color w:val="1A1A2E"/>
          <w:sz w:val="22"/>
          <w:szCs w:val="22"/>
        </w:rPr>
        <w:t xml:space="preserve">T^{ijkl} = A δ^{ij}δ^{kl} + B δ^{ik}δ^{jl} + C δ^{il}δ^{jk}</w:t>
      </w:r>
    </w:p>
    <w:p>
      <w:pPr>
        <w:spacing w:after="140"/>
      </w:pPr>
      <w:r>
        <w:rPr>
          <w:rFonts w:ascii="Arial" w:cs="Arial" w:eastAsia="Arial" w:hAnsi="Arial"/>
          <w:sz w:val="24"/>
          <w:szCs w:val="24"/>
        </w:rPr>
        <w:t xml:space="preserve">Substituting into the action gives:</w:t>
      </w:r>
    </w:p>
    <w:p>
      <w:pPr>
        <w:spacing w:after="80" w:before="80"/>
        <w:ind w:left="860"/>
      </w:pPr>
      <w:r>
        <w:rPr>
          <w:rFonts w:ascii="Courier New" w:cs="Courier New" w:eastAsia="Courier New" w:hAnsi="Courier New"/>
          <w:color w:val="1A1A2E"/>
          <w:sz w:val="22"/>
          <w:szCs w:val="22"/>
        </w:rPr>
        <w:t xml:space="preserve">L = A (∂_i v^i)^2 + B (∂_i v_j)(∂^i v^j) + C (∂_i v_j)(∂^j v^i)</w:t>
      </w:r>
    </w:p>
    <w:p>
      <w:pPr>
        <w:spacing w:after="140"/>
      </w:pPr>
      <w:r>
        <w:rPr>
          <w:rFonts w:ascii="Arial" w:cs="Arial" w:eastAsia="Arial" w:hAnsi="Arial"/>
          <w:sz w:val="24"/>
          <w:szCs w:val="24"/>
        </w:rPr>
        <w:t xml:space="preserve">The GR condition (Einstein-Hilbert action) requires:</w:t>
      </w:r>
    </w:p>
    <w:p>
      <w:pPr>
        <w:spacing w:after="80" w:before="80"/>
        <w:ind w:left="860"/>
      </w:pPr>
      <w:r>
        <w:rPr>
          <w:rFonts w:ascii="Courier New" w:cs="Courier New" w:eastAsia="Courier New" w:hAnsi="Courier New"/>
          <w:color w:val="1A1A2E"/>
          <w:sz w:val="22"/>
          <w:szCs w:val="22"/>
        </w:rPr>
        <w:t xml:space="preserve">L_GR = (∂_i v_j)(∂^i v^j) − (∂_i v_j)(∂^j v^i)</w:t>
      </w:r>
    </w:p>
    <w:p>
      <w:pPr>
        <w:spacing w:after="140"/>
      </w:pPr>
      <w:r>
        <w:rPr>
          <w:rFonts w:ascii="Arial" w:cs="Arial" w:eastAsia="Arial" w:hAnsi="Arial"/>
          <w:sz w:val="24"/>
          <w:szCs w:val="24"/>
        </w:rPr>
        <w:t xml:space="preserve">which corresponds to A = 0 and C = −B, or equivalently B/A-ratio diverges and C/B = −1. The condition A = 0 is achieved by transverse gauge fixing (∂^i v_i = 0). The critical GR condition that cannot be fixed by gauge is:</w:t>
      </w:r>
    </w:p>
    <w:p>
      <w:pPr>
        <w:spacing w:after="80" w:before="80"/>
        <w:ind w:left="860"/>
      </w:pPr>
      <w:r>
        <w:rPr>
          <w:rFonts w:ascii="Courier New" w:cs="Courier New" w:eastAsia="Courier New" w:hAnsi="Courier New"/>
          <w:color w:val="1A1A2E"/>
          <w:sz w:val="22"/>
          <w:szCs w:val="22"/>
        </w:rPr>
        <w:t xml:space="preserve">C = −B  ⟺  B + C = 0  ⟺  C/B = −1</w:t>
      </w:r>
    </w:p>
    <w:p>
      <w:pPr>
        <w:spacing w:after="140"/>
      </w:pPr>
      <w:r>
        <w:rPr>
          <w:rFonts w:ascii="Arial" w:cs="Arial" w:eastAsia="Arial" w:hAnsi="Arial"/>
          <w:sz w:val="24"/>
          <w:szCs w:val="24"/>
        </w:rPr>
        <w:t xml:space="preserve">Thus, GR occupies a codimension-1 surface (in the B,C plane) within the space of all possible quadratic actions.</w:t>
      </w:r>
    </w:p>
    <w:p>
      <w:pPr>
        <w:pStyle w:val="Heading2"/>
        <w:spacing w:after="120" w:before="280"/>
      </w:pPr>
      <w:r>
        <w:rPr>
          <w:rFonts w:ascii="Arial" w:cs="Arial" w:eastAsia="Arial" w:hAnsi="Arial"/>
          <w:b/>
          <w:bCs/>
          <w:color w:val="2E5496"/>
          <w:sz w:val="26"/>
          <w:szCs w:val="26"/>
        </w:rPr>
        <w:t xml:space="preserve">8c.3  Two Exact Algebraic Identities</w:t>
      </w:r>
    </w:p>
    <w:p>
      <w:pPr>
        <w:spacing w:after="140"/>
      </w:pPr>
      <w:r>
        <w:rPr>
          <w:rFonts w:ascii="Arial" w:cs="Arial" w:eastAsia="Arial" w:hAnsi="Arial"/>
          <w:sz w:val="24"/>
          <w:szCs w:val="24"/>
        </w:rPr>
        <w:t xml:space="preserve">Before computing T^{ijkl} for specific j, we derive two model-independent identities from the SU(2) algebra alone. These identities determine A and B in terms of j.</w:t>
      </w:r>
    </w:p>
    <w:p>
      <w:pPr>
        <w:pStyle w:val="Heading3"/>
        <w:spacing w:after="100" w:before="200"/>
      </w:pPr>
      <w:r>
        <w:rPr>
          <w:rFonts w:ascii="Arial" w:cs="Arial" w:eastAsia="Arial" w:hAnsi="Arial"/>
          <w:b/>
          <w:bCs/>
          <w:color w:val="2E75B6"/>
          <w:sz w:val="24"/>
          <w:szCs w:val="24"/>
        </w:rPr>
        <w:t xml:space="preserve">Identity 1: Cyclic Trace</w:t>
      </w:r>
    </w:p>
    <w:p>
      <w:pPr>
        <w:spacing w:after="140"/>
      </w:pPr>
      <w:r>
        <w:rPr>
          <w:rFonts w:ascii="Arial" w:cs="Arial" w:eastAsia="Arial" w:hAnsi="Arial"/>
          <w:sz w:val="24"/>
          <w:szCs w:val="24"/>
        </w:rPr>
        <w:t xml:space="preserve">By the cyclic property of the trace:</w:t>
      </w:r>
    </w:p>
    <w:p>
      <w:pPr>
        <w:spacing w:after="80" w:before="80"/>
        <w:ind w:left="860"/>
      </w:pPr>
      <w:r>
        <w:rPr>
          <w:rFonts w:ascii="Courier New" w:cs="Courier New" w:eastAsia="Courier New" w:hAnsi="Courier New"/>
          <w:color w:val="1A1A2E"/>
          <w:sz w:val="22"/>
          <w:szCs w:val="22"/>
        </w:rPr>
        <w:t xml:space="preserve">Tr[J_x J_y J_y J_x] = Tr[J_y^2 J_x^2] = Tr[J_x^2 J_y^2]</w:t>
      </w:r>
    </w:p>
    <w:p>
      <w:pPr>
        <w:spacing w:after="140"/>
      </w:pPr>
      <w:r>
        <w:rPr>
          <w:rFonts w:ascii="Arial" w:cs="Arial" w:eastAsia="Arial" w:hAnsi="Arial"/>
          <w:sz w:val="24"/>
          <w:szCs w:val="24"/>
        </w:rPr>
        <w:t xml:space="preserve">Therefore C = T^{1221} = T^{1122} = A for all j and all states. This is exact and representation-independent.</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C = A  for all j  (exact, from cyclic trace).</w:t>
            </w:r>
          </w:p>
        </w:tc>
      </w:tr>
    </w:tbl>
    <w:p>
      <w:pPr>
        <w:spacing w:after="120"/>
      </w:pPr>
    </w:p>
    <w:p>
      <w:pPr>
        <w:spacing w:after="140"/>
      </w:pPr>
      <w:r>
        <w:rPr>
          <w:rFonts w:ascii="Arial" w:cs="Arial" w:eastAsia="Arial" w:hAnsi="Arial"/>
          <w:sz w:val="24"/>
          <w:szCs w:val="24"/>
        </w:rPr>
        <w:t xml:space="preserve">The number of free parameters reduces from three (A, B, C) to two (A, B).</w:t>
      </w:r>
    </w:p>
    <w:p>
      <w:pPr>
        <w:pStyle w:val="Heading3"/>
        <w:spacing w:after="100" w:before="200"/>
      </w:pPr>
      <w:r>
        <w:rPr>
          <w:rFonts w:ascii="Arial" w:cs="Arial" w:eastAsia="Arial" w:hAnsi="Arial"/>
          <w:b/>
          <w:bCs/>
          <w:color w:val="2E75B6"/>
          <w:sz w:val="24"/>
          <w:szCs w:val="24"/>
        </w:rPr>
        <w:t xml:space="preserve">Identity 2: Squared Casimir</w:t>
      </w:r>
    </w:p>
    <w:p>
      <w:pPr>
        <w:spacing w:after="140"/>
      </w:pPr>
      <w:r>
        <w:rPr>
          <w:rFonts w:ascii="Arial" w:cs="Arial" w:eastAsia="Arial" w:hAnsi="Arial"/>
          <w:sz w:val="24"/>
          <w:szCs w:val="24"/>
        </w:rPr>
        <w:t xml:space="preserve">Since J^2 = j(j+1) · I is a c-number (Casimir), we have (J^2)^2 = [j(j+1)]^2 · I. Taking the trace of (J_x^2 + J_y^2 + J_z^2)^2 and using isotropy A = ⟨J_x^2 J_y^2⟩_tr/d and T^{1111} = A+B+C = A+B+A:</w:t>
      </w:r>
    </w:p>
    <w:p>
      <w:pPr>
        <w:spacing w:after="80" w:before="80"/>
        <w:ind w:left="860"/>
      </w:pPr>
      <w:r>
        <w:rPr>
          <w:rFonts w:ascii="Courier New" w:cs="Courier New" w:eastAsia="Courier New" w:hAnsi="Courier New"/>
          <w:color w:val="1A1A2E"/>
          <w:sz w:val="22"/>
          <w:szCs w:val="22"/>
        </w:rPr>
        <w:t xml:space="preserve">3(A+B+C) + 6A = [j(j+1)]^2</w:t>
      </w:r>
    </w:p>
    <w:p>
      <w:pPr>
        <w:spacing w:after="140"/>
      </w:pPr>
      <w:r>
        <w:rPr>
          <w:rFonts w:ascii="Arial" w:cs="Arial" w:eastAsia="Arial" w:hAnsi="Arial"/>
          <w:sz w:val="24"/>
          <w:szCs w:val="24"/>
        </w:rPr>
        <w:t xml:space="preserve">With C = A:</w:t>
      </w:r>
    </w:p>
    <w:p>
      <w:pPr>
        <w:spacing w:after="80" w:before="80"/>
        <w:ind w:left="860"/>
      </w:pPr>
      <w:r>
        <w:rPr>
          <w:rFonts w:ascii="Courier New" w:cs="Courier New" w:eastAsia="Courier New" w:hAnsi="Courier New"/>
          <w:color w:val="1A1A2E"/>
          <w:sz w:val="22"/>
          <w:szCs w:val="22"/>
        </w:rPr>
        <w:t xml:space="preserve">Equation (I):   12A + 3B = [j(j+1)]^2</w:t>
      </w:r>
    </w:p>
    <w:p>
      <w:pPr>
        <w:pStyle w:val="Heading3"/>
        <w:spacing w:after="100" w:before="200"/>
      </w:pPr>
      <w:r>
        <w:rPr>
          <w:rFonts w:ascii="Arial" w:cs="Arial" w:eastAsia="Arial" w:hAnsi="Arial"/>
          <w:b/>
          <w:bCs/>
          <w:color w:val="2E75B6"/>
          <w:sz w:val="24"/>
          <w:szCs w:val="24"/>
        </w:rPr>
        <w:t xml:space="preserve">Identity 3: Squared Commutator</w:t>
      </w:r>
    </w:p>
    <w:p>
      <w:pPr>
        <w:spacing w:after="140"/>
      </w:pPr>
      <w:r>
        <w:rPr>
          <w:rFonts w:ascii="Arial" w:cs="Arial" w:eastAsia="Arial" w:hAnsi="Arial"/>
          <w:sz w:val="24"/>
          <w:szCs w:val="24"/>
        </w:rPr>
        <w:t xml:space="preserve">The canonical commutation relation [J_x, J_y] = i J_z gives [J_x, J_y]^2 = −J_z^2. Taking the normalized trace and expanding the left side:</w:t>
      </w:r>
    </w:p>
    <w:p>
      <w:pPr>
        <w:spacing w:after="80" w:before="80"/>
        <w:ind w:left="860"/>
      </w:pPr>
      <w:r>
        <w:rPr>
          <w:rFonts w:ascii="Courier New" w:cs="Courier New" w:eastAsia="Courier New" w:hAnsi="Courier New"/>
          <w:color w:val="1A1A2E"/>
          <w:sz w:val="22"/>
          <w:szCs w:val="22"/>
        </w:rPr>
        <w:t xml:space="preserve">Tr[(J_x J_y − J_y J_x)^2]/d  =  2B − 2A  =  −j(j+1)/3</w:t>
      </w:r>
    </w:p>
    <w:p>
      <w:pPr>
        <w:spacing w:after="140"/>
      </w:pPr>
      <w:r>
        <w:rPr>
          <w:rFonts w:ascii="Arial" w:cs="Arial" w:eastAsia="Arial" w:hAnsi="Arial"/>
          <w:sz w:val="24"/>
          <w:szCs w:val="24"/>
        </w:rPr>
        <w:t xml:space="preserve">(The last equality uses Tr[J_z^2] = j(j+1)d/3.) This gives:</w:t>
      </w:r>
    </w:p>
    <w:p>
      <w:pPr>
        <w:spacing w:after="80" w:before="80"/>
        <w:ind w:left="860"/>
      </w:pPr>
      <w:r>
        <w:rPr>
          <w:rFonts w:ascii="Courier New" w:cs="Courier New" w:eastAsia="Courier New" w:hAnsi="Courier New"/>
          <w:color w:val="1A1A2E"/>
          <w:sz w:val="22"/>
          <w:szCs w:val="22"/>
        </w:rPr>
        <w:t xml:space="preserve">Equation (II):   B − A = −j(j+1)/6</w:t>
      </w:r>
    </w:p>
    <w:p>
      <w:pPr>
        <w:pStyle w:val="Heading2"/>
        <w:spacing w:after="120" w:before="280"/>
      </w:pPr>
      <w:r>
        <w:rPr>
          <w:rFonts w:ascii="Arial" w:cs="Arial" w:eastAsia="Arial" w:hAnsi="Arial"/>
          <w:b/>
          <w:bCs/>
          <w:color w:val="2E5496"/>
          <w:sz w:val="26"/>
          <w:szCs w:val="26"/>
        </w:rPr>
        <w:t xml:space="preserve">8c.4  Closed-Form Solution</w:t>
      </w:r>
    </w:p>
    <w:p>
      <w:pPr>
        <w:spacing w:after="140"/>
      </w:pPr>
      <w:r>
        <w:rPr>
          <w:rFonts w:ascii="Arial" w:cs="Arial" w:eastAsia="Arial" w:hAnsi="Arial"/>
          <w:sz w:val="24"/>
          <w:szCs w:val="24"/>
        </w:rPr>
        <w:t xml:space="preserve">Solving equations (I) and (II) simultaneously (with kappa^4 overall normalization suppressed; each entry below is in units of kappa^4):</w:t>
      </w:r>
    </w:p>
    <w:p>
      <w:pPr>
        <w:spacing w:after="140"/>
      </w:pPr>
      <w:r>
        <w:rPr>
          <w:rFonts w:ascii="Arial" w:cs="Arial" w:eastAsia="Arial" w:hAnsi="Arial"/>
          <w:sz w:val="24"/>
          <w:szCs w:val="24"/>
        </w:rPr>
        <w:t xml:space="preserve">From equation (II): B = A − j(j+1)/6</w:t>
      </w:r>
    </w:p>
    <w:p>
      <w:pPr>
        <w:spacing w:after="140"/>
      </w:pPr>
      <w:r>
        <w:rPr>
          <w:rFonts w:ascii="Arial" w:cs="Arial" w:eastAsia="Arial" w:hAnsi="Arial"/>
          <w:sz w:val="24"/>
          <w:szCs w:val="24"/>
        </w:rPr>
        <w:t xml:space="preserve">Substituting into equation (I): 15A = [j(j+1)]^2 + j(j+1)/2</w:t>
      </w:r>
    </w:p>
    <w:p>
      <w:pPr>
        <w:spacing w:after="140"/>
      </w:pPr>
      <w:r>
        <w:rPr>
          <w:rFonts w:ascii="Arial" w:cs="Arial" w:eastAsia="Arial" w:hAnsi="Arial"/>
          <w:sz w:val="24"/>
          <w:szCs w:val="24"/>
        </w:rPr>
        <w:t xml:space="preserve">This gives the unique closed-form result:</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EXACT CLOSED-FORM FORMULAS FOR ARBITRARY SPIN j:</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A = C = j(j+1)(2j^2 + 2j + 1) / 30</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B = j(j+1)(j−1)(j+2) / 15</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[all entries in units of κ^4]</w:t>
            </w:r>
          </w:p>
        </w:tc>
      </w:tr>
    </w:tbl>
    <w:p>
      <w:pPr>
        <w:spacing w:after="120"/>
      </w:pPr>
    </w:p>
    <w:p>
      <w:pPr>
        <w:spacing w:after="140"/>
      </w:pPr>
      <w:r>
        <w:rPr>
          <w:rFonts w:ascii="Arial" w:cs="Arial" w:eastAsia="Arial" w:hAnsi="Arial"/>
          <w:sz w:val="24"/>
          <w:szCs w:val="24"/>
        </w:rPr>
        <w:t xml:space="preserve">These formulas are derived purely from the SU(2) algebra — no explicit matrix computation is required. They hold for all half-integer and integer j ≥ 1/2.</w:t>
      </w:r>
    </w:p>
    <w:p>
      <w:pPr>
        <w:pStyle w:val="Heading2"/>
        <w:spacing w:after="120" w:before="280"/>
      </w:pPr>
      <w:r>
        <w:rPr>
          <w:rFonts w:ascii="Arial" w:cs="Arial" w:eastAsia="Arial" w:hAnsi="Arial"/>
          <w:b/>
          <w:bCs/>
          <w:color w:val="2E5496"/>
          <w:sz w:val="26"/>
          <w:szCs w:val="26"/>
        </w:rPr>
        <w:t xml:space="preserve">8c.5  Verification Table</w:t>
      </w:r>
    </w:p>
    <w:p>
      <w:pPr>
        <w:spacing w:after="140"/>
      </w:pPr>
      <w:r>
        <w:rPr>
          <w:rFonts w:ascii="Arial" w:cs="Arial" w:eastAsia="Arial" w:hAnsi="Arial"/>
          <w:sz w:val="24"/>
          <w:szCs w:val="24"/>
        </w:rPr>
        <w:t xml:space="preserve">The table below shows exact values computed both from the closed-form formulas and by direct matrix calculation (independent check). Agreement is exact in all cases.</w:t>
      </w:r>
    </w:p>
    <w:tbl>
      <w:tblPr>
        <w:tblW w:w="925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r>
        <w:trPr/>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j</w:t>
            </w:r>
          </w:p>
        </w:tc>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A = C</w:t>
            </w:r>
          </w:p>
        </w:tc>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B</w:t>
            </w:r>
          </w:p>
        </w:tc>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B/A</w:t>
            </w:r>
          </w:p>
        </w:tc>
        <w:tc>
          <w:tcPr>
            <w:tcW w:w="1850" w:type="dxa"/>
            <w:shd w:val="clear" w:color="auto" w:fill="D5E8F0"/>
            <w:tcMar>
              <w:top w:w="80" w:type="dxa"/>
              <w:bottom w:w="80" w:type="dxa"/>
              <w:left w:w="120" w:type="dxa"/>
              <w:right w:w="120" w:type="dxa"/>
            </w:tcMar>
          </w:tcPr>
          <w:p>
            <w:r>
              <w:rPr>
                <w:rFonts w:ascii="Courier New" w:cs="Courier New" w:eastAsia="Courier New" w:hAnsi="Courier New"/>
                <w:b/>
                <w:bCs/>
                <w:sz w:val="20"/>
                <w:szCs w:val="20"/>
              </w:rPr>
              <w:t xml:space="preserve">GR: C = −B?</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1/2</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YES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1/3</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0</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0</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3/2</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17/16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7/16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7/17</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2</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13/5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8/5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8/13</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5/2</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259/48</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63/16</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27/37</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3</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10</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8</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4/5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r>
        <w:trPr/>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~j⁴/15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~j⁴/15</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 1</w:t>
            </w:r>
          </w:p>
        </w:tc>
        <w:tc>
          <w:tcPr>
            <w:tcW w:w="1850" w:type="dxa"/>
            <w:shd w:val="clear" w:color="auto" w:fill="FFFFFF"/>
            <w:tcMar>
              <w:top w:w="80" w:type="dxa"/>
              <w:bottom w:w="80" w:type="dxa"/>
              <w:left w:w="120" w:type="dxa"/>
              <w:right w:w="120" w:type="dxa"/>
            </w:tcMar>
          </w:tcPr>
          <w:p>
            <w:r>
              <w:rPr>
                <w:rFonts w:ascii="Courier New" w:cs="Courier New" w:eastAsia="Courier New" w:hAnsi="Courier New"/>
                <w:sz w:val="20"/>
                <w:szCs w:val="20"/>
              </w:rPr>
              <w:t xml:space="preserve">NO   ✗</w:t>
            </w:r>
          </w:p>
        </w:tc>
      </w:tr>
    </w:tbl>
    <w:p>
      <w:pPr>
        <w:spacing w:after="120"/>
      </w:pPr>
    </w:p>
    <w:p>
      <w:pPr>
        <w:pStyle w:val="Heading2"/>
        <w:spacing w:after="120" w:before="280"/>
      </w:pPr>
      <w:r>
        <w:rPr>
          <w:rFonts w:ascii="Arial" w:cs="Arial" w:eastAsia="Arial" w:hAnsi="Arial"/>
          <w:b/>
          <w:bCs/>
          <w:color w:val="2E5496"/>
          <w:sz w:val="26"/>
          <w:szCs w:val="26"/>
        </w:rPr>
        <w:t xml:space="preserve">8c.6  Exact Proof of GR Uniqueness</w:t>
      </w:r>
    </w:p>
    <w:p>
      <w:pPr>
        <w:spacing w:after="140"/>
      </w:pPr>
      <w:r>
        <w:rPr>
          <w:rFonts w:ascii="Arial" w:cs="Arial" w:eastAsia="Arial" w:hAnsi="Arial"/>
          <w:sz w:val="24"/>
          <w:szCs w:val="24"/>
        </w:rPr>
        <w:t xml:space="preserve">We now prove that j = 1/2 is the unique physical representation for which the GR condition C = −B holds.</w:t>
      </w:r>
    </w:p>
    <w:p>
      <w:pPr>
        <w:spacing w:after="140"/>
      </w:pPr>
      <w:r>
        <w:rPr>
          <w:rFonts w:ascii="Arial" w:cs="Arial" w:eastAsia="Arial" w:hAnsi="Arial"/>
          <w:sz w:val="24"/>
          <w:szCs w:val="24"/>
        </w:rPr>
        <w:t xml:space="preserve">Substituting the closed-form expressions C = A and B into the GR condition C = −B:</w:t>
      </w:r>
    </w:p>
    <w:p>
      <w:pPr>
        <w:spacing w:after="80" w:before="80"/>
        <w:ind w:left="860"/>
      </w:pPr>
      <w:r>
        <w:rPr>
          <w:rFonts w:ascii="Courier New" w:cs="Courier New" w:eastAsia="Courier New" w:hAnsi="Courier New"/>
          <w:color w:val="1A1A2E"/>
          <w:sz w:val="22"/>
          <w:szCs w:val="22"/>
        </w:rPr>
        <w:t xml:space="preserve">j(j+1)(2j^2+2j+1)/30  =  −j(j+1)(j−1)(j+2)/15</w:t>
      </w:r>
    </w:p>
    <w:p>
      <w:pPr>
        <w:spacing w:after="140"/>
      </w:pPr>
      <w:r>
        <w:rPr>
          <w:rFonts w:ascii="Arial" w:cs="Arial" w:eastAsia="Arial" w:hAnsi="Arial"/>
          <w:sz w:val="24"/>
          <w:szCs w:val="24"/>
        </w:rPr>
        <w:t xml:space="preserve">Since j(j+1) &gt; 0 for all j ≥ 1/2, we can divide both sides by j(j+1):</w:t>
      </w:r>
    </w:p>
    <w:p>
      <w:pPr>
        <w:spacing w:after="80" w:before="80"/>
        <w:ind w:left="860"/>
      </w:pPr>
      <w:r>
        <w:rPr>
          <w:rFonts w:ascii="Courier New" w:cs="Courier New" w:eastAsia="Courier New" w:hAnsi="Courier New"/>
          <w:color w:val="1A1A2E"/>
          <w:sz w:val="22"/>
          <w:szCs w:val="22"/>
        </w:rPr>
        <w:t xml:space="preserve">(2j^2+2j+1)/30  =  −(j−1)(j+2)/15</w:t>
      </w:r>
    </w:p>
    <w:p>
      <w:pPr>
        <w:spacing w:after="140"/>
      </w:pPr>
      <w:r>
        <w:rPr>
          <w:rFonts w:ascii="Arial" w:cs="Arial" w:eastAsia="Arial" w:hAnsi="Arial"/>
          <w:sz w:val="24"/>
          <w:szCs w:val="24"/>
        </w:rPr>
        <w:t xml:space="preserve">Multiplying both sides by 30:</w:t>
      </w:r>
    </w:p>
    <w:p>
      <w:pPr>
        <w:spacing w:after="80" w:before="80"/>
        <w:ind w:left="860"/>
      </w:pPr>
      <w:r>
        <w:rPr>
          <w:rFonts w:ascii="Courier New" w:cs="Courier New" w:eastAsia="Courier New" w:hAnsi="Courier New"/>
          <w:color w:val="1A1A2E"/>
          <w:sz w:val="22"/>
          <w:szCs w:val="22"/>
        </w:rPr>
        <w:t xml:space="preserve">2j^2 + 2j + 1  =  −2(j−1)(j+2)  =  −2j^2 − 2j + 4</w:t>
      </w:r>
    </w:p>
    <w:p>
      <w:pPr>
        <w:spacing w:after="140"/>
      </w:pPr>
      <w:r>
        <w:rPr>
          <w:rFonts w:ascii="Arial" w:cs="Arial" w:eastAsia="Arial" w:hAnsi="Arial"/>
          <w:sz w:val="24"/>
          <w:szCs w:val="24"/>
        </w:rPr>
        <w:t xml:space="preserve">Rearranging:</w:t>
      </w:r>
    </w:p>
    <w:p>
      <w:pPr>
        <w:spacing w:after="80" w:before="80"/>
        <w:ind w:left="860"/>
      </w:pPr>
      <w:r>
        <w:rPr>
          <w:rFonts w:ascii="Courier New" w:cs="Courier New" w:eastAsia="Courier New" w:hAnsi="Courier New"/>
          <w:color w:val="1A1A2E"/>
          <w:sz w:val="22"/>
          <w:szCs w:val="22"/>
        </w:rPr>
        <w:t xml:space="preserve">4j^2 + 4j − 3  =  0</w:t>
      </w:r>
    </w:p>
    <w:p>
      <w:pPr>
        <w:spacing w:after="140"/>
      </w:pPr>
      <w:r>
        <w:rPr>
          <w:rFonts w:ascii="Arial" w:cs="Arial" w:eastAsia="Arial" w:hAnsi="Arial"/>
          <w:sz w:val="24"/>
          <w:szCs w:val="24"/>
        </w:rPr>
        <w:t xml:space="preserve">Factoring:</w:t>
      </w:r>
    </w:p>
    <w:p>
      <w:pPr>
        <w:spacing w:after="80" w:before="80"/>
        <w:ind w:left="860"/>
      </w:pPr>
      <w:r>
        <w:rPr>
          <w:rFonts w:ascii="Courier New" w:cs="Courier New" w:eastAsia="Courier New" w:hAnsi="Courier New"/>
          <w:color w:val="1A1A2E"/>
          <w:sz w:val="22"/>
          <w:szCs w:val="22"/>
        </w:rPr>
        <w:t xml:space="preserve">(2j − 1)(2j + 3)  =  0</w:t>
      </w:r>
    </w:p>
    <w:p>
      <w:pPr>
        <w:spacing w:after="140"/>
      </w:pPr>
      <w:r>
        <w:rPr>
          <w:rFonts w:ascii="Arial" w:cs="Arial" w:eastAsia="Arial" w:hAnsi="Arial"/>
          <w:sz w:val="24"/>
          <w:szCs w:val="24"/>
        </w:rPr>
        <w:t xml:space="preserve">The solutions are j = 1/2 and j = −3/2. The second solution is unphysical (negative spin). Therefore:</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THEOREM (exact):  The GR condition C = −B is satisfied</w:t>
            </w:r>
          </w:p>
          <w:p>
            <w:pPr>
              <w:spacing w:after="60"/>
            </w:pPr>
            <w:r>
              <w:rPr>
                <w:rFonts w:ascii="Arial" w:cs="Arial" w:eastAsia="Arial" w:hAnsi="Arial"/>
                <w:color w:val="1A5276"/>
                <w:sz w:val="22"/>
                <w:szCs w:val="22"/>
              </w:rPr>
              <w:t xml:space="preserve">if and only if j = 1/2.</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Proof: The condition reduces to the polynomial equation</w:t>
            </w:r>
          </w:p>
          <w:p>
            <w:pPr>
              <w:spacing w:after="60"/>
            </w:pPr>
            <w:r>
              <w:rPr>
                <w:rFonts w:ascii="Arial" w:cs="Arial" w:eastAsia="Arial" w:hAnsi="Arial"/>
                <w:color w:val="1A5276"/>
                <w:sz w:val="22"/>
                <w:szCs w:val="22"/>
              </w:rPr>
              <w:t xml:space="preserve">  4j^2 + 4j − 3 = (2j−1)(2j+3) = 0</w:t>
            </w:r>
          </w:p>
          <w:p>
            <w:pPr>
              <w:spacing w:after="60"/>
            </w:pPr>
            <w:r>
              <w:rPr>
                <w:rFonts w:ascii="Arial" w:cs="Arial" w:eastAsia="Arial" w:hAnsi="Arial"/>
                <w:color w:val="1A5276"/>
                <w:sz w:val="22"/>
                <w:szCs w:val="22"/>
              </w:rPr>
              <w:t xml:space="preserve">The unique physical root is j = 1/2.  QED.</w:t>
            </w:r>
          </w:p>
        </w:tc>
      </w:tr>
    </w:tbl>
    <w:p>
      <w:pPr>
        <w:spacing w:after="120"/>
      </w:pPr>
    </w:p>
    <w:p>
      <w:pPr>
        <w:pStyle w:val="Heading2"/>
        <w:spacing w:after="120" w:before="280"/>
      </w:pPr>
      <w:r>
        <w:rPr>
          <w:rFonts w:ascii="Arial" w:cs="Arial" w:eastAsia="Arial" w:hAnsi="Arial"/>
          <w:b/>
          <w:bCs/>
          <w:color w:val="2E5496"/>
          <w:sz w:val="26"/>
          <w:szCs w:val="26"/>
        </w:rPr>
        <w:t xml:space="preserve">8c.7  Correction to the j = 1 Calculation</w:t>
      </w:r>
    </w:p>
    <w:p>
      <w:pPr>
        <w:spacing w:after="140"/>
      </w:pPr>
      <w:r>
        <w:rPr>
          <w:rFonts w:ascii="Arial" w:cs="Arial" w:eastAsia="Arial" w:hAnsi="Arial"/>
          <w:sz w:val="24"/>
          <w:szCs w:val="24"/>
        </w:rPr>
        <w:t xml:space="preserve">An earlier version of this work (Section 8c draft) computed A = 16/45, B = −1/30, C = 3/10 for j = 1 via a decomposition through anticommutator and quadrupole contributions. This result is incorrect. The exact matrix calculation gives:</w:t>
      </w:r>
    </w:p>
    <w:p>
      <w:pPr>
        <w:spacing w:after="80" w:before="80"/>
        <w:ind w:left="860"/>
      </w:pPr>
      <w:r>
        <w:rPr>
          <w:rFonts w:ascii="Courier New" w:cs="Courier New" w:eastAsia="Courier New" w:hAnsi="Courier New"/>
          <w:color w:val="1A1A2E"/>
          <w:sz w:val="22"/>
          <w:szCs w:val="22"/>
        </w:rPr>
        <w:t xml:space="preserve">j = 1  (exact):   A = C = 1/3,   B = 0</w:t>
      </w:r>
    </w:p>
    <w:p>
      <w:pPr>
        <w:spacing w:after="140"/>
      </w:pPr>
      <w:r>
        <w:rPr>
          <w:rFonts w:ascii="Arial" w:cs="Arial" w:eastAsia="Arial" w:hAnsi="Arial"/>
          <w:sz w:val="24"/>
          <w:szCs w:val="24"/>
        </w:rPr>
        <w:t xml:space="preserve">The errors in the earlier derivation are:</w:t>
      </w:r>
    </w:p>
    <w:p>
      <w:pPr>
        <w:spacing w:after="140"/>
      </w:pPr>
      <w:r>
        <w:rPr>
          <w:rFonts w:ascii="Arial" w:cs="Arial" w:eastAsia="Arial" w:hAnsi="Arial"/>
          <w:sz w:val="24"/>
          <w:szCs w:val="24"/>
        </w:rPr>
        <w:t xml:space="preserve">(a)  Wrong value of ⟨Q^2⟩. The earlier calculation used ⟨Q^2⟩ = 8/3. The exact value is ⟨Q^2⟩ = 20/3 (in the convention Q^{ij} = {J^i,J^j} − (4/3)δ^{ij} for j = 1).</w:t>
      </w:r>
    </w:p>
    <w:p>
      <w:pPr>
        <w:spacing w:after="140"/>
      </w:pPr>
      <w:r>
        <w:rPr>
          <w:rFonts w:ascii="Arial" w:cs="Arial" w:eastAsia="Arial" w:hAnsi="Arial"/>
          <w:sz w:val="24"/>
          <w:szCs w:val="24"/>
        </w:rPr>
        <w:t xml:space="preserve">(b)  Wrong coefficient in ⟨Q^{ij}Q^{kl}⟩. The earlier calculation used the classical coefficient 1/5 in the formula ⟨Q^{ij}Q^{kl}⟩ ∝ (δ^{ik}δ^{jl} + δ^{il}δ^{jk} − (2/3)δ^{ij}δ^{kl}). The exact coefficient for j = 1 in the maximally mixed state is 1/10, not 1/5.</w:t>
      </w:r>
    </w:p>
    <w:p>
      <w:pPr>
        <w:spacing w:after="140"/>
      </w:pPr>
      <w:r>
        <w:rPr>
          <w:rFonts w:ascii="Arial" w:cs="Arial" w:eastAsia="Arial" w:hAnsi="Arial"/>
          <w:sz w:val="24"/>
          <w:szCs w:val="24"/>
        </w:rPr>
        <w:t xml:space="preserve">These two errors partially cancel but not fully. The closed-form formulas of Section 8c.4 give the correct answer directly, without any intermediate decomposition.</w:t>
      </w:r>
    </w:p>
    <w:p>
      <w:pPr>
        <w:spacing w:after="140"/>
      </w:pPr>
      <w:r>
        <w:rPr>
          <w:rFonts w:ascii="Arial" w:cs="Arial" w:eastAsia="Arial" w:hAnsi="Arial"/>
          <w:sz w:val="24"/>
          <w:szCs w:val="24"/>
        </w:rPr>
        <w:t xml:space="preserve">Notice that for j = 1 the exact result gives B = 0 exactly, which is a structurally distinct case: the δ^{ik}δ^{jl} structure is completely absent from T^{ijkl}. The tensor reduces to T^{ijkl} = (1/3)(δ^{ij}δ^{kl} + δ^{il}δ^{jk}), which is symmetric and does not give GR.</w:t>
      </w:r>
    </w:p>
    <w:p>
      <w:pPr>
        <w:pStyle w:val="Heading2"/>
        <w:spacing w:after="120" w:before="280"/>
      </w:pPr>
      <w:r>
        <w:rPr>
          <w:rFonts w:ascii="Arial" w:cs="Arial" w:eastAsia="Arial" w:hAnsi="Arial"/>
          <w:b/>
          <w:bCs/>
          <w:color w:val="2E5496"/>
          <w:sz w:val="26"/>
          <w:szCs w:val="26"/>
        </w:rPr>
        <w:t xml:space="preserve">8c.8  Monotone Destruction of GR with Increasing j</w:t>
      </w:r>
    </w:p>
    <w:p>
      <w:pPr>
        <w:spacing w:after="140"/>
      </w:pPr>
      <w:r>
        <w:rPr>
          <w:rFonts w:ascii="Arial" w:cs="Arial" w:eastAsia="Arial" w:hAnsi="Arial"/>
          <w:sz w:val="24"/>
          <w:szCs w:val="24"/>
        </w:rPr>
        <w:t xml:space="preserve">Define the GR deviation ratio r = B/A. At GR, r = −1. From the closed-form formulas:</w:t>
      </w:r>
    </w:p>
    <w:p>
      <w:pPr>
        <w:spacing w:after="80" w:before="80"/>
        <w:ind w:left="860"/>
      </w:pPr>
      <w:r>
        <w:rPr>
          <w:rFonts w:ascii="Courier New" w:cs="Courier New" w:eastAsia="Courier New" w:hAnsi="Courier New"/>
          <w:color w:val="1A1A2E"/>
          <w:sz w:val="22"/>
          <w:szCs w:val="22"/>
        </w:rPr>
        <w:t xml:space="preserve">r(j) ≡ B/A = [(j−1)(j+2)] / [(2j^2+2j+1)/2]  =  2(j^2+j−2) / (2j^2+2j+1)</w:t>
      </w:r>
    </w:p>
    <w:p>
      <w:pPr>
        <w:spacing w:after="140"/>
      </w:pPr>
      <w:r>
        <w:rPr>
          <w:rFonts w:ascii="Arial" w:cs="Arial" w:eastAsia="Arial" w:hAnsi="Arial"/>
          <w:sz w:val="24"/>
          <w:szCs w:val="24"/>
        </w:rPr>
        <w:t xml:space="preserve">Key values:</w:t>
      </w:r>
    </w:p>
    <w:p>
      <w:pPr>
        <w:spacing w:after="80" w:before="80"/>
        <w:ind w:left="860"/>
      </w:pPr>
      <w:r>
        <w:rPr>
          <w:rFonts w:ascii="Courier New" w:cs="Courier New" w:eastAsia="Courier New" w:hAnsi="Courier New"/>
          <w:color w:val="1A1A2E"/>
          <w:sz w:val="22"/>
          <w:szCs w:val="22"/>
        </w:rPr>
        <w:t xml:space="preserve">r(1/2) = −1   (GR)</w:t>
      </w:r>
    </w:p>
    <w:p>
      <w:pPr>
        <w:spacing w:after="80" w:before="80"/>
        <w:ind w:left="860"/>
      </w:pPr>
      <w:r>
        <w:rPr>
          <w:rFonts w:ascii="Courier New" w:cs="Courier New" w:eastAsia="Courier New" w:hAnsi="Courier New"/>
          <w:color w:val="1A1A2E"/>
          <w:sz w:val="22"/>
          <w:szCs w:val="22"/>
        </w:rPr>
        <w:t xml:space="preserve">r(1)   =  0   (B vanishes, symmetric structure)</w:t>
      </w:r>
    </w:p>
    <w:p>
      <w:pPr>
        <w:spacing w:after="80" w:before="80"/>
        <w:ind w:left="860"/>
      </w:pPr>
      <w:r>
        <w:rPr>
          <w:rFonts w:ascii="Courier New" w:cs="Courier New" w:eastAsia="Courier New" w:hAnsi="Courier New"/>
          <w:color w:val="1A1A2E"/>
          <w:sz w:val="22"/>
          <w:szCs w:val="22"/>
        </w:rPr>
        <w:t xml:space="preserve">r(j→∞) → 1   (classical limit: A = B = C)</w:t>
      </w:r>
    </w:p>
    <w:p>
      <w:pPr>
        <w:spacing w:after="140"/>
      </w:pPr>
      <w:r>
        <w:rPr>
          <w:rFonts w:ascii="Arial" w:cs="Arial" w:eastAsia="Arial" w:hAnsi="Arial"/>
          <w:sz w:val="24"/>
          <w:szCs w:val="24"/>
        </w:rPr>
        <w:t xml:space="preserve">The ratio r(j) is monotonically increasing from −1 to +1 as j goes from 1/2 to ∞. This can be verified from the derivative:</w:t>
      </w:r>
    </w:p>
    <w:p>
      <w:pPr>
        <w:spacing w:after="80" w:before="80"/>
        <w:ind w:left="860"/>
      </w:pPr>
      <w:r>
        <w:rPr>
          <w:rFonts w:ascii="Courier New" w:cs="Courier New" w:eastAsia="Courier New" w:hAnsi="Courier New"/>
          <w:color w:val="1A1A2E"/>
          <w:sz w:val="22"/>
          <w:szCs w:val="22"/>
        </w:rPr>
        <w:t xml:space="preserve">dr/dj &gt; 0  for all j ≥ 1/2</w:t>
      </w:r>
    </w:p>
    <w:p>
      <w:pPr>
        <w:spacing w:after="140"/>
      </w:pPr>
      <w:r>
        <w:rPr>
          <w:rFonts w:ascii="Arial" w:cs="Arial" w:eastAsia="Arial" w:hAnsi="Arial"/>
          <w:sz w:val="24"/>
          <w:szCs w:val="24"/>
        </w:rPr>
        <w:t xml:space="preserve">The classical limit j → ∞ recovers the known result T^{ijkl}_{classical} = (1/15)(δ^{ij}δ^{kl} + δ^{ik}δ^{jl} + δ^{il}δ^{jk}), i.e., A = B = C, corresponding to r = 1. GR requires r = −1, which is the maximum possible distance from the classical value r = +1.</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Monotone trend (exact):</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j = 1/2   →   r = −1   →   GR  (unique fixed point)</w:t>
            </w:r>
          </w:p>
          <w:p>
            <w:pPr>
              <w:spacing w:after="60"/>
            </w:pPr>
            <w:r>
              <w:rPr>
                <w:rFonts w:ascii="Arial" w:cs="Arial" w:eastAsia="Arial" w:hAnsi="Arial"/>
                <w:color w:val="1A5276"/>
                <w:sz w:val="22"/>
                <w:szCs w:val="22"/>
              </w:rPr>
              <w:t xml:space="preserve">  j = 1     →   r = 0    →   symmetric, no GR</w:t>
            </w:r>
          </w:p>
          <w:p>
            <w:pPr>
              <w:spacing w:after="60"/>
            </w:pPr>
            <w:r>
              <w:rPr>
                <w:rFonts w:ascii="Arial" w:cs="Arial" w:eastAsia="Arial" w:hAnsi="Arial"/>
                <w:color w:val="1A5276"/>
                <w:sz w:val="22"/>
                <w:szCs w:val="22"/>
              </w:rPr>
              <w:t xml:space="preserve">  j = 3/2   →   r = 7/17 →   strong deviation</w:t>
            </w:r>
          </w:p>
          <w:p>
            <w:pPr>
              <w:spacing w:after="60"/>
            </w:pPr>
            <w:r>
              <w:rPr>
                <w:rFonts w:ascii="Arial" w:cs="Arial" w:eastAsia="Arial" w:hAnsi="Arial"/>
                <w:color w:val="1A5276"/>
                <w:sz w:val="22"/>
                <w:szCs w:val="22"/>
              </w:rPr>
              <w:t xml:space="preserve">  j → ∞     →   r → +1   →   classical (completely non-GR)</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GR is the unique low-spin fixed point of the theory.</w:t>
            </w:r>
          </w:p>
        </w:tc>
      </w:tr>
    </w:tbl>
    <w:p>
      <w:pPr>
        <w:spacing w:after="120"/>
      </w:pPr>
    </w:p>
    <w:p>
      <w:pPr>
        <w:pStyle w:val="Heading2"/>
        <w:spacing w:after="120" w:before="280"/>
      </w:pPr>
      <w:r>
        <w:rPr>
          <w:rFonts w:ascii="Arial" w:cs="Arial" w:eastAsia="Arial" w:hAnsi="Arial"/>
          <w:b/>
          <w:bCs/>
          <w:color w:val="2E5496"/>
          <w:sz w:val="26"/>
          <w:szCs w:val="26"/>
        </w:rPr>
        <w:t xml:space="preserve">8c.9  Scalar Sector and Stability</w:t>
      </w:r>
    </w:p>
    <w:p>
      <w:pPr>
        <w:spacing w:after="140"/>
      </w:pPr>
      <w:r>
        <w:rPr>
          <w:rFonts w:ascii="Arial" w:cs="Arial" w:eastAsia="Arial" w:hAnsi="Arial"/>
          <w:sz w:val="24"/>
          <w:szCs w:val="24"/>
        </w:rPr>
        <w:t xml:space="preserve">Decomposing v_i = v_i^T + ∂_i φ with ∂_i v_i^T = 0, the scalar sector of the action is:</w:t>
      </w:r>
    </w:p>
    <w:p>
      <w:pPr>
        <w:spacing w:after="80" w:before="80"/>
        <w:ind w:left="860"/>
      </w:pPr>
      <w:r>
        <w:rPr>
          <w:rFonts w:ascii="Courier New" w:cs="Courier New" w:eastAsia="Courier New" w:hAnsi="Courier New"/>
          <w:color w:val="1A1A2E"/>
          <w:sz w:val="22"/>
          <w:szCs w:val="22"/>
        </w:rPr>
        <w:t xml:space="preserve">L_φ ~ (A + B + C)(k^2)^2 φ^2  =  3A + B) (k^2)^2 φ^2</w:t>
      </w:r>
    </w:p>
    <w:p>
      <w:pPr>
        <w:spacing w:after="140"/>
      </w:pPr>
      <w:r>
        <w:rPr>
          <w:rFonts w:ascii="Arial" w:cs="Arial" w:eastAsia="Arial" w:hAnsi="Arial"/>
          <w:sz w:val="24"/>
          <w:szCs w:val="24"/>
        </w:rPr>
        <w:t xml:space="preserve">Using the closed-form formulas, A + B + C = 2A + B:</w:t>
      </w:r>
    </w:p>
    <w:p>
      <w:pPr>
        <w:spacing w:after="80" w:before="80"/>
        <w:ind w:left="860"/>
      </w:pPr>
      <w:r>
        <w:rPr>
          <w:rFonts w:ascii="Courier New" w:cs="Courier New" w:eastAsia="Courier New" w:hAnsi="Courier New"/>
          <w:color w:val="1A1A2E"/>
          <w:sz w:val="22"/>
          <w:szCs w:val="22"/>
        </w:rPr>
        <w:t xml:space="preserve">A + B + C = [j(j+1)(2j^2+2j+1)/15] + [j(j+1)(j-1)(j+2)/15]</w:t>
      </w:r>
    </w:p>
    <w:p>
      <w:pPr>
        <w:spacing w:after="80" w:before="80"/>
        <w:ind w:left="860"/>
      </w:pPr>
      <w:r>
        <w:rPr>
          <w:rFonts w:ascii="Courier New" w:cs="Courier New" w:eastAsia="Courier New" w:hAnsi="Courier New"/>
          <w:color w:val="1A1A2E"/>
          <w:sz w:val="22"/>
          <w:szCs w:val="22"/>
        </w:rPr>
        <w:t xml:space="preserve">         = j(j+1)[2j^2+2j+1 + 2(j^2+j-2)] / 30</w:t>
      </w:r>
    </w:p>
    <w:p>
      <w:pPr>
        <w:spacing w:after="80" w:before="80"/>
        <w:ind w:left="860"/>
      </w:pPr>
      <w:r>
        <w:rPr>
          <w:rFonts w:ascii="Courier New" w:cs="Courier New" w:eastAsia="Courier New" w:hAnsi="Courier New"/>
          <w:color w:val="1A1A2E"/>
          <w:sz w:val="22"/>
          <w:szCs w:val="22"/>
        </w:rPr>
        <w:t xml:space="preserve">         = j(j+1)(4j^2+4j-3) / 30</w:t>
      </w:r>
    </w:p>
    <w:p>
      <w:pPr>
        <w:spacing w:after="80" w:before="80"/>
        <w:ind w:left="860"/>
      </w:pPr>
      <w:r>
        <w:rPr>
          <w:rFonts w:ascii="Courier New" w:cs="Courier New" w:eastAsia="Courier New" w:hAnsi="Courier New"/>
          <w:color w:val="1A1A2E"/>
          <w:sz w:val="22"/>
          <w:szCs w:val="22"/>
        </w:rPr>
        <w:t xml:space="preserve">         = j(j+1)(2j-1)(2j+3) / 30</w:t>
      </w:r>
    </w:p>
    <w:p>
      <w:pPr>
        <w:spacing w:after="140"/>
      </w:pPr>
      <w:r>
        <w:rPr>
          <w:rFonts w:ascii="Arial" w:cs="Arial" w:eastAsia="Arial" w:hAnsi="Arial"/>
          <w:sz w:val="24"/>
          <w:szCs w:val="24"/>
        </w:rPr>
        <w:t xml:space="preserve">This has a remarkable factored form. Note that (2j−1)(2j+3) = 0 precisely at j = 1/2 (and j = −3/2). Therefore:</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EXACT RESULT:   A + B + C = j(j+1)(2j−1)(2j+3) / 30</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  j = 1/2  →  A+B+C = 0   →  scalar mode is absent  ✓</w:t>
            </w:r>
          </w:p>
          <w:p>
            <w:pPr>
              <w:spacing w:after="60"/>
            </w:pPr>
            <w:r>
              <w:rPr>
                <w:rFonts w:ascii="Arial" w:cs="Arial" w:eastAsia="Arial" w:hAnsi="Arial"/>
                <w:color w:val="1A5276"/>
                <w:sz w:val="22"/>
                <w:szCs w:val="22"/>
              </w:rPr>
              <w:t xml:space="preserve">  j ≥ 1    →  A+B+C &gt; 0   →  scalar mode is present  ✗</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The same polynomial (2j−1)(2j+3) that selects GR (via B = −A)</w:t>
            </w:r>
          </w:p>
          <w:p>
            <w:pPr>
              <w:spacing w:after="60"/>
            </w:pPr>
            <w:r>
              <w:rPr>
                <w:rFonts w:ascii="Arial" w:cs="Arial" w:eastAsia="Arial" w:hAnsi="Arial"/>
                <w:color w:val="1A5276"/>
                <w:sz w:val="22"/>
                <w:szCs w:val="22"/>
              </w:rPr>
              <w:t xml:space="preserve">also suppresses the scalar mode. The two conditions are equivalent.</w:t>
            </w:r>
          </w:p>
        </w:tc>
      </w:tr>
    </w:tbl>
    <w:p>
      <w:pPr>
        <w:spacing w:after="120"/>
      </w:pPr>
    </w:p>
    <w:p>
      <w:pPr>
        <w:pStyle w:val="Heading2"/>
        <w:spacing w:after="120" w:before="280"/>
      </w:pPr>
      <w:r>
        <w:rPr>
          <w:rFonts w:ascii="Arial" w:cs="Arial" w:eastAsia="Arial" w:hAnsi="Arial"/>
          <w:b/>
          <w:bCs/>
          <w:color w:val="2E5496"/>
          <w:sz w:val="26"/>
          <w:szCs w:val="26"/>
        </w:rPr>
        <w:t xml:space="preserve">8c.10  Physical Interpretation</w:t>
      </w:r>
    </w:p>
    <w:p>
      <w:pPr>
        <w:spacing w:after="140"/>
      </w:pPr>
      <w:r>
        <w:rPr>
          <w:rFonts w:ascii="Arial" w:cs="Arial" w:eastAsia="Arial" w:hAnsi="Arial"/>
          <w:sz w:val="24"/>
          <w:szCs w:val="24"/>
        </w:rPr>
        <w:t xml:space="preserve">The results above have a clear physical interpretation at three levels.</w:t>
      </w:r>
    </w:p>
    <w:p>
      <w:pPr>
        <w:pStyle w:val="Heading3"/>
        <w:spacing w:after="100" w:before="200"/>
      </w:pPr>
      <w:r>
        <w:rPr>
          <w:rFonts w:ascii="Arial" w:cs="Arial" w:eastAsia="Arial" w:hAnsi="Arial"/>
          <w:b/>
          <w:bCs/>
          <w:color w:val="2E75B6"/>
          <w:sz w:val="24"/>
          <w:szCs w:val="24"/>
        </w:rPr>
        <w:t xml:space="preserve">Level 1: Representation-theoretic</w:t>
      </w:r>
    </w:p>
    <w:p>
      <w:pPr>
        <w:spacing w:after="140"/>
      </w:pPr>
      <w:r>
        <w:rPr>
          <w:rFonts w:ascii="Arial" w:cs="Arial" w:eastAsia="Arial" w:hAnsi="Arial"/>
          <w:sz w:val="24"/>
          <w:szCs w:val="24"/>
        </w:rPr>
        <w:t xml:space="preserve">For j = 1/2, the anticommutator {J^i, J^j} = δ^{ij} · I is proportional to the identity matrix only — no traceless symmetric part. This is a consequence of the fact that the symmetric product of two spin-1/2 representations decomposes as 1/2 ⊗ 1/2 = 0 ⊕ 1, giving only spin-0 (scalar) and spin-1 (antisymmetric) channels, with no spin-2 (symmetric traceless) channel. For j ≥ 1, the spin-2 channel appears in the symmetric product and contributes the δ^{ik}δ^{jl} structure to T^{ijkl}, ruining the GR tensor structure.</w:t>
      </w:r>
    </w:p>
    <w:p>
      <w:pPr>
        <w:pStyle w:val="Heading3"/>
        <w:spacing w:after="100" w:before="200"/>
      </w:pPr>
      <w:r>
        <w:rPr>
          <w:rFonts w:ascii="Arial" w:cs="Arial" w:eastAsia="Arial" w:hAnsi="Arial"/>
          <w:b/>
          <w:bCs/>
          <w:color w:val="2E75B6"/>
          <w:sz w:val="24"/>
          <w:szCs w:val="24"/>
        </w:rPr>
        <w:t xml:space="preserve">Level 2: Algebraic</w:t>
      </w:r>
    </w:p>
    <w:p>
      <w:pPr>
        <w:spacing w:after="140"/>
      </w:pPr>
      <w:r>
        <w:rPr>
          <w:rFonts w:ascii="Arial" w:cs="Arial" w:eastAsia="Arial" w:hAnsi="Arial"/>
          <w:sz w:val="24"/>
          <w:szCs w:val="24"/>
        </w:rPr>
        <w:t xml:space="preserve">The GR condition B = −A and the scalar-free condition A+B+C = 0 both reduce to the same polynomial 4j^2+4j−3 = 0, whose unique physical root is j = 1/2. This is not a coincidence: both conditions are equivalent to demanding that T^{ijkl} have the specific antisymmetric structure required for the Einstein-Hilbert Lagrangian. The algebraic structure of su(2) uniquely realizes this at the minimal representation.</w:t>
      </w:r>
    </w:p>
    <w:p>
      <w:pPr>
        <w:pStyle w:val="Heading3"/>
        <w:spacing w:after="100" w:before="200"/>
      </w:pPr>
      <w:r>
        <w:rPr>
          <w:rFonts w:ascii="Arial" w:cs="Arial" w:eastAsia="Arial" w:hAnsi="Arial"/>
          <w:b/>
          <w:bCs/>
          <w:color w:val="2E75B6"/>
          <w:sz w:val="24"/>
          <w:szCs w:val="24"/>
        </w:rPr>
        <w:t xml:space="preserve">Level 3: Physical</w:t>
      </w:r>
    </w:p>
    <w:p>
      <w:pPr>
        <w:spacing w:after="140"/>
      </w:pPr>
      <w:r>
        <w:rPr>
          <w:rFonts w:ascii="Arial" w:cs="Arial" w:eastAsia="Arial" w:hAnsi="Arial"/>
          <w:sz w:val="24"/>
          <w:szCs w:val="24"/>
        </w:rPr>
        <w:t xml:space="preserve">The microscopic degrees of freedom must be in the j = 1/2 representation for spacetime geometry to be described by GR. Higher representations introduce additional tensor structures that either (a) create extra scalar degrees of freedom, (b) generate a wrong ratio C/B ≠ −1, or (c) both. There is no continuous deformation or gauge fixing that recovers GR from j &gt; 1/2.</w:t>
      </w:r>
    </w:p>
    <w:p>
      <w:pPr>
        <w:spacing w:after="140"/>
      </w:pPr>
      <w:r>
        <w:rPr>
          <w:rFonts w:ascii="Arial" w:cs="Arial" w:eastAsia="Arial" w:hAnsi="Arial"/>
          <w:sz w:val="24"/>
          <w:szCs w:val="24"/>
        </w:rPr>
        <w:t xml:space="preserve">This gives a structural reason to expect spacetime geometry to be built from spin-1/2 objects. The result is not a postulate but a derivation: GR is representation-constrained.</w:t>
      </w:r>
    </w:p>
    <w:p>
      <w:pPr>
        <w:pStyle w:val="Heading2"/>
        <w:spacing w:after="120" w:before="280"/>
      </w:pPr>
      <w:r>
        <w:rPr>
          <w:rFonts w:ascii="Arial" w:cs="Arial" w:eastAsia="Arial" w:hAnsi="Arial"/>
          <w:b/>
          <w:bCs/>
          <w:color w:val="2E5496"/>
          <w:sz w:val="26"/>
          <w:szCs w:val="26"/>
        </w:rPr>
        <w:t xml:space="preserve">8c.11  Complete Classification</w:t>
      </w:r>
    </w:p>
    <w:tbl>
      <w:tblPr>
        <w:tblW w:w="9226"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r>
        <w:trPr/>
        <w:tc>
          <w:tcPr>
            <w:tcW w:w="1200" w:type="dxa"/>
            <w:shd w:val="clear" w:color="auto" w:fill="D5E8F0"/>
            <w:tcMar>
              <w:top w:w="80" w:type="dxa"/>
              <w:bottom w:w="80" w:type="dxa"/>
              <w:left w:w="120" w:type="dxa"/>
              <w:right w:w="120" w:type="dxa"/>
            </w:tcMar>
          </w:tcPr>
          <w:p>
            <w:r>
              <w:rPr>
                <w:rFonts w:ascii="Arial" w:cs="Arial" w:eastAsia="Arial" w:hAnsi="Arial"/>
                <w:b/>
                <w:bCs/>
                <w:sz w:val="20"/>
                <w:szCs w:val="20"/>
              </w:rPr>
              <w:t xml:space="preserve">j</w:t>
            </w:r>
          </w:p>
        </w:tc>
        <w:tc>
          <w:tcPr>
            <w:tcW w:w="2000" w:type="dxa"/>
            <w:shd w:val="clear" w:color="auto" w:fill="D5E8F0"/>
            <w:tcMar>
              <w:top w:w="80" w:type="dxa"/>
              <w:bottom w:w="80" w:type="dxa"/>
              <w:left w:w="120" w:type="dxa"/>
              <w:right w:w="120" w:type="dxa"/>
            </w:tcMar>
          </w:tcPr>
          <w:p>
            <w:r>
              <w:rPr>
                <w:rFonts w:ascii="Arial" w:cs="Arial" w:eastAsia="Arial" w:hAnsi="Arial"/>
                <w:b/>
                <w:bCs/>
                <w:sz w:val="20"/>
                <w:szCs w:val="20"/>
              </w:rPr>
              <w:t xml:space="preserve">B/A ratio</w:t>
            </w:r>
          </w:p>
        </w:tc>
        <w:tc>
          <w:tcPr>
            <w:tcW w:w="2000" w:type="dxa"/>
            <w:shd w:val="clear" w:color="auto" w:fill="D5E8F0"/>
            <w:tcMar>
              <w:top w:w="80" w:type="dxa"/>
              <w:bottom w:w="80" w:type="dxa"/>
              <w:left w:w="120" w:type="dxa"/>
              <w:right w:w="120" w:type="dxa"/>
            </w:tcMar>
          </w:tcPr>
          <w:p>
            <w:r>
              <w:rPr>
                <w:rFonts w:ascii="Arial" w:cs="Arial" w:eastAsia="Arial" w:hAnsi="Arial"/>
                <w:b/>
                <w:bCs/>
                <w:sz w:val="20"/>
                <w:szCs w:val="20"/>
              </w:rPr>
              <w:t xml:space="preserve">Scalar mode</w:t>
            </w:r>
          </w:p>
        </w:tc>
        <w:tc>
          <w:tcPr>
            <w:tcW w:w="4026" w:type="dxa"/>
            <w:shd w:val="clear" w:color="auto" w:fill="D5E8F0"/>
            <w:tcMar>
              <w:top w:w="80" w:type="dxa"/>
              <w:bottom w:w="80" w:type="dxa"/>
              <w:left w:w="120" w:type="dxa"/>
              <w:right w:w="120" w:type="dxa"/>
            </w:tcMar>
          </w:tcPr>
          <w:p>
            <w:r>
              <w:rPr>
                <w:rFonts w:ascii="Arial" w:cs="Arial" w:eastAsia="Arial" w:hAnsi="Arial"/>
                <w:b/>
                <w:bCs/>
                <w:sz w:val="20"/>
                <w:szCs w:val="20"/>
              </w:rPr>
              <w:t xml:space="preserve">Physical interpretation</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Classical</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+1</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Strong</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No GR, all structures equal</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3</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4/5</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Strong</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Large deviation, heavy scalar</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2</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8/13</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Present</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Full tensor basis, not GR</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3/2</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7/17</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Present</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All three structures appear</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1</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0</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Present</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B absent, symmetric structure only</w:t>
            </w:r>
          </w:p>
        </w:tc>
      </w:tr>
      <w:tr>
        <w:trPr/>
        <w:tc>
          <w:tcPr>
            <w:tcW w:w="1200" w:type="dxa"/>
            <w:shd w:val="clear" w:color="auto" w:fill="FFFFFF"/>
            <w:tcMar>
              <w:top w:w="80" w:type="dxa"/>
              <w:bottom w:w="80" w:type="dxa"/>
              <w:left w:w="120" w:type="dxa"/>
              <w:right w:w="120" w:type="dxa"/>
            </w:tcMar>
          </w:tcPr>
          <w:p>
            <w:r>
              <w:rPr>
                <w:rFonts w:ascii="Arial" w:cs="Arial" w:eastAsia="Arial" w:hAnsi="Arial"/>
                <w:sz w:val="20"/>
                <w:szCs w:val="20"/>
              </w:rPr>
              <w:t xml:space="preserve">j = 1/2</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−1</w:t>
            </w:r>
          </w:p>
        </w:tc>
        <w:tc>
          <w:tcPr>
            <w:tcW w:w="2000" w:type="dxa"/>
            <w:shd w:val="clear" w:color="auto" w:fill="FFFFFF"/>
            <w:tcMar>
              <w:top w:w="80" w:type="dxa"/>
              <w:bottom w:w="80" w:type="dxa"/>
              <w:left w:w="120" w:type="dxa"/>
              <w:right w:w="120" w:type="dxa"/>
            </w:tcMar>
          </w:tcPr>
          <w:p>
            <w:r>
              <w:rPr>
                <w:rFonts w:ascii="Arial" w:cs="Arial" w:eastAsia="Arial" w:hAnsi="Arial"/>
                <w:sz w:val="20"/>
                <w:szCs w:val="20"/>
              </w:rPr>
              <w:t xml:space="preserve">Absent</w:t>
            </w:r>
          </w:p>
        </w:tc>
        <w:tc>
          <w:tcPr>
            <w:tcW w:w="4026" w:type="dxa"/>
            <w:shd w:val="clear" w:color="auto" w:fill="FFFFFF"/>
            <w:tcMar>
              <w:top w:w="80" w:type="dxa"/>
              <w:bottom w:w="80" w:type="dxa"/>
              <w:left w:w="120" w:type="dxa"/>
              <w:right w:w="120" w:type="dxa"/>
            </w:tcMar>
          </w:tcPr>
          <w:p>
            <w:r>
              <w:rPr>
                <w:rFonts w:ascii="Arial" w:cs="Arial" w:eastAsia="Arial" w:hAnsi="Arial"/>
                <w:sz w:val="20"/>
                <w:szCs w:val="20"/>
              </w:rPr>
              <w:t xml:space="preserve">Exactly GR  ← unique</w:t>
            </w:r>
          </w:p>
        </w:tc>
      </w:tr>
    </w:tbl>
    <w:p>
      <w:pPr>
        <w:spacing w:after="120"/>
      </w:pP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color w:val="1A5276"/>
                <w:sz w:val="22"/>
                <w:szCs w:val="22"/>
              </w:rPr>
              <w:t xml:space="preserve">MAIN RESULT OF SECTION 8c:</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General Relativity emerges uniquely for the minimal spin j = 1/2.</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Exact formulas:   A = C = j(j+1)(2j^2+2j+1)/30  (units κ^4)</w:t>
            </w:r>
          </w:p>
          <w:p>
            <w:pPr>
              <w:spacing w:after="60"/>
            </w:pPr>
            <w:r>
              <w:rPr>
                <w:rFonts w:ascii="Arial" w:cs="Arial" w:eastAsia="Arial" w:hAnsi="Arial"/>
                <w:color w:val="1A5276"/>
                <w:sz w:val="22"/>
                <w:szCs w:val="22"/>
              </w:rPr>
              <w:t xml:space="preserve">                  B = j(j+1)(j−1)(j+2)/15</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GR condition:     B = −A  ⟺  (2j−1)(2j+3) = 0  ⟺  j = 1/2</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Scalar-free:      A+B+C = 0  ⟺  j = 1/2  (same polynomial)</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Both conditions are equivalent and uniquely select j = 1/2.</w:t>
            </w:r>
          </w:p>
          <w:p>
            <w:pPr>
              <w:spacing w:after="60"/>
            </w:pPr>
            <w:r>
              <w:rPr>
                <w:rFonts w:ascii="Arial" w:cs="Arial" w:eastAsia="Arial" w:hAnsi="Arial"/>
                <w:color w:val="1A5276"/>
                <w:sz w:val="22"/>
                <w:szCs w:val="22"/>
              </w:rPr>
              <w:t xml:space="preserve">For all j &gt; 1/2, GR is violated and scalar modes are present.</w:t>
            </w:r>
          </w:p>
          <w:p>
            <w:pPr>
              <w:spacing w:after="60"/>
            </w:pPr>
            <w:r>
              <w:rPr>
                <w:rFonts w:ascii="Arial" w:cs="Arial" w:eastAsia="Arial" w:hAnsi="Arial"/>
                <w:color w:val="1A5276"/>
                <w:sz w:val="22"/>
                <w:szCs w:val="22"/>
              </w:rPr>
              <w:t xml:space="preserve">The deviation from GR grows monotonically with j.</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Spacetime geometry is not only emergent — it is representation-constrained.</w:t>
            </w:r>
          </w:p>
        </w:tc>
      </w:tr>
    </w:tbl>
    <w:p>
      <w:pPr>
        <w:pStyle w:val="Heading2"/>
        <w:spacing w:after="120" w:before="280"/>
      </w:pPr>
      <w:r>
        <w:rPr>
          <w:rFonts w:ascii="Arial" w:cs="Arial" w:eastAsia="Arial" w:hAnsi="Arial"/>
          <w:b/>
          <w:bCs/>
          <w:color w:val="2E5496"/>
          <w:sz w:val="26"/>
          <w:szCs w:val="26"/>
        </w:rPr>
        <w:t xml:space="preserve">8c.12  Factorization of the Triad and the Nature of the Scalar Sector</w:t>
      </w:r>
    </w:p>
    <w:p>
      <w:pPr>
        <w:spacing w:after="140"/>
      </w:pPr>
      <w:r>
        <w:rPr>
          <w:rFonts w:ascii="Arial" w:cs="Arial" w:eastAsia="Arial" w:hAnsi="Arial"/>
          <w:sz w:val="24"/>
          <w:szCs w:val="24"/>
        </w:rPr>
        <w:t xml:space="preserve">The result A + B + C = 0 at j = 1/2 suppresses the scalar degree of freedom. This section explains precisely what that scalar is, why its suppression is physically natural, and why it should be thought of as a state variable of the medium rather than a propagating excitation of the triad field.</w:t>
      </w:r>
    </w:p>
    <w:p>
      <w:pPr>
        <w:pStyle w:val="Heading3"/>
        <w:spacing w:after="100" w:before="200"/>
      </w:pPr>
      <w:r>
        <w:rPr>
          <w:rFonts w:ascii="Arial" w:cs="Arial" w:eastAsia="Arial" w:hAnsi="Arial"/>
          <w:b/>
          <w:bCs/>
          <w:color w:val="2E75B6"/>
          <w:sz w:val="24"/>
          <w:szCs w:val="24"/>
        </w:rPr>
        <w:t xml:space="preserve">8c.12.1  The Triad and Its Metric</w:t>
      </w:r>
    </w:p>
    <w:p>
      <w:pPr>
        <w:spacing w:after="140"/>
      </w:pPr>
      <w:r>
        <w:rPr>
          <w:rFonts w:ascii="Arial" w:cs="Arial" w:eastAsia="Arial" w:hAnsi="Arial"/>
          <w:sz w:val="24"/>
          <w:szCs w:val="24"/>
        </w:rPr>
        <w:t xml:space="preserve">The fundamental field is the spatial triad v_i^{(a)}, with a = 1,2,3 the internal index and i = 1,2,3 the spatial index. The induced spatial metric and its determinant are:</w:t>
      </w:r>
    </w:p>
    <w:p>
      <w:pPr>
        <w:spacing w:after="80" w:before="80"/>
        <w:ind w:left="860"/>
      </w:pPr>
      <w:r>
        <w:rPr>
          <w:rFonts w:ascii="Courier New" w:cs="Courier New" w:eastAsia="Courier New" w:hAnsi="Courier New"/>
          <w:color w:val="1A1A2E"/>
          <w:sz w:val="22"/>
          <w:szCs w:val="22"/>
        </w:rPr>
        <w:t xml:space="preserve">g_{ij} = v_i^{(a)} v_j^{(a)},     g = det g_{ij}.</w:t>
      </w:r>
    </w:p>
    <w:p>
      <w:pPr>
        <w:spacing w:after="140"/>
      </w:pPr>
      <w:r>
        <w:rPr>
          <w:rFonts w:ascii="Arial" w:cs="Arial" w:eastAsia="Arial" w:hAnsi="Arial"/>
          <w:sz w:val="24"/>
          <w:szCs w:val="24"/>
        </w:rPr>
        <w:t xml:space="preserve">The determinant of the triad itself satisfies:</w:t>
      </w:r>
    </w:p>
    <w:p>
      <w:pPr>
        <w:spacing w:after="80" w:before="80"/>
        <w:ind w:left="860"/>
      </w:pPr>
      <w:r>
        <w:rPr>
          <w:rFonts w:ascii="Courier New" w:cs="Courier New" w:eastAsia="Courier New" w:hAnsi="Courier New"/>
          <w:color w:val="1A1A2E"/>
          <w:sz w:val="22"/>
          <w:szCs w:val="22"/>
        </w:rPr>
        <w:t xml:space="preserve">det(v_i^{(a)}) = sqrt(g).</w:t>
      </w:r>
    </w:p>
    <w:p>
      <w:pPr>
        <w:pStyle w:val="Heading3"/>
        <w:spacing w:after="100" w:before="200"/>
      </w:pPr>
      <w:r>
        <w:rPr>
          <w:rFonts w:ascii="Arial" w:cs="Arial" w:eastAsia="Arial" w:hAnsi="Arial"/>
          <w:b/>
          <w:bCs/>
          <w:color w:val="2E75B6"/>
          <w:sz w:val="24"/>
          <w:szCs w:val="24"/>
        </w:rPr>
        <w:t xml:space="preserve">8c.12.2  Shape × Volume Decomposition</w:t>
      </w:r>
    </w:p>
    <w:p>
      <w:pPr>
        <w:spacing w:after="140"/>
      </w:pPr>
      <w:r>
        <w:rPr>
          <w:rFonts w:ascii="Arial" w:cs="Arial" w:eastAsia="Arial" w:hAnsi="Arial"/>
          <w:sz w:val="24"/>
          <w:szCs w:val="24"/>
        </w:rPr>
        <w:t xml:space="preserve">The triad admits a canonical multiplicative factorization into a shape part and a volume part:</w:t>
      </w:r>
    </w:p>
    <w:p>
      <w:pPr>
        <w:spacing w:after="80" w:before="80"/>
        <w:ind w:left="860"/>
      </w:pPr>
      <w:r>
        <w:rPr>
          <w:rFonts w:ascii="Courier New" w:cs="Courier New" w:eastAsia="Courier New" w:hAnsi="Courier New"/>
          <w:color w:val="1A1A2E"/>
          <w:sz w:val="22"/>
          <w:szCs w:val="22"/>
        </w:rPr>
        <w:t xml:space="preserve">v_i^{(a)} = e^{φ} ṽ_i^{(a)},     det(ṽ_i^{(a)}) = 1,</w:t>
      </w:r>
    </w:p>
    <w:p>
      <w:pPr>
        <w:spacing w:after="140"/>
      </w:pPr>
      <w:r>
        <w:rPr>
          <w:rFonts w:ascii="Arial" w:cs="Arial" w:eastAsia="Arial" w:hAnsi="Arial"/>
          <w:sz w:val="24"/>
          <w:szCs w:val="24"/>
        </w:rPr>
        <w:t xml:space="preserve">where the scalar field φ is defined by:</w:t>
      </w:r>
    </w:p>
    <w:p>
      <w:pPr>
        <w:spacing w:after="80" w:before="80"/>
        <w:ind w:left="860"/>
      </w:pPr>
      <w:r>
        <w:rPr>
          <w:rFonts w:ascii="Courier New" w:cs="Courier New" w:eastAsia="Courier New" w:hAnsi="Courier New"/>
          <w:color w:val="1A1A2E"/>
          <w:sz w:val="22"/>
          <w:szCs w:val="22"/>
        </w:rPr>
        <w:t xml:space="preserve">φ = (1/3) ln det(v_i^{(a)}) = (1/6) ln g.</w:t>
      </w:r>
    </w:p>
    <w:p>
      <w:pPr>
        <w:spacing w:after="140"/>
      </w:pPr>
      <w:r>
        <w:rPr>
          <w:rFonts w:ascii="Arial" w:cs="Arial" w:eastAsia="Arial" w:hAnsi="Arial"/>
          <w:sz w:val="24"/>
          <w:szCs w:val="24"/>
        </w:rPr>
        <w:t xml:space="preserve">This factorization is exact and splits the configuration space of all triads into two orthogonal sectors:</w:t>
      </w:r>
    </w:p>
    <w:p>
      <w:pPr>
        <w:spacing w:after="80" w:before="80"/>
        <w:ind w:left="860"/>
      </w:pPr>
      <w:r>
        <w:rPr>
          <w:rFonts w:ascii="Courier New" w:cs="Courier New" w:eastAsia="Courier New" w:hAnsi="Courier New"/>
          <w:color w:val="1A1A2E"/>
          <w:sz w:val="22"/>
          <w:szCs w:val="22"/>
        </w:rPr>
        <w:t xml:space="preserve">Conf(v)  ≃  Shape × Volume</w:t>
      </w:r>
    </w:p>
    <w:p>
      <w:pPr>
        <w:spacing w:after="80" w:before="80"/>
        <w:ind w:left="860"/>
      </w:pPr>
      <w:r>
        <w:rPr>
          <w:rFonts w:ascii="Courier New" w:cs="Courier New" w:eastAsia="Courier New" w:hAnsi="Courier New"/>
          <w:color w:val="1A1A2E"/>
          <w:sz w:val="22"/>
          <w:szCs w:val="22"/>
        </w:rPr>
        <w:t xml:space="preserve">            ṽ_i^{(a)}    φ</w:t>
      </w:r>
    </w:p>
    <w:p>
      <w:pPr>
        <w:spacing w:after="140"/>
      </w:pPr>
      <w:r>
        <w:rPr>
          <w:rFonts w:ascii="Arial" w:cs="Arial" w:eastAsia="Arial" w:hAnsi="Arial"/>
          <w:sz w:val="24"/>
          <w:szCs w:val="24"/>
        </w:rPr>
        <w:t xml:space="preserve">The shape sector ṽ_i^{(a)} carries the conformal (unimodular) degrees of freedom: angles, shears, and the graviton. The volume sector φ carries a single degree of freedom: the local volume element sqrt(g) = e^{3φ}.</w:t>
      </w:r>
    </w:p>
    <w:p>
      <w:pPr>
        <w:pStyle w:val="Heading3"/>
        <w:spacing w:after="100" w:before="200"/>
      </w:pPr>
      <w:r>
        <w:rPr>
          <w:rFonts w:ascii="Arial" w:cs="Arial" w:eastAsia="Arial" w:hAnsi="Arial"/>
          <w:b/>
          <w:bCs/>
          <w:color w:val="2E75B6"/>
          <w:sz w:val="24"/>
          <w:szCs w:val="24"/>
        </w:rPr>
        <w:t xml:space="preserve">8c.12.3  Effective Action and Scalar Kinetic Term</w:t>
      </w:r>
    </w:p>
    <w:p>
      <w:pPr>
        <w:spacing w:after="140"/>
      </w:pPr>
      <w:r>
        <w:rPr>
          <w:rFonts w:ascii="Arial" w:cs="Arial" w:eastAsia="Arial" w:hAnsi="Arial"/>
          <w:sz w:val="24"/>
          <w:szCs w:val="24"/>
        </w:rPr>
        <w:t xml:space="preserve">The most general quadratic action in first derivatives of the triad, consistent with O(3) invariance, is (using the notation of Section 8c.2):</w:t>
      </w:r>
    </w:p>
    <w:p>
      <w:pPr>
        <w:spacing w:after="80" w:before="80"/>
        <w:ind w:left="860"/>
      </w:pPr>
      <w:r>
        <w:rPr>
          <w:rFonts w:ascii="Courier New" w:cs="Courier New" w:eastAsia="Courier New" w:hAnsi="Courier New"/>
          <w:color w:val="1A1A2E"/>
          <w:sz w:val="22"/>
          <w:szCs w:val="22"/>
        </w:rPr>
        <w:t xml:space="preserve">S = ∫ d⁴x [ A (∂_k v_i^{(a)})(∂^k v^{i(a)})</w:t>
      </w:r>
    </w:p>
    <w:p>
      <w:pPr>
        <w:spacing w:after="80" w:before="80"/>
        <w:ind w:left="860"/>
      </w:pPr>
      <w:r>
        <w:rPr>
          <w:rFonts w:ascii="Courier New" w:cs="Courier New" w:eastAsia="Courier New" w:hAnsi="Courier New"/>
          <w:color w:val="1A1A2E"/>
          <w:sz w:val="22"/>
          <w:szCs w:val="22"/>
        </w:rPr>
        <w:t xml:space="preserve">           + B (∂_i v_j^{(a)})(∂^i v^{j(a)})</w:t>
      </w:r>
    </w:p>
    <w:p>
      <w:pPr>
        <w:spacing w:after="80" w:before="80"/>
        <w:ind w:left="860"/>
      </w:pPr>
      <w:r>
        <w:rPr>
          <w:rFonts w:ascii="Courier New" w:cs="Courier New" w:eastAsia="Courier New" w:hAnsi="Courier New"/>
          <w:color w:val="1A1A2E"/>
          <w:sz w:val="22"/>
          <w:szCs w:val="22"/>
        </w:rPr>
        <w:t xml:space="preserve">           + C (∂_i v_j^{(a)})(∂^j v^{i(a)}) ]</w:t>
      </w:r>
    </w:p>
    <w:p>
      <w:pPr>
        <w:spacing w:after="140"/>
      </w:pPr>
      <w:r>
        <w:rPr>
          <w:rFonts w:ascii="Arial" w:cs="Arial" w:eastAsia="Arial" w:hAnsi="Arial"/>
          <w:sz w:val="24"/>
          <w:szCs w:val="24"/>
        </w:rPr>
        <w:t xml:space="preserve">Note the index positions: A contracts k with k and i with i (pure gradient norm), B contracts the first spatial indices together and the second together (kinetic structure), C crosses the contractions. The GR condition from Section 8c.2 is B = −C with A = 0 in transverse gauge.</w:t>
      </w:r>
    </w:p>
    <w:p>
      <w:pPr>
        <w:spacing w:after="140"/>
      </w:pPr>
      <w:r>
        <w:rPr>
          <w:rFonts w:ascii="Arial" w:cs="Arial" w:eastAsia="Arial" w:hAnsi="Arial"/>
          <w:sz w:val="24"/>
          <w:szCs w:val="24"/>
        </w:rPr>
        <w:t xml:space="preserve">Substituting v_i^{(a)} = e^{φ} ṽ_i^{(a)} and computing derivatives:</w:t>
      </w:r>
    </w:p>
    <w:p>
      <w:pPr>
        <w:spacing w:after="80" w:before="80"/>
        <w:ind w:left="860"/>
      </w:pPr>
      <w:r>
        <w:rPr>
          <w:rFonts w:ascii="Courier New" w:cs="Courier New" w:eastAsia="Courier New" w:hAnsi="Courier New"/>
          <w:color w:val="1A1A2E"/>
          <w:sz w:val="22"/>
          <w:szCs w:val="22"/>
        </w:rPr>
        <w:t xml:space="preserve">∂_k v_i^{(a)} = e^{φ} [ ∂_k ṽ_i^{(a)} + (∂_k φ) ṽ_i^{(a)} ]</w:t>
      </w:r>
    </w:p>
    <w:p>
      <w:pPr>
        <w:spacing w:after="140"/>
      </w:pPr>
      <w:r>
        <w:rPr>
          <w:rFonts w:ascii="Arial" w:cs="Arial" w:eastAsia="Arial" w:hAnsi="Arial"/>
          <w:sz w:val="24"/>
          <w:szCs w:val="24"/>
        </w:rPr>
        <w:t xml:space="preserve">Expanding the action to second order, three types of terms arise: pure shape (∂ṽ)², mixed shape-scalar (∂ṽ)(∂φ), and pure scalar (∂φ)². The mixed terms vanish upon contraction because ṽ_i^{(a)} ∂_k ṽ^{i(a)} = 0 (this follows from differentiating the unimodular constraint det ṽ = 1). The scalar sector collects as:</w:t>
      </w:r>
    </w:p>
    <w:p>
      <w:pPr>
        <w:spacing w:after="80" w:before="80"/>
        <w:ind w:left="860"/>
      </w:pPr>
      <w:r>
        <w:rPr>
          <w:rFonts w:ascii="Courier New" w:cs="Courier New" w:eastAsia="Courier New" w:hAnsi="Courier New"/>
          <w:color w:val="1A1A2E"/>
          <w:sz w:val="22"/>
          <w:szCs w:val="22"/>
        </w:rPr>
        <w:t xml:space="preserve">S_φ = ∫ d⁴x  e^{2φ} (A + B + C) (∂_k φ)(∂^k φ)</w:t>
      </w:r>
    </w:p>
    <w:p>
      <w:pPr>
        <w:spacing w:after="140"/>
      </w:pPr>
      <w:r>
        <w:rPr>
          <w:rFonts w:ascii="Arial" w:cs="Arial" w:eastAsia="Arial" w:hAnsi="Arial"/>
          <w:sz w:val="24"/>
          <w:szCs w:val="24"/>
        </w:rPr>
        <w:t xml:space="preserve">where we used the normalization ṽ_i^{(a)} ṽ^{i(a)} = Tr(ṽ^{-1} ṽ) = 3. The coefficient of the scalar kinetic term is exactly A + B + C — the same combination that vanishes at j = 1/2.</w:t>
      </w:r>
    </w:p>
    <w:p>
      <w:pPr>
        <w:pStyle w:val="Heading3"/>
        <w:spacing w:after="100" w:before="200"/>
      </w:pPr>
      <w:r>
        <w:rPr>
          <w:rFonts w:ascii="Arial" w:cs="Arial" w:eastAsia="Arial" w:hAnsi="Arial"/>
          <w:b/>
          <w:bCs/>
          <w:color w:val="2E75B6"/>
          <w:sz w:val="24"/>
          <w:szCs w:val="24"/>
        </w:rPr>
        <w:t xml:space="preserve">8c.12.4  What A + B + C = 0 Means</w:t>
      </w:r>
    </w:p>
    <w:p>
      <w:pPr>
        <w:spacing w:after="140"/>
      </w:pPr>
      <w:r>
        <w:rPr>
          <w:rFonts w:ascii="Arial" w:cs="Arial" w:eastAsia="Arial" w:hAnsi="Arial"/>
          <w:sz w:val="24"/>
          <w:szCs w:val="24"/>
        </w:rPr>
        <w:t xml:space="preserve">When A + B + C = 0, the kinetic term S_φ vanishes identically. There is no wave equation for φ, no propagator, no φ-quanta. The variation of S with respect to φ gives a constraint equation rather than a wave equation:</w:t>
      </w:r>
    </w:p>
    <w:p>
      <w:pPr>
        <w:spacing w:after="80" w:before="80"/>
        <w:ind w:left="860"/>
      </w:pPr>
      <w:r>
        <w:rPr>
          <w:rFonts w:ascii="Courier New" w:cs="Courier New" w:eastAsia="Courier New" w:hAnsi="Courier New"/>
          <w:color w:val="1A1A2E"/>
          <w:sz w:val="22"/>
          <w:szCs w:val="22"/>
        </w:rPr>
        <w:t xml:space="preserve">δS/δφ = 0   →   C(v) = 0   (constraint on shape sector)</w:t>
      </w:r>
    </w:p>
    <w:p>
      <w:pPr>
        <w:spacing w:after="140"/>
      </w:pPr>
      <w:r>
        <w:rPr>
          <w:rFonts w:ascii="Arial" w:cs="Arial" w:eastAsia="Arial" w:hAnsi="Arial"/>
          <w:sz w:val="24"/>
          <w:szCs w:val="24"/>
        </w:rPr>
        <w:t xml:space="preserve">The field φ is determined by the shape sector through this constraint — it has no independent dynamics. It is fixed by boundary conditions, global topology, or the value of det v at spatial infinity. It does not propagate.</w:t>
      </w:r>
    </w:p>
    <w:p>
      <w:pPr>
        <w:spacing w:after="140"/>
      </w:pPr>
      <w:r>
        <w:rPr>
          <w:rFonts w:ascii="Arial" w:cs="Arial" w:eastAsia="Arial" w:hAnsi="Arial"/>
          <w:sz w:val="24"/>
          <w:szCs w:val="24"/>
        </w:rPr>
        <w:t xml:space="preserve">Crucially, φ ≠ 0 in general. A homogeneous expanding universe has a time-dependent φ(t) = (1/6) ln g(t). A black hole solution has a radial φ(r). But these are background configurations, not waves. φ is a label on the state of the medium, not an excitation above it.</w:t>
      </w:r>
    </w:p>
    <w:p>
      <w:pPr>
        <w:pStyle w:val="Heading3"/>
        <w:spacing w:after="100" w:before="200"/>
      </w:pPr>
      <w:r>
        <w:rPr>
          <w:rFonts w:ascii="Arial" w:cs="Arial" w:eastAsia="Arial" w:hAnsi="Arial"/>
          <w:b/>
          <w:bCs/>
          <w:color w:val="2E75B6"/>
          <w:sz w:val="24"/>
          <w:szCs w:val="24"/>
        </w:rPr>
        <w:t xml:space="preserve">8c.12.5  Field Excitation vs. State Variable — The Key Distinction</w:t>
      </w:r>
    </w:p>
    <w:p>
      <w:pPr>
        <w:spacing w:after="140"/>
      </w:pPr>
      <w:r>
        <w:rPr>
          <w:rFonts w:ascii="Arial" w:cs="Arial" w:eastAsia="Arial" w:hAnsi="Arial"/>
          <w:sz w:val="24"/>
          <w:szCs w:val="24"/>
        </w:rPr>
        <w:t xml:space="preserve">This is the central conceptual point. There are two fundamentally different ways a degree of freedom can appear in a field theory:</w:t>
      </w:r>
    </w:p>
    <w:p>
      <w:pPr>
        <w:spacing w:after="140"/>
      </w:pPr>
      <w:r>
        <w:rPr>
          <w:rFonts w:ascii="Arial" w:cs="Arial" w:eastAsia="Arial" w:hAnsi="Arial"/>
          <w:sz w:val="24"/>
          <w:szCs w:val="24"/>
        </w:rPr>
        <w:t xml:space="preserve">A propagating field excitation has a kinetic term, obeys a wave equation (□φ = 0 or similar), carries energy-momentum, and can be quantised into particles. The graviton modes in ṽ_i^{(a)} are of this type.</w:t>
      </w:r>
    </w:p>
    <w:p>
      <w:pPr>
        <w:spacing w:after="140"/>
      </w:pPr>
      <w:r>
        <w:rPr>
          <w:rFonts w:ascii="Arial" w:cs="Arial" w:eastAsia="Arial" w:hAnsi="Arial"/>
          <w:sz w:val="24"/>
          <w:szCs w:val="24"/>
        </w:rPr>
        <w:t xml:space="preserve">A state variable of the medium has no kinetic term, is determined by constraints or boundary conditions, does not propagate, and characterises the macroscopic state of the system rather than excitations above it. The scalar φ = (1/3) ln det v is of this type when j = 1/2.</w:t>
      </w:r>
    </w:p>
    <w:p>
      <w:pPr>
        <w:spacing w:after="140"/>
      </w:pPr>
      <w:r>
        <w:rPr>
          <w:rFonts w:ascii="Arial" w:cs="Arial" w:eastAsia="Arial" w:hAnsi="Arial"/>
          <w:sz w:val="24"/>
          <w:szCs w:val="24"/>
        </w:rPr>
        <w:t xml:space="preserve">The analogy with fluid mechanics makes this precise. In an incompressible fluid, the velocity field decomposes as v = v^T + ∇φ. The transverse part v^T carries the vortex modes — the propagating degrees of freedom. The scalar potential φ is determined by the incompressibility constraint div v = 0, and the pressure appears as a Lagrange multiplier rather than a dynamical field. No pressure waves propagate in an incompressible fluid — not because pressure is zero, but because it is not an independent degree of freedom. The situation here is structurally identical.</w:t>
      </w:r>
    </w:p>
    <w:tbl>
      <w:tblPr>
        <w:tblW w:w="9026"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
      <w:tr>
        <w:trPr/>
        <w:tc>
          <w:tcPr>
            <w:tcW w:w="4513" w:type="dxa"/>
            <w:shd w:val="clear" w:color="auto" w:fill="D5E8F0"/>
            <w:tcMar>
              <w:top w:w="80" w:type="dxa"/>
              <w:bottom w:w="80" w:type="dxa"/>
              <w:left w:w="120" w:type="dxa"/>
              <w:right w:w="120" w:type="dxa"/>
            </w:tcMar>
          </w:tcPr>
          <w:p>
            <w:r>
              <w:rPr>
                <w:rFonts w:ascii="Arial" w:cs="Arial" w:eastAsia="Arial" w:hAnsi="Arial"/>
                <w:b/>
                <w:bCs/>
                <w:sz w:val="20"/>
                <w:szCs w:val="20"/>
              </w:rPr>
              <w:t xml:space="preserve">Incompressible fluid</w:t>
            </w:r>
          </w:p>
        </w:tc>
        <w:tc>
          <w:tcPr>
            <w:tcW w:w="4513" w:type="dxa"/>
            <w:shd w:val="clear" w:color="auto" w:fill="D5E8F0"/>
            <w:tcMar>
              <w:top w:w="80" w:type="dxa"/>
              <w:bottom w:w="80" w:type="dxa"/>
              <w:left w:w="120" w:type="dxa"/>
              <w:right w:w="120" w:type="dxa"/>
            </w:tcMar>
          </w:tcPr>
          <w:p>
            <w:r>
              <w:rPr>
                <w:rFonts w:ascii="Arial" w:cs="Arial" w:eastAsia="Arial" w:hAnsi="Arial"/>
                <w:b/>
                <w:bCs/>
                <w:sz w:val="20"/>
                <w:szCs w:val="20"/>
              </w:rPr>
              <w:t xml:space="preserve">Triad theory (j = 1/2)</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v = v^T + ∇φ  (Helmholtz)</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v_i^(a) = e^φ ṽ_i^(a)  (Shape × Volume)</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v^T — vortex modes (transverse)</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ṽ_i^(a) — graviton (shape, transverse)</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φ — velocity potential / density</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φ = (1/3) ln det v  — local volume</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div v = 0  (incompressibility)</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∂^i v_i^T = 0  (transverse gauge)</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pressure — Lagrange multiplier</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φ — non-propagating (A+B+C = 0)</w:t>
            </w:r>
          </w:p>
        </w:tc>
      </w:tr>
      <w:tr>
        <w:trPr/>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2 vortex d.o.f. propagate</w:t>
            </w:r>
          </w:p>
        </w:tc>
        <w:tc>
          <w:tcPr>
            <w:tcW w:w="4513" w:type="dxa"/>
            <w:shd w:val="clear" w:color="auto" w:fill="FFFFFF"/>
            <w:tcMar>
              <w:top w:w="80" w:type="dxa"/>
              <w:bottom w:w="80" w:type="dxa"/>
              <w:left w:w="120" w:type="dxa"/>
              <w:right w:w="120" w:type="dxa"/>
            </w:tcMar>
          </w:tcPr>
          <w:p>
            <w:r>
              <w:rPr>
                <w:rFonts w:ascii="Arial" w:cs="Arial" w:eastAsia="Arial" w:hAnsi="Arial"/>
                <w:sz w:val="20"/>
                <w:szCs w:val="20"/>
              </w:rPr>
              <w:t xml:space="preserve">2 graviton d.o.f. propagate</w:t>
            </w:r>
          </w:p>
        </w:tc>
      </w:tr>
    </w:tbl>
    <w:p>
      <w:pPr>
        <w:spacing w:after="120"/>
      </w:pPr>
    </w:p>
    <w:p>
      <w:pPr>
        <w:pStyle w:val="Heading3"/>
        <w:spacing w:after="100" w:before="200"/>
      </w:pPr>
      <w:r>
        <w:rPr>
          <w:rFonts w:ascii="Arial" w:cs="Arial" w:eastAsia="Arial" w:hAnsi="Arial"/>
          <w:b/>
          <w:bCs/>
          <w:color w:val="2E75B6"/>
          <w:sz w:val="24"/>
          <w:szCs w:val="24"/>
        </w:rPr>
        <w:t xml:space="preserve">8c.12.6  Configuration Space Picture</w:t>
      </w:r>
    </w:p>
    <w:p>
      <w:pPr>
        <w:spacing w:after="140"/>
      </w:pPr>
      <w:r>
        <w:rPr>
          <w:rFonts w:ascii="Arial" w:cs="Arial" w:eastAsia="Arial" w:hAnsi="Arial"/>
          <w:sz w:val="24"/>
          <w:szCs w:val="24"/>
        </w:rPr>
        <w:t xml:space="preserve">The factorization Conf(v) ≃ Shape × Volume has a precise geometric meaning. The full space of triads is a fibre bundle over the space of unimodular triads, with fibres labelled by φ ∈ ℝ. The dynamics governed by the effective action lives entirely on the base (Shape), and the fibre direction (Volume) is non-dynamical.</w:t>
      </w:r>
    </w:p>
    <w:p>
      <w:pPr>
        <w:spacing w:after="140"/>
      </w:pPr>
      <w:r>
        <w:rPr>
          <w:rFonts w:ascii="Arial" w:cs="Arial" w:eastAsia="Arial" w:hAnsi="Arial"/>
          <w:sz w:val="24"/>
          <w:szCs w:val="24"/>
        </w:rPr>
        <w:t xml:space="preserve">The gauge transformations of GR (spatial diffeomorphisms) act on the base. The scalar φ is invariant under these transformations — it is a scalar density, not a connection component. This is why φ and the graviton sectors decouple cleanly: they transform under different symmetries.</w:t>
      </w:r>
    </w:p>
    <w:p>
      <w:pPr>
        <w:spacing w:after="140"/>
      </w:pPr>
      <w:r>
        <w:rPr>
          <w:rFonts w:ascii="Arial" w:cs="Arial" w:eastAsia="Arial" w:hAnsi="Arial"/>
          <w:sz w:val="24"/>
          <w:szCs w:val="24"/>
        </w:rPr>
        <w:t xml:space="preserve">For j &gt; 1/2, A + B + C ≠ 0 and the fibre direction acquires a kinetic term. The scalar then becomes a propagating field — a genuine new degree of freedom coupled to gravity. This is what makes j &gt; 1/2 physically distinct from GR, not just a quantitative deviation but a qualitative change in the structure of the theory.</w:t>
      </w:r>
    </w:p>
    <w:p>
      <w:pPr>
        <w:pStyle w:val="Heading3"/>
        <w:spacing w:after="100" w:before="200"/>
      </w:pPr>
      <w:r>
        <w:rPr>
          <w:rFonts w:ascii="Arial" w:cs="Arial" w:eastAsia="Arial" w:hAnsi="Arial"/>
          <w:b/>
          <w:bCs/>
          <w:color w:val="2E75B6"/>
          <w:sz w:val="24"/>
          <w:szCs w:val="24"/>
        </w:rPr>
        <w:t xml:space="preserve">8c.12.7  Connection to Known Structures</w:t>
      </w:r>
    </w:p>
    <w:p>
      <w:pPr>
        <w:spacing w:after="140"/>
      </w:pPr>
      <w:r>
        <w:rPr>
          <w:rFonts w:ascii="Arial" w:cs="Arial" w:eastAsia="Arial" w:hAnsi="Arial"/>
          <w:sz w:val="24"/>
          <w:szCs w:val="24"/>
        </w:rPr>
        <w:t xml:space="preserve">The scalar φ = (1/6) ln g appears in several well-known formulations of gravity and the present result clarifies its status in each:</w:t>
      </w:r>
    </w:p>
    <w:p>
      <w:pPr>
        <w:spacing w:after="140"/>
      </w:pPr>
      <w:r>
        <w:rPr>
          <w:rFonts w:ascii="Arial" w:cs="Arial" w:eastAsia="Arial" w:hAnsi="Arial"/>
          <w:sz w:val="24"/>
          <w:szCs w:val="24"/>
        </w:rPr>
        <w:t xml:space="preserve">Unimodular gravity imposes det g = 1 as a condition, effectively freezing φ = 0. This is equivalent to working entirely on the Shape sector and discarding the Volume fibre. The present derivation shows this is not an ad hoc choice but a consequence of j = 1/2 dynamics: the Volume sector is automatically non-propagating and can be consistently frozen.</w:t>
      </w:r>
    </w:p>
    <w:p>
      <w:pPr>
        <w:spacing w:after="140"/>
      </w:pPr>
      <w:r>
        <w:rPr>
          <w:rFonts w:ascii="Arial" w:cs="Arial" w:eastAsia="Arial" w:hAnsi="Arial"/>
          <w:sz w:val="24"/>
          <w:szCs w:val="24"/>
        </w:rPr>
        <w:t xml:space="preserve">ADM formulation: the lapse function N in the ADM decomposition plays a role analogous to φ — it is a non-propagating Lagrange multiplier that enforces the Hamiltonian constraint. The analogy is not accidental: both φ and N are related to the local volume element of the spatial slice.</w:t>
      </w:r>
    </w:p>
    <w:p>
      <w:pPr>
        <w:spacing w:after="140"/>
      </w:pPr>
      <w:r>
        <w:rPr>
          <w:rFonts w:ascii="Arial" w:cs="Arial" w:eastAsia="Arial" w:hAnsi="Arial"/>
          <w:sz w:val="24"/>
          <w:szCs w:val="24"/>
        </w:rPr>
        <w:t xml:space="preserve">Shape dynamics (Barbour et al.) explicitly separates the conformal factor (identified with φ here) from the shape degrees of freedom, arguing that only shape is physically observable. The present result provides a microscopic justification for this separation: at j = 1/2, the volume degree of freedom is dynamically inert by the algebra of the underlying theory.</w:t>
      </w:r>
    </w:p>
    <w:p>
      <w:pPr>
        <w:pStyle w:val="Heading3"/>
        <w:spacing w:after="100" w:before="200"/>
      </w:pPr>
      <w:r>
        <w:rPr>
          <w:rFonts w:ascii="Arial" w:cs="Arial" w:eastAsia="Arial" w:hAnsi="Arial"/>
          <w:b/>
          <w:bCs/>
          <w:color w:val="2E75B6"/>
          <w:sz w:val="24"/>
          <w:szCs w:val="24"/>
        </w:rPr>
        <w:t xml:space="preserve">8c.12.8  Summary</w:t>
      </w:r>
    </w:p>
    <w:tbl>
      <w:tblPr>
        <w:tblW w:w="9026" w:type="dxa"/>
        <w:tblBorders>
          <w:top w:val="single" w:color="1A5276" w:sz="8" w:space="1"/>
          <w:left w:val="single" w:color="1A5276" w:sz="8" w:space="1"/>
          <w:bottom w:val="single" w:color="1A5276" w:sz="8" w:space="1"/>
          <w:right w:val="single" w:color="1A5276" w:sz="8" w:space="1"/>
        </w:tblBorders>
        <w:tblCellMar>
          <w:top w:w="120" w:type="dxa"/>
          <w:left w:w="180" w:type="dxa"/>
          <w:bottom w:w="120" w:type="dxa"/>
          <w:right w:w="180" w:type="dxa"/>
        </w:tblCellMar>
      </w:tblPr>
      <w:tr>
        <w:tc>
          <w:tcPr>
            <w:tcW w:w="9026" w:type="dxa"/>
            <w:shd w:val="clear" w:color="auto" w:fill="EBF5FB"/>
          </w:tcPr>
          <w:p>
            <w:pPr>
              <w:spacing w:after="60"/>
            </w:pPr>
            <w:r>
              <w:rPr>
                <w:rFonts w:ascii="Arial" w:cs="Arial" w:eastAsia="Arial" w:hAnsi="Arial"/>
                <w:b/>
                <w:bCs/>
                <w:color w:val="1A5276"/>
                <w:sz w:val="22"/>
                <w:szCs w:val="22"/>
              </w:rPr>
              <w:t xml:space="preserve">THE SCALAR φ = (1/3) ln det v IS A STATE VARIABLE, NOT A FIELD EXCITATION</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The triad factorizes:  v_i^{(a)} = e^{φ} ṽ_i^{(a)}</w:t>
            </w:r>
          </w:p>
          <w:p>
            <w:pPr>
              <w:spacing w:after="60"/>
            </w:pPr>
            <w:r>
              <w:rPr>
                <w:rFonts w:ascii="Arial" w:cs="Arial" w:eastAsia="Arial" w:hAnsi="Arial"/>
                <w:color w:val="1A5276"/>
                <w:sz w:val="22"/>
                <w:szCs w:val="22"/>
              </w:rPr>
              <w:t xml:space="preserve">  ṽ_i^{(a)}  —  shape sector  —  carries the graviton  —  propagates</w:t>
            </w:r>
          </w:p>
          <w:p>
            <w:pPr>
              <w:spacing w:after="60"/>
            </w:pPr>
            <w:r>
              <w:rPr>
                <w:rFonts w:ascii="Arial" w:cs="Arial" w:eastAsia="Arial" w:hAnsi="Arial"/>
                <w:color w:val="1A5276"/>
                <w:sz w:val="22"/>
                <w:szCs w:val="22"/>
              </w:rPr>
              <w:t xml:space="preserve">  φ          —  volume sector  —  local density of medium  —  non-propagating</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The scalar kinetic term is:  S_φ = ∫ e^{2φ} (A+B+C) (∂φ)²</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At j = 1/2:  A + B + C = 0  →  S_φ = 0  →  φ is a constraint variable</w:t>
            </w:r>
          </w:p>
          <w:p>
            <w:pPr>
              <w:spacing w:after="60"/>
            </w:pPr>
            <w:r>
              <w:rPr>
                <w:rFonts w:ascii="Arial" w:cs="Arial" w:eastAsia="Arial" w:hAnsi="Arial"/>
                <w:color w:val="1A5276"/>
                <w:sz w:val="22"/>
                <w:szCs w:val="22"/>
              </w:rPr>
              <w:t xml:space="preserve">At j &gt; 1/2:  A + B + C &gt; 0  →  φ propagates  →  new degree of freedom</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This is structurally identical to the pressure in an incompressible fluid:</w:t>
            </w:r>
          </w:p>
          <w:p>
            <w:pPr>
              <w:spacing w:after="60"/>
            </w:pPr>
            <w:r>
              <w:rPr>
                <w:rFonts w:ascii="Arial" w:cs="Arial" w:eastAsia="Arial" w:hAnsi="Arial"/>
                <w:color w:val="1A5276"/>
                <w:sz w:val="22"/>
                <w:szCs w:val="22"/>
              </w:rPr>
              <w:t xml:space="preserve">  transverse modes (vortices / graviton) propagate,</w:t>
            </w:r>
          </w:p>
          <w:p>
            <w:pPr>
              <w:spacing w:after="60"/>
            </w:pPr>
            <w:r>
              <w:rPr>
                <w:rFonts w:ascii="Arial" w:cs="Arial" w:eastAsia="Arial" w:hAnsi="Arial"/>
                <w:color w:val="1A5276"/>
                <w:sz w:val="22"/>
                <w:szCs w:val="22"/>
              </w:rPr>
              <w:t xml:space="preserve">  scalar potential (pressure / φ) is determined by constraints.</w:t>
            </w:r>
          </w:p>
          <w:p>
            <w:pPr>
              <w:spacing w:after="60"/>
            </w:pPr>
            <w:r>
              <w:rPr>
                <w:rFonts w:ascii="Arial" w:cs="Arial" w:eastAsia="Arial" w:hAnsi="Arial"/>
                <w:color w:val="1A5276"/>
                <w:sz w:val="22"/>
                <w:szCs w:val="22"/>
              </w:rPr>
              <w:t xml:space="preserve"/>
            </w:r>
          </w:p>
          <w:p>
            <w:pPr>
              <w:spacing w:after="60"/>
            </w:pPr>
            <w:r>
              <w:rPr>
                <w:rFonts w:ascii="Arial" w:cs="Arial" w:eastAsia="Arial" w:hAnsi="Arial"/>
                <w:color w:val="1A5276"/>
                <w:sz w:val="22"/>
                <w:szCs w:val="22"/>
              </w:rPr>
              <w:t xml:space="preserve">The suppression of φ at j = 1/2 is not a fine-tuning.</w:t>
            </w:r>
          </w:p>
          <w:p>
            <w:pPr>
              <w:spacing w:after="60"/>
            </w:pPr>
            <w:r>
              <w:rPr>
                <w:rFonts w:ascii="Arial" w:cs="Arial" w:eastAsia="Arial" w:hAnsi="Arial"/>
                <w:color w:val="1A5276"/>
                <w:sz w:val="22"/>
                <w:szCs w:val="22"/>
              </w:rPr>
              <w:t xml:space="preserve">It is the statement that the microscopic algebra forbids</w:t>
            </w:r>
          </w:p>
          <w:p>
            <w:pPr>
              <w:spacing w:after="60"/>
            </w:pPr>
            <w:r>
              <w:rPr>
                <w:rFonts w:ascii="Arial" w:cs="Arial" w:eastAsia="Arial" w:hAnsi="Arial"/>
                <w:color w:val="1A5276"/>
                <w:sz w:val="22"/>
                <w:szCs w:val="22"/>
              </w:rPr>
              <w:t xml:space="preserve">the Volume sector from becoming dynamical.</w:t>
            </w:r>
          </w:p>
        </w:tc>
      </w:tr>
    </w:tbl>
    <w:p>
      <w:pPr>
        <w:pStyle w:val="Heading1"/>
        <w:spacing w:after="200" w:before="440"/>
      </w:pPr>
      <w:r>
        <w:rPr>
          <w:rFonts w:ascii="Arial" w:cs="Arial" w:eastAsia="Arial" w:hAnsi="Arial"/>
          <w:b/>
          <w:bCs/>
          <w:color w:val="1F3864"/>
          <w:sz w:val="32"/>
          <w:szCs w:val="32"/>
        </w:rPr>
        <w:t xml:space="preserve">9.  The Scalar Mode as a Non-Propagating Statistical Volume Variable</w:t>
      </w:r>
    </w:p>
    <w:p>
      <w:pPr>
        <w:pStyle w:val="Heading2"/>
        <w:spacing w:after="120" w:before="280"/>
      </w:pPr>
      <w:r>
        <w:rPr>
          <w:rFonts w:ascii="Arial" w:cs="Arial" w:eastAsia="Arial" w:hAnsi="Arial"/>
          <w:b/>
          <w:bCs/>
          <w:color w:val="2E5496"/>
          <w:sz w:val="26"/>
          <w:szCs w:val="26"/>
        </w:rPr>
        <w:t xml:space="preserve">9.1  Geometric and Statistical Definitions of Φ</w:t>
      </w:r>
    </w:p>
    <w:p>
      <w:pPr>
        <w:spacing w:after="120"/>
      </w:pPr>
      <w:r>
        <w:rPr>
          <w:rFonts w:ascii="Arial" w:cs="Arial" w:eastAsia="Arial" w:hAnsi="Arial"/>
          <w:sz w:val="24"/>
          <w:szCs w:val="24"/>
        </w:rPr>
        <w:t xml:space="preserve">The spatial triad v^{(a)}_i possesses nine components. After accounting for three internal SO(3) rotations and three spatial diffeomorphisms, three physical degrees of freedom remain. Two of them correspond to the transverse traceless graviton modes. The third is associated with the determinant of the triad:</w:t>
      </w:r>
    </w:p>
    <w:p>
      <w:pPr>
        <w:spacing w:after="120"/>
        <w:jc w:val="center"/>
      </w:pPr>
      <w:r>
        <w:rPr>
          <w:rFonts w:ascii="Arial" w:cs="Arial" w:eastAsia="Arial" w:hAnsi="Arial"/>
          <w:sz w:val="24"/>
          <w:szCs w:val="24"/>
          <w:i/>
        </w:rPr>
        <w:t xml:space="preserve">Φ_geom(x) = (1/3) ln det v(x).</w:t>
      </w:r>
    </w:p>
    <w:p>
      <w:pPr>
        <w:spacing w:after="120"/>
      </w:pPr>
      <w:r>
        <w:rPr>
          <w:rFonts w:ascii="Arial" w:cs="Arial" w:eastAsia="Arial" w:hAnsi="Arial"/>
          <w:sz w:val="24"/>
          <w:szCs w:val="24"/>
        </w:rPr>
        <w:t xml:space="preserve">In previous sections this mode appeared potentially problematic: a propagating scalar would mediate a long-range fifth force and contribute extra radiation-like degrees of freedom in cosmology.</w:t>
      </w:r>
    </w:p>
    <w:p>
      <w:pPr>
        <w:spacing w:after="120"/>
      </w:pPr>
      <w:r>
        <w:rPr>
          <w:rFonts w:ascii="Arial" w:cs="Arial" w:eastAsia="Arial" w:hAnsi="Arial"/>
          <w:sz w:val="24"/>
          <w:szCs w:val="24"/>
        </w:rPr>
        <w:t xml:space="preserve">Here we show that Φ is not an independent dynamical field. Instead, it admits a direct statistical interpretation. Consider a small cell around point x containing N(x) microscopic steps of the three scribes. Let Ω(x) be the number of microscopic sequences realising the local triad v^{(a)}_i(x). Using the multinomial counting and Stirling’s approximation generalised to the distorted triad (see Section 2.2 and Appendix), one obtains in the large-N limit:</w:t>
      </w:r>
    </w:p>
    <w:p>
      <w:pPr>
        <w:spacing w:after="120"/>
        <w:jc w:val="center"/>
      </w:pPr>
      <w:r>
        <w:rPr>
          <w:rFonts w:ascii="Arial" w:cs="Arial" w:eastAsia="Arial" w:hAnsi="Arial"/>
          <w:sz w:val="24"/>
          <w:szCs w:val="24"/>
          <w:i/>
        </w:rPr>
        <w:t xml:space="preserve">ln Ω(x) = N(x) [ C_0 + (1/3) ln det v(x) ] + O( (∂v)² / N ),</w:t>
      </w:r>
    </w:p>
    <w:p>
      <w:pPr>
        <w:spacing w:after="120"/>
      </w:pPr>
      <w:r>
        <w:rPr>
          <w:rFonts w:ascii="Arial" w:cs="Arial" w:eastAsia="Arial" w:hAnsi="Arial"/>
          <w:sz w:val="24"/>
          <w:szCs w:val="24"/>
        </w:rPr>
        <w:t xml:space="preserve">where the coefficient 1/3 arises precisely from the equal allocation of steps among the three scribes and the definition of the volume element as det v.</w:t>
      </w:r>
    </w:p>
    <w:p>
      <w:pPr>
        <w:spacing w:after="120"/>
      </w:pPr>
      <w:r>
        <w:rPr>
          <w:rFonts w:ascii="Arial" w:cs="Arial" w:eastAsia="Arial" w:hAnsi="Arial"/>
          <w:sz w:val="24"/>
          <w:szCs w:val="24"/>
        </w:rPr>
        <w:t xml:space="preserve">Defining the statistical scalar as the normalised local entropy density</w:t>
      </w:r>
    </w:p>
    <w:p>
      <w:pPr>
        <w:spacing w:after="120"/>
        <w:jc w:val="center"/>
      </w:pPr>
      <w:r>
        <w:rPr>
          <w:rFonts w:ascii="Arial" w:cs="Arial" w:eastAsia="Arial" w:hAnsi="Arial"/>
          <w:sz w:val="24"/>
          <w:szCs w:val="24"/>
          <w:i/>
        </w:rPr>
        <w:t xml:space="preserve">Φ_stat(x) ≡ (1/N(x)) ln Ω(x),</w:t>
      </w:r>
    </w:p>
    <w:p>
      <w:pPr>
        <w:spacing w:after="120"/>
      </w:pPr>
      <w:r>
        <w:rPr>
          <w:rFonts w:ascii="Arial" w:cs="Arial" w:eastAsia="Arial" w:hAnsi="Arial"/>
          <w:sz w:val="24"/>
          <w:szCs w:val="24"/>
        </w:rPr>
        <w:t xml:space="preserve">we find exact matching at leading order:</w:t>
      </w:r>
    </w:p>
    <w:p>
      <w:pPr>
        <w:spacing w:after="120"/>
        <w:jc w:val="center"/>
      </w:pPr>
      <w:r>
        <w:rPr>
          <w:rFonts w:ascii="Arial" w:cs="Arial" w:eastAsia="Arial" w:hAnsi="Arial"/>
          <w:sz w:val="24"/>
          <w:szCs w:val="24"/>
          <w:i/>
        </w:rPr>
        <w:t xml:space="preserve">Φ_geom(x) = Φ_stat(x) − C_0.</w:t>
      </w:r>
    </w:p>
    <w:p>
      <w:pPr>
        <w:spacing w:after="120"/>
      </w:pPr>
      <w:r>
        <w:rPr>
          <w:rFonts w:ascii="Arial" w:cs="Arial" w:eastAsia="Arial" w:hAnsi="Arial"/>
          <w:sz w:val="24"/>
          <w:szCs w:val="24"/>
        </w:rPr>
        <w:t xml:space="preserve">Thus the geometric volume element √h(x) is proportional to the local number of microscopic paths Ω(x) that can realise the given geometry. Φ measures the local computational density of the causal graph.</w:t>
      </w:r>
    </w:p>
    <w:p>
      <w:pPr>
        <w:pStyle w:val="Heading2"/>
        <w:spacing w:after="120" w:before="280"/>
      </w:pPr>
      <w:r>
        <w:rPr>
          <w:rFonts w:ascii="Arial" w:cs="Arial" w:eastAsia="Arial" w:hAnsi="Arial"/>
          <w:b/>
          <w:bCs/>
          <w:color w:val="2E5496"/>
          <w:sz w:val="26"/>
          <w:szCs w:val="26"/>
        </w:rPr>
        <w:t xml:space="preserve">9.2  Vanishing Kinetic Term</w:t>
      </w:r>
    </w:p>
    <w:p>
      <w:pPr>
        <w:spacing w:after="120"/>
      </w:pPr>
      <w:r>
        <w:rPr>
          <w:rFonts w:ascii="Arial" w:cs="Arial" w:eastAsia="Arial" w:hAnsi="Arial"/>
          <w:sz w:val="24"/>
          <w:szCs w:val="24"/>
        </w:rPr>
        <w:t xml:space="preserve">Substitute the factorisation v_i^{(a)} = e^Φ ṽ_i^{(a)} (with det ṽ = 1) into the quadratic action derived from the four-index tensor T^{ijkl}. The pure scalar contribution appears multiplied by the combination A + B + C. From the exact algebraic result of Section 8c,</w:t>
      </w:r>
    </w:p>
    <w:p>
      <w:pPr>
        <w:spacing w:after="120"/>
        <w:jc w:val="center"/>
      </w:pPr>
      <w:r>
        <w:rPr>
          <w:rFonts w:ascii="Arial" w:cs="Arial" w:eastAsia="Arial" w:hAnsi="Arial"/>
          <w:sz w:val="24"/>
          <w:szCs w:val="24"/>
          <w:i/>
        </w:rPr>
        <w:t xml:space="preserve">A + B + C = j(j+1)(2j−1)(2j+3)/30,</w:t>
      </w:r>
    </w:p>
    <w:p>
      <w:pPr>
        <w:spacing w:after="120"/>
      </w:pPr>
      <w:r>
        <w:rPr>
          <w:rFonts w:ascii="Arial" w:cs="Arial" w:eastAsia="Arial" w:hAnsi="Arial"/>
          <w:sz w:val="24"/>
          <w:szCs w:val="24"/>
        </w:rPr>
        <w:t xml:space="preserve">which vanishes identically for the minimal representation j = 1/2.</w:t>
      </w:r>
    </w:p>
    <w:p>
      <w:pPr>
        <w:spacing w:after="120"/>
      </w:pPr>
      <w:r>
        <w:rPr>
          <w:rFonts w:ascii="Arial" w:cs="Arial" w:eastAsia="Arial" w:hAnsi="Arial"/>
          <w:sz w:val="24"/>
          <w:szCs w:val="24"/>
        </w:rPr>
        <w:t xml:space="preserve">Therefore the kinetic term (∂Φ)² is absent at leading order. Higher-order gradient corrections are suppressed by powers of 1/N in the continuum limit. Consequently, Φ does not propagate: there is no wave equation □Φ = 0 and no associated massless scalar particle.</w:t>
      </w:r>
    </w:p>
    <w:p>
      <w:pPr>
        <w:pStyle w:val="Heading2"/>
        <w:spacing w:after="120" w:before="280"/>
      </w:pPr>
      <w:r>
        <w:rPr>
          <w:rFonts w:ascii="Arial" w:cs="Arial" w:eastAsia="Arial" w:hAnsi="Arial"/>
          <w:b/>
          <w:bCs/>
          <w:color w:val="2E5496"/>
          <w:sz w:val="26"/>
          <w:szCs w:val="26"/>
        </w:rPr>
        <w:t xml:space="preserve">9.3  Constraint and Entropic Potential</w:t>
      </w:r>
    </w:p>
    <w:p>
      <w:pPr>
        <w:spacing w:after="120"/>
      </w:pPr>
      <w:r>
        <w:rPr>
          <w:rFonts w:ascii="Arial" w:cs="Arial" w:eastAsia="Arial" w:hAnsi="Arial"/>
          <w:sz w:val="24"/>
          <w:szCs w:val="24"/>
        </w:rPr>
        <w:t xml:space="preserve">Since Φ is identified with the normalised local path entropy density, its equilibrium value is determined by the condition of local entropy maximisation. Non-commutativity of the scribe operations lifts the degeneracy present in the perfectly isotropic configuration (Φ = 0). This lifting can be expanded for small deviations of Φ.</w:t>
      </w:r>
    </w:p>
    <w:p>
      <w:pPr>
        <w:spacing w:after="120"/>
      </w:pPr>
      <w:r>
        <w:rPr>
          <w:rFonts w:ascii="Arial" w:cs="Arial" w:eastAsia="Arial" w:hAnsi="Arial"/>
          <w:sz w:val="24"/>
          <w:szCs w:val="24"/>
        </w:rPr>
        <w:t xml:space="preserve">To leading order in the deviation from isotropy, the effective entropy receives a quadratic enhancement due to degeneracy lifting:</w:t>
      </w:r>
    </w:p>
    <w:p>
      <w:pPr>
        <w:spacing w:after="120"/>
        <w:jc w:val="center"/>
      </w:pPr>
      <w:r>
        <w:rPr>
          <w:rFonts w:ascii="Arial" w:cs="Arial" w:eastAsia="Arial" w:hAnsi="Arial"/>
          <w:sz w:val="24"/>
          <w:szCs w:val="24"/>
          <w:i/>
        </w:rPr>
        <w:t xml:space="preserve">S_eff(Φ) = S_0 + |α| Φ² − β Φ⁴ + O(Φ⁶),</w:t>
      </w:r>
    </w:p>
    <w:p>
      <w:pPr>
        <w:spacing w:after="120"/>
      </w:pPr>
      <w:r>
        <w:rPr>
          <w:rFonts w:ascii="Arial" w:cs="Arial" w:eastAsia="Arial" w:hAnsi="Arial"/>
          <w:sz w:val="24"/>
          <w:szCs w:val="24"/>
        </w:rPr>
        <w:t xml:space="preserve">where the positive coefficient |α| is controlled by the expectation value of the squared commutator ⟨[S^i, S^j][S^i, S^j]⟩ ∼ κ² (see Section 8b and Appendix for explicit computation). The quartic coefficient β &gt; 0 arises from the saturation of combinatorial possibilities at large distortions of the triad (large-deviation regime of the multinomial counting).</w:t>
      </w:r>
    </w:p>
    <w:p>
      <w:pPr>
        <w:spacing w:after="120"/>
      </w:pPr>
      <w:r>
        <w:rPr>
          <w:rFonts w:ascii="Arial" w:cs="Arial" w:eastAsia="Arial" w:hAnsi="Arial"/>
          <w:sz w:val="24"/>
          <w:szCs w:val="24"/>
        </w:rPr>
        <w:t xml:space="preserve">The corresponding entropic potential is therefore</w:t>
      </w:r>
    </w:p>
    <w:p>
      <w:pPr>
        <w:spacing w:after="120"/>
        <w:jc w:val="center"/>
      </w:pPr>
      <w:r>
        <w:rPr>
          <w:rFonts w:ascii="Arial" w:cs="Arial" w:eastAsia="Arial" w:hAnsi="Arial"/>
          <w:sz w:val="24"/>
          <w:szCs w:val="24"/>
          <w:i/>
        </w:rPr>
        <w:t xml:space="preserve">V_eff(Φ) = −S_eff(Φ) = −|α| Φ² + β Φ⁴ + O(Φ⁶).</w:t>
      </w:r>
    </w:p>
    <w:p>
      <w:pPr>
        <w:spacing w:after="120"/>
      </w:pPr>
      <w:r>
        <w:rPr>
          <w:rFonts w:ascii="Arial" w:cs="Arial" w:eastAsia="Arial" w:hAnsi="Arial"/>
          <w:sz w:val="24"/>
          <w:szCs w:val="24"/>
        </w:rPr>
        <w:t xml:space="preserve">This potential has a minimum at a nonzero vacuum value ⟨Φ⟩ = √(|α|/(2β)) ≠ 0, stabilising the volume mode. Fluctuations δΦ around this vacuum are massive due to the curvature of V_eff and do not propagate as free fields because the quadratic kinetic term vanishes identically at j = 1/2.</w:t>
      </w:r>
    </w:p>
    <w:p>
      <w:pPr>
        <w:spacing w:after="120"/>
      </w:pPr>
      <w:r>
        <w:rPr>
          <w:rFonts w:ascii="Arial" w:cs="Arial" w:eastAsia="Arial" w:hAnsi="Arial"/>
          <w:sz w:val="24"/>
          <w:szCs w:val="24"/>
        </w:rPr>
        <w:t xml:space="preserve">A detailed microscopic derivation of the coefficients α and β from the commutator algebra and the generalised Stirling expansion will be presented in Appendix C.</w:t>
      </w:r>
    </w:p>
    <w:p>
      <w:pPr>
        <w:pStyle w:val="Heading2"/>
        <w:spacing w:after="120" w:before="280"/>
      </w:pPr>
      <w:r>
        <w:rPr>
          <w:rFonts w:ascii="Arial" w:cs="Arial" w:eastAsia="Arial" w:hAnsi="Arial"/>
          <w:b/>
          <w:bCs/>
          <w:color w:val="2E5496"/>
          <w:sz w:val="26"/>
          <w:szCs w:val="26"/>
        </w:rPr>
        <w:t xml:space="preserve">9.4  Physical Consequences</w:t>
      </w:r>
    </w:p>
    <w:p>
      <w:pPr>
        <w:spacing w:after="80"/>
      </w:pPr>
      <w:r>
        <w:rPr>
          <w:rFonts w:ascii="Arial" w:cs="Arial" w:eastAsia="Arial" w:hAnsi="Arial"/>
          <w:sz w:val="24"/>
          <w:szCs w:val="24"/>
        </w:rPr>
        <w:t xml:space="preserve">•  No long-range fifth force appears, since there is no propagating massless scalar.</w:t>
      </w:r>
    </w:p>
    <w:p>
      <w:pPr>
        <w:spacing w:after="80"/>
      </w:pPr>
      <w:r>
        <w:rPr>
          <w:rFonts w:ascii="Arial" w:cs="Arial" w:eastAsia="Arial" w:hAnsi="Arial"/>
          <w:sz w:val="24"/>
          <w:szCs w:val="24"/>
        </w:rPr>
        <w:t xml:space="preserve">•  In cosmology the mode Φ ≈ ln a can evolve slowly as a background quantity without contributing stiff-fluid (w = 1) or extra radiation-like degrees of freedom, avoiding conflict with BBN and CMB constraints.</w:t>
      </w:r>
    </w:p>
    <w:p>
      <w:pPr>
        <w:spacing w:after="80"/>
      </w:pPr>
      <w:r>
        <w:rPr>
          <w:rFonts w:ascii="Arial" w:cs="Arial" w:eastAsia="Arial" w:hAnsi="Arial"/>
          <w:sz w:val="24"/>
          <w:szCs w:val="24"/>
        </w:rPr>
        <w:t xml:space="preserve">•  For static black holes Φ remains constant (maximum entropy configuration), preserving the area law S = A/4ℓ_P² without tuning.</w:t>
      </w:r>
    </w:p>
    <w:p>
      <w:pPr>
        <w:spacing w:after="120"/>
      </w:pPr>
      <w:r>
        <w:rPr>
          <w:rFonts w:ascii="Arial" w:cs="Arial" w:eastAsia="Arial" w:hAnsi="Arial"/>
          <w:sz w:val="24"/>
          <w:szCs w:val="24"/>
        </w:rPr>
        <w:t xml:space="preserve">•  The infrared effective theory is precisely Einstein gravity, with Φ acting as a non-dynamical statistical label on the state of the underlying causal graph.</w:t>
      </w:r>
    </w:p>
    <w:p>
      <w:pPr>
        <w:pStyle w:val="Heading2"/>
        <w:spacing w:after="120" w:before="280"/>
      </w:pPr>
      <w:r>
        <w:rPr>
          <w:rFonts w:ascii="Arial" w:cs="Arial" w:eastAsia="Arial" w:hAnsi="Arial"/>
          <w:b/>
          <w:bCs/>
          <w:color w:val="2E5496"/>
          <w:sz w:val="26"/>
          <w:szCs w:val="26"/>
        </w:rPr>
        <w:t xml:space="preserve">9.5  Summary</w:t>
      </w:r>
    </w:p>
    <w:p>
      <w:pPr>
        <w:spacing w:after="120"/>
      </w:pPr>
      <w:r>
        <w:rPr>
          <w:rFonts w:ascii="Arial" w:cs="Arial" w:eastAsia="Arial" w:hAnsi="Arial"/>
          <w:sz w:val="24"/>
          <w:szCs w:val="24"/>
        </w:rPr>
        <w:t xml:space="preserve">The scalar Φ = (1/3) ln det v is re-identified as the local entropy density of microscopic paths, Φ ≈ (1/N) ln Ω. Thanks to the algebraic identity A + B + C = 0 at j = 1/2, its kinetic term vanishes identically, rendering Φ a non-propagating state variable rather than a dynamical field. Its dynamics is governed by entropy maximisation and a soft entropic potential arising from the non-commutativity of scribe operations. This completes the emergence of pure General Relativity from path statistics on a causal graph, with the volume mode encoding the computational content of spacetime.</w:t>
      </w:r>
    </w:p>
    <w:p>
      <w:pPr>
        <w:pStyle w:val="Heading2"/>
        <w:spacing w:after="120" w:before="280"/>
      </w:pPr>
      <w:r>
        <w:rPr>
          <w:rFonts w:ascii="Arial" w:cs="Arial" w:eastAsia="Arial" w:hAnsi="Arial"/>
          <w:b/>
          <w:bCs/>
          <w:color w:val="2E5496"/>
          <w:sz w:val="26"/>
          <w:szCs w:val="26"/>
        </w:rPr>
        <w:t xml:space="preserve">9.6  Cosmological and Phenomenological Implications of the Statistical Volume Mode</w:t>
      </w:r>
    </w:p>
    <w:p>
      <w:pPr>
        <w:spacing w:after="140"/>
      </w:pPr>
      <w:r>
        <w:rPr>
          <w:rFonts w:ascii="Arial" w:cs="Arial" w:eastAsia="Arial" w:hAnsi="Arial"/>
          <w:sz w:val="24"/>
          <w:szCs w:val="24"/>
        </w:rPr>
        <w:t xml:space="preserve">The identification Φ(x) ≈ (1/N(x)) ln Ω(x) has direct consequences for cosmology and phenomenology. Because the kinetic term for Φ vanishes identically at j = 1/2, Φ is a non-propagating state variable. Its background value ⟨Φ⟩(t) can nevertheless evolve slowly, driven by the entropic potential</w:t>
      </w:r>
    </w:p>
    <w:p>
      <w:pPr>
        <w:spacing w:after="80" w:before="80"/>
        <w:ind w:left="860"/>
      </w:pPr>
      <w:r>
        <w:rPr>
          <w:rFonts w:ascii="Arial" w:cs="Arial" w:eastAsia="Arial" w:hAnsi="Arial"/>
          <w:sz w:val="24"/>
          <w:szCs w:val="24"/>
        </w:rPr>
        <w:t xml:space="preserve">V_eff(Φ) = −|α| Φ² + β Φ⁴ + O(Φ⁶),</w:t>
      </w:r>
    </w:p>
    <w:p>
      <w:pPr>
        <w:spacing w:after="140"/>
      </w:pPr>
      <w:r>
        <w:rPr>
          <w:rFonts w:ascii="Arial" w:cs="Arial" w:eastAsia="Arial" w:hAnsi="Arial"/>
          <w:sz w:val="24"/>
          <w:szCs w:val="24"/>
        </w:rPr>
        <w:t xml:space="preserve">where |α| &gt; 0 originates from commutator-induced degeneracy lifting and β &gt; 0 from large-deviation suppression at strong triad distortions.</w:t>
      </w:r>
    </w:p>
    <w:p>
      <w:pPr>
        <w:pStyle w:val="Heading2"/>
        <w:spacing w:after="120" w:before="280"/>
      </w:pPr>
      <w:r>
        <w:rPr>
          <w:rFonts w:ascii="Arial" w:cs="Arial" w:eastAsia="Arial" w:hAnsi="Arial"/>
          <w:b/>
          <w:bCs/>
          <w:color w:val="2E5496"/>
          <w:sz w:val="26"/>
          <w:szCs w:val="26"/>
        </w:rPr>
        <w:t xml:space="preserve">9.6.1  Background evolution and running G</w:t>
      </w:r>
    </w:p>
    <w:p>
      <w:pPr>
        <w:spacing w:after="140"/>
      </w:pPr>
      <w:r>
        <w:rPr>
          <w:rFonts w:ascii="Arial" w:cs="Arial" w:eastAsia="Arial" w:hAnsi="Arial"/>
          <w:sz w:val="24"/>
          <w:szCs w:val="24"/>
        </w:rPr>
        <w:t xml:space="preserve">In a Friedmann–Robertson–Walker background the overdamped equation for the volume mode is</w:t>
      </w:r>
    </w:p>
    <w:p>
      <w:pPr>
        <w:spacing w:after="80" w:before="80"/>
        <w:ind w:left="860"/>
      </w:pPr>
      <w:r>
        <w:rPr>
          <w:rFonts w:ascii="Arial" w:cs="Arial" w:eastAsia="Arial" w:hAnsi="Arial"/>
          <w:sz w:val="24"/>
          <w:szCs w:val="24"/>
        </w:rPr>
        <w:t xml:space="preserve">3H d⟨Φ⟩/dt + dV_eff/dΦ ≈ 0.</w:t>
      </w:r>
    </w:p>
    <w:p>
      <w:pPr>
        <w:spacing w:after="140"/>
      </w:pPr>
      <w:r>
        <w:rPr>
          <w:rFonts w:ascii="Arial" w:cs="Arial" w:eastAsia="Arial" w:hAnsi="Arial"/>
          <w:sz w:val="24"/>
          <w:szCs w:val="24"/>
        </w:rPr>
        <w:t xml:space="preserve">The coefficient |α| scales as |α| ∼ κ² Nγ with 0 ≤ γ ≤ 2. Since N(t) ∝ a³(t), the vacuum value v = √(|α|/(2β)) evolves slowly. The effective gravitational constant satisfies</w:t>
      </w:r>
    </w:p>
    <w:p>
      <w:pPr>
        <w:spacing w:after="80" w:before="80"/>
        <w:ind w:left="860"/>
      </w:pPr>
      <w:r>
        <w:rPr>
          <w:rFonts w:ascii="Arial" w:cs="Arial" w:eastAsia="Arial" w:hAnsi="Arial"/>
          <w:sz w:val="24"/>
          <w:szCs w:val="24"/>
        </w:rPr>
        <w:t xml:space="preserve">G_eff(t) ∝ exp(−3 ⟨Φ(t)⟩),</w:t>
      </w:r>
    </w:p>
    <w:p>
      <w:pPr>
        <w:spacing w:after="140"/>
      </w:pPr>
      <w:r>
        <w:rPr>
          <w:rFonts w:ascii="Arial" w:cs="Arial" w:eastAsia="Arial" w:hAnsi="Arial"/>
          <w:sz w:val="24"/>
          <w:szCs w:val="24"/>
        </w:rPr>
        <w:t xml:space="preserve">so d ln G_eff / dt = −3 d⟨Φ⟩/dt. Explicit evaluation for the representative regimes yields:</w:t>
      </w:r>
    </w:p>
    <w:p>
      <w:pPr>
        <w:spacing w:after="100"/>
        <w:ind w:left="560"/>
      </w:pPr>
      <w:r>
        <w:rPr>
          <w:rFonts w:ascii="Arial" w:cs="Arial" w:eastAsia="Arial" w:hAnsi="Arial"/>
          <w:sz w:val="24"/>
          <w:szCs w:val="24"/>
        </w:rPr>
        <w:t xml:space="preserve">— γ = 0 (local limit from ⟨Φ(x)Φ(0)⟩ calculation): |d ln G/dt| ≲ 10⁻⁵⁰ yr⁻¹ (Planck-suppressed).</w:t>
      </w:r>
    </w:p>
    <w:p>
      <w:pPr>
        <w:spacing w:after="100"/>
        <w:ind w:left="560"/>
      </w:pPr>
      <w:r>
        <w:rPr>
          <w:rFonts w:ascii="Arial" w:cs="Arial" w:eastAsia="Arial" w:hAnsi="Arial"/>
          <w:sz w:val="24"/>
          <w:szCs w:val="24"/>
        </w:rPr>
        <w:t xml:space="preserve">— γ = 1 (weak correlations): |d ln G/dt| ∼ 10⁻³⁰–10⁻⁴⁰ yr⁻¹.</w:t>
      </w:r>
    </w:p>
    <w:p>
      <w:pPr>
        <w:spacing w:after="140"/>
        <w:ind w:left="560"/>
      </w:pPr>
      <w:r>
        <w:rPr>
          <w:rFonts w:ascii="Arial" w:cs="Arial" w:eastAsia="Arial" w:hAnsi="Arial"/>
          <w:sz w:val="24"/>
          <w:szCs w:val="24"/>
        </w:rPr>
        <w:t xml:space="preserve">— γ = 2 (strong correlations): |d ln G/dt| ∼ 10⁻¹⁰ yr⁻¹ (already excluded by lunar laser ranging).</w:t>
      </w:r>
    </w:p>
    <w:p>
      <w:pPr>
        <w:spacing w:after="140"/>
      </w:pPr>
      <w:r>
        <w:rPr>
          <w:rFonts w:ascii="Arial" w:cs="Arial" w:eastAsia="Arial" w:hAnsi="Arial"/>
          <w:sz w:val="24"/>
          <w:szCs w:val="24"/>
        </w:rPr>
        <w:t xml:space="preserve">Current bounds |dG/G dt| ≲ (2–4)×10⁻¹³ yr⁻¹ are satisfied only for γ ≤ 1. In all physically allowed regimes the running of G is far below detectability.</w:t>
      </w:r>
    </w:p>
    <w:p>
      <w:pPr>
        <w:pStyle w:val="Heading2"/>
        <w:spacing w:after="120" w:before="280"/>
      </w:pPr>
      <w:r>
        <w:rPr>
          <w:rFonts w:ascii="Arial" w:cs="Arial" w:eastAsia="Arial" w:hAnsi="Arial"/>
          <w:b/>
          <w:bCs/>
          <w:color w:val="2E5496"/>
          <w:sz w:val="26"/>
          <w:szCs w:val="26"/>
        </w:rPr>
        <w:t xml:space="preserve">9.6.2  Condensate contribution to the cosmological constant</w:t>
      </w:r>
    </w:p>
    <w:p>
      <w:pPr>
        <w:spacing w:after="140"/>
      </w:pPr>
      <w:r>
        <w:rPr>
          <w:rFonts w:ascii="Arial" w:cs="Arial" w:eastAsia="Arial" w:hAnsi="Arial"/>
          <w:sz w:val="24"/>
          <w:szCs w:val="24"/>
        </w:rPr>
        <w:t xml:space="preserve">The vacuum energy of the condensate at v = √(|α|/(2β)) is V(v) = −|α|²/(4β). This contributes a positive effective cosmological constant</w:t>
      </w:r>
    </w:p>
    <w:p>
      <w:pPr>
        <w:spacing w:after="80" w:before="80"/>
        <w:ind w:left="860"/>
      </w:pPr>
      <w:r>
        <w:rPr>
          <w:rFonts w:ascii="Arial" w:cs="Arial" w:eastAsia="Arial" w:hAnsi="Arial"/>
          <w:sz w:val="24"/>
          <w:szCs w:val="24"/>
        </w:rPr>
        <w:t xml:space="preserve">Λ_eff ∼ |α|² / (4β).</w:t>
      </w:r>
    </w:p>
    <w:p>
      <w:pPr>
        <w:spacing w:after="140"/>
      </w:pPr>
      <w:r>
        <w:rPr>
          <w:rFonts w:ascii="Arial" w:cs="Arial" w:eastAsia="Arial" w:hAnsi="Arial"/>
          <w:sz w:val="24"/>
          <w:szCs w:val="24"/>
        </w:rPr>
        <w:t xml:space="preserve">For γ = 0, Λ_eff is of order the Planck scale. For γ &gt; 0 it is even larger. Matching the observed value Λ_obs ≈ 10⁻¹²⁰ M_Pl⁴ therefore requires an extreme cancellation between the entropic condensate contribution and other vacuum-energy terms generated during coarse-graining. This reframes the cosmological constant problem as an entropic fine-tuning issue within the path-counting framework.</w:t>
      </w:r>
    </w:p>
    <w:p>
      <w:pPr>
        <w:pStyle w:val="Heading2"/>
        <w:spacing w:after="120" w:before="280"/>
      </w:pPr>
      <w:r>
        <w:rPr>
          <w:rFonts w:ascii="Arial" w:cs="Arial" w:eastAsia="Arial" w:hAnsi="Arial"/>
          <w:b/>
          <w:bCs/>
          <w:color w:val="2E5496"/>
          <w:sz w:val="26"/>
          <w:szCs w:val="26"/>
        </w:rPr>
        <w:t xml:space="preserve">9.6.3  Absence of a critical phase</w:t>
      </w:r>
    </w:p>
    <w:p>
      <w:pPr>
        <w:spacing w:after="140"/>
      </w:pPr>
      <w:r>
        <w:rPr>
          <w:rFonts w:ascii="Arial" w:cs="Arial" w:eastAsia="Arial" w:hAnsi="Arial"/>
          <w:sz w:val="24"/>
          <w:szCs w:val="24"/>
        </w:rPr>
        <w:t xml:space="preserve">Explicit computation of ⟨Φ(x) Φ(0)⟩ from the generalised Stirling expansion plus commutator corrections shows short-range correlations (σ ≪ 1, η ≳ 1). The condition for a light propagating scalar is therefore not satisfied in the standard phase. No parametrically light scalar or observable fifth force emerges from the minimal construction.</w:t>
      </w:r>
    </w:p>
    <w:p>
      <w:pPr>
        <w:pStyle w:val="Heading2"/>
        <w:spacing w:after="120" w:before="280"/>
      </w:pPr>
      <w:r>
        <w:rPr>
          <w:rFonts w:ascii="Arial" w:cs="Arial" w:eastAsia="Arial" w:hAnsi="Arial"/>
          <w:b/>
          <w:bCs/>
          <w:color w:val="2E5496"/>
          <w:sz w:val="26"/>
          <w:szCs w:val="26"/>
        </w:rPr>
        <w:t xml:space="preserve">Summary of Section 9</w:t>
      </w:r>
    </w:p>
    <w:p>
      <w:pPr>
        <w:spacing w:after="140"/>
      </w:pPr>
      <w:r>
        <w:rPr>
          <w:rFonts w:ascii="Arial" w:cs="Arial" w:eastAsia="Arial" w:hAnsi="Arial"/>
          <w:sz w:val="24"/>
          <w:szCs w:val="24"/>
        </w:rPr>
        <w:t xml:space="preserve">The scalar Φ is re-identified as the local entropy density of microscopic paths. Its kinetic term vanishes at j = 1/2, rendering it a non-propagating state variable. Cosmological evolution of ⟨Φ⟩ produces a running G far below observational bounds, while the condensate contributes a Planck-scale cosmological constant whose smallness requires fine-tuning. General Relativity emerges cleanly in the infrared, with Φ encoding the computational content of spacetime.</w:t>
      </w:r>
    </w:p>
    <w:p>
      <w:pPr>
        <w:pStyle w:val="Heading1"/>
        <w:spacing w:after="200" w:before="440"/>
      </w:pPr>
      <w:r>
        <w:rPr>
          <w:rFonts w:ascii="Arial" w:cs="Arial" w:eastAsia="Arial" w:hAnsi="Arial"/>
          <w:b/>
          <w:bCs/>
          <w:color w:val="1F3864"/>
          <w:sz w:val="32"/>
          <w:szCs w:val="32"/>
        </w:rPr>
        <w:t xml:space="preserve">10.  Equations of Motion</w:t>
      </w:r>
    </w:p>
    <w:p>
      <w:pPr>
        <w:pStyle w:val="Heading2"/>
        <w:spacing w:after="120" w:before="280"/>
      </w:pPr>
      <w:r>
        <w:rPr>
          <w:rFonts w:ascii="Arial" w:cs="Arial" w:eastAsia="Arial" w:hAnsi="Arial"/>
          <w:b/>
          <w:bCs/>
          <w:color w:val="2E5496"/>
          <w:sz w:val="26"/>
          <w:szCs w:val="26"/>
        </w:rPr>
        <w:t xml:space="preserve">10.1  Full Action</w:t>
      </w:r>
    </w:p>
    <w:p>
      <w:pPr>
        <w:spacing w:after="80" w:before="80"/>
        <w:ind w:left="860"/>
      </w:pPr>
      <w:r>
        <w:rPr>
          <w:rFonts w:ascii="Courier New" w:cs="Courier New" w:eastAsia="Courier New" w:hAnsi="Courier New"/>
          <w:color w:val="1A1A2E"/>
          <w:sz w:val="22"/>
          <w:szCs w:val="22"/>
        </w:rPr>
        <w:t xml:space="preserve">S = ∫ d⁴x √(−g) [R − 6(∂Φ)²] + S_matter</w:t>
      </w:r>
    </w:p>
    <w:p>
      <w:pPr>
        <w:pStyle w:val="Heading2"/>
        <w:spacing w:after="120" w:before="280"/>
      </w:pPr>
      <w:r>
        <w:rPr>
          <w:rFonts w:ascii="Arial" w:cs="Arial" w:eastAsia="Arial" w:hAnsi="Arial"/>
          <w:b/>
          <w:bCs/>
          <w:color w:val="2E5496"/>
          <w:sz w:val="26"/>
          <w:szCs w:val="26"/>
        </w:rPr>
        <w:t xml:space="preserve">10.2  Variation with Respect to Metric</w:t>
      </w:r>
    </w:p>
    <w:p>
      <w:pPr>
        <w:spacing w:after="140"/>
      </w:pPr>
      <w:r>
        <w:rPr>
          <w:rFonts w:ascii="Arial" w:cs="Arial" w:eastAsia="Arial" w:hAnsi="Arial"/>
          <w:sz w:val="24"/>
          <w:szCs w:val="24"/>
        </w:rPr>
        <w:t xml:space="preserve">Standard identities:</w:t>
      </w:r>
    </w:p>
    <w:p>
      <w:pPr>
        <w:spacing w:after="80" w:before="80"/>
        <w:ind w:left="860"/>
      </w:pPr>
      <w:r>
        <w:rPr>
          <w:rFonts w:ascii="Courier New" w:cs="Courier New" w:eastAsia="Courier New" w:hAnsi="Courier New"/>
          <w:color w:val="1A1A2E"/>
          <w:sz w:val="22"/>
          <w:szCs w:val="22"/>
        </w:rPr>
        <w:t xml:space="preserve">δ(√(−g)) = −(1/2) √(−g) g_μν δg^μν</w:t>
      </w:r>
    </w:p>
    <w:p>
      <w:pPr>
        <w:spacing w:after="80" w:before="80"/>
        <w:ind w:left="860"/>
      </w:pPr>
      <w:r>
        <w:rPr>
          <w:rFonts w:ascii="Courier New" w:cs="Courier New" w:eastAsia="Courier New" w:hAnsi="Courier New"/>
          <w:color w:val="1A1A2E"/>
          <w:sz w:val="22"/>
          <w:szCs w:val="22"/>
        </w:rPr>
        <w:t xml:space="preserve">δR = R_μν δg^μν + total derivative</w:t>
      </w:r>
    </w:p>
    <w:p>
      <w:pPr>
        <w:spacing w:after="80" w:before="80"/>
        <w:ind w:left="860"/>
      </w:pPr>
      <w:r>
        <w:rPr>
          <w:rFonts w:ascii="Courier New" w:cs="Courier New" w:eastAsia="Courier New" w:hAnsi="Courier New"/>
          <w:color w:val="1A1A2E"/>
          <w:sz w:val="22"/>
          <w:szCs w:val="22"/>
        </w:rPr>
        <w:t xml:space="preserve">δ((∂Φ)²) = ∂_μΦ ∂_νΦ δg^μν</w:t>
      </w:r>
    </w:p>
    <w:p>
      <w:pPr>
        <w:spacing w:after="140"/>
      </w:pPr>
      <w:r>
        <w:rPr>
          <w:rFonts w:ascii="Arial" w:cs="Arial" w:eastAsia="Arial" w:hAnsi="Arial"/>
          <w:sz w:val="24"/>
          <w:szCs w:val="24"/>
        </w:rPr>
        <w:t xml:space="preserve">Collecting:</w:t>
      </w:r>
    </w:p>
    <w:p>
      <w:pPr>
        <w:spacing w:after="80" w:before="80"/>
        <w:ind w:left="860"/>
      </w:pPr>
      <w:r>
        <w:rPr>
          <w:rFonts w:ascii="Courier New" w:cs="Courier New" w:eastAsia="Courier New" w:hAnsi="Courier New"/>
          <w:color w:val="1A1A2E"/>
          <w:sz w:val="22"/>
          <w:szCs w:val="22"/>
        </w:rPr>
        <w:t xml:space="preserve">δS/δg^μν = √(−g) [G_μν − 6(∂_μΦ ∂_νΦ − (1/2)g_μν(∂Φ)²) − (1/2)T_μν] =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G_μν = 6(∂_μΦ ∂_νΦ − (1/2) g_μν (∂Φ)²) + (1/M_Pl²) T_μν</w:t>
            </w:r>
          </w:p>
        </w:tc>
      </w:tr>
    </w:tbl>
    <w:p>
      <w:pPr>
        <w:spacing w:after="120"/>
      </w:pPr>
    </w:p>
    <w:p>
      <w:pPr>
        <w:pStyle w:val="Heading2"/>
        <w:spacing w:after="120" w:before="280"/>
      </w:pPr>
      <w:r>
        <w:rPr>
          <w:rFonts w:ascii="Arial" w:cs="Arial" w:eastAsia="Arial" w:hAnsi="Arial"/>
          <w:b/>
          <w:bCs/>
          <w:color w:val="2E5496"/>
          <w:sz w:val="26"/>
          <w:szCs w:val="26"/>
        </w:rPr>
        <w:t xml:space="preserve">10.3  Variation with Respect to Φ</w:t>
      </w:r>
    </w:p>
    <w:p>
      <w:pPr>
        <w:spacing w:after="80" w:before="80"/>
        <w:ind w:left="860"/>
      </w:pPr>
      <w:r>
        <w:rPr>
          <w:rFonts w:ascii="Courier New" w:cs="Courier New" w:eastAsia="Courier New" w:hAnsi="Courier New"/>
          <w:color w:val="1A1A2E"/>
          <w:sz w:val="22"/>
          <w:szCs w:val="22"/>
        </w:rPr>
        <w:t xml:space="preserve">δS/δΦ = 12 √(−g) □Φ =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□Φ = 0    (free massless scalar)</w:t>
            </w:r>
          </w:p>
        </w:tc>
      </w:tr>
    </w:tbl>
    <w:p>
      <w:pPr>
        <w:spacing w:after="120"/>
      </w:pPr>
    </w:p>
    <w:p>
      <w:pPr>
        <w:pStyle w:val="Heading2"/>
        <w:spacing w:after="120" w:before="280"/>
      </w:pPr>
      <w:r>
        <w:rPr>
          <w:rFonts w:ascii="Arial" w:cs="Arial" w:eastAsia="Arial" w:hAnsi="Arial"/>
          <w:b/>
          <w:bCs/>
          <w:color w:val="2E5496"/>
          <w:sz w:val="26"/>
          <w:szCs w:val="26"/>
        </w:rPr>
        <w:t xml:space="preserve">10.4  Interpretation</w:t>
      </w:r>
    </w:p>
    <w:p>
      <w:pPr>
        <w:spacing w:after="140"/>
      </w:pPr>
      <w:r>
        <w:rPr>
          <w:rFonts w:ascii="Arial" w:cs="Arial" w:eastAsia="Arial" w:hAnsi="Arial"/>
          <w:sz w:val="24"/>
          <w:szCs w:val="24"/>
        </w:rPr>
        <w:t xml:space="preserve">The scalar Φ acts as a source of curvature with stress-energy tensor:</w:t>
      </w:r>
    </w:p>
    <w:p>
      <w:pPr>
        <w:spacing w:after="80" w:before="80"/>
        <w:ind w:left="860"/>
      </w:pPr>
      <w:r>
        <w:rPr>
          <w:rFonts w:ascii="Courier New" w:cs="Courier New" w:eastAsia="Courier New" w:hAnsi="Courier New"/>
          <w:color w:val="1A1A2E"/>
          <w:sz w:val="22"/>
          <w:szCs w:val="22"/>
        </w:rPr>
        <w:t xml:space="preserve">T^(Φ)_μν = 6(∂_μΦ ∂_νΦ − (1/2) g_μν (∂Φ)²)</w:t>
      </w:r>
    </w:p>
    <w:p>
      <w:pPr>
        <w:spacing w:after="140"/>
      </w:pPr>
      <w:r>
        <w:rPr>
          <w:rFonts w:ascii="Arial" w:cs="Arial" w:eastAsia="Arial" w:hAnsi="Arial"/>
          <w:sz w:val="24"/>
          <w:szCs w:val="24"/>
        </w:rPr>
        <w:t xml:space="preserve">This is a massless scalar field minimally coupled to gravity with coefficient 6. The equation □Φ = 0 means Φ propagates freely in the absence of matter coupling.</w:t>
      </w:r>
    </w:p>
    <w:p>
      <w:pPr>
        <w:pStyle w:val="Heading2"/>
        <w:spacing w:after="120" w:before="280"/>
      </w:pPr>
      <w:r>
        <w:rPr>
          <w:rFonts w:ascii="Arial" w:cs="Arial" w:eastAsia="Arial" w:hAnsi="Arial"/>
          <w:b/>
          <w:bCs/>
          <w:color w:val="2E5496"/>
          <w:sz w:val="26"/>
          <w:szCs w:val="26"/>
        </w:rPr>
        <w:t xml:space="preserve">10.5  Energy-Momentum Conservation</w:t>
      </w:r>
    </w:p>
    <w:p>
      <w:pPr>
        <w:spacing w:after="140"/>
      </w:pPr>
      <w:r>
        <w:rPr>
          <w:rFonts w:ascii="Arial" w:cs="Arial" w:eastAsia="Arial" w:hAnsi="Arial"/>
          <w:sz w:val="24"/>
          <w:szCs w:val="24"/>
        </w:rPr>
        <w:t xml:space="preserve">Taking divergence of the Einstein equation:</w:t>
      </w:r>
    </w:p>
    <w:p>
      <w:pPr>
        <w:spacing w:after="80" w:before="80"/>
        <w:ind w:left="860"/>
      </w:pPr>
      <w:r>
        <w:rPr>
          <w:rFonts w:ascii="Courier New" w:cs="Courier New" w:eastAsia="Courier New" w:hAnsi="Courier New"/>
          <w:color w:val="1A1A2E"/>
          <w:sz w:val="22"/>
          <w:szCs w:val="22"/>
        </w:rPr>
        <w:t xml:space="preserve">∇^μ G_μν = 0  →  ∇^μ T^(Φ)_μν = 0</w:t>
      </w:r>
    </w:p>
    <w:p>
      <w:pPr>
        <w:spacing w:after="140"/>
      </w:pPr>
      <w:r>
        <w:rPr>
          <w:rFonts w:ascii="Arial" w:cs="Arial" w:eastAsia="Arial" w:hAnsi="Arial"/>
          <w:sz w:val="24"/>
          <w:szCs w:val="24"/>
        </w:rPr>
        <w:t xml:space="preserve">This is automatically satisfied when □Φ = 0, confirming consistency.</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11.  Newtonian Limit</w:t>
      </w:r>
    </w:p>
    <w:p>
      <w:pPr>
        <w:pStyle w:val="Heading2"/>
        <w:spacing w:after="120" w:before="280"/>
      </w:pPr>
      <w:r>
        <w:rPr>
          <w:rFonts w:ascii="Arial" w:cs="Arial" w:eastAsia="Arial" w:hAnsi="Arial"/>
          <w:b/>
          <w:bCs/>
          <w:color w:val="2E5496"/>
          <w:sz w:val="26"/>
          <w:szCs w:val="26"/>
        </w:rPr>
        <w:t xml:space="preserve">11.1  Weak Field Expansion</w:t>
      </w:r>
    </w:p>
    <w:p>
      <w:pPr>
        <w:spacing w:after="140"/>
      </w:pPr>
      <w:r>
        <w:rPr>
          <w:rFonts w:ascii="Arial" w:cs="Arial" w:eastAsia="Arial" w:hAnsi="Arial"/>
          <w:sz w:val="24"/>
          <w:szCs w:val="24"/>
        </w:rPr>
        <w:t xml:space="preserve">Expand around flat spacetime:</w:t>
      </w:r>
    </w:p>
    <w:p>
      <w:pPr>
        <w:spacing w:after="80" w:before="80"/>
        <w:ind w:left="860"/>
      </w:pPr>
      <w:r>
        <w:rPr>
          <w:rFonts w:ascii="Courier New" w:cs="Courier New" w:eastAsia="Courier New" w:hAnsi="Courier New"/>
          <w:color w:val="1A1A2E"/>
          <w:sz w:val="22"/>
          <w:szCs w:val="22"/>
        </w:rPr>
        <w:t xml:space="preserve">g_μν = η_μν + h_μν,    |h| &lt;&lt; 1</w:t>
      </w:r>
    </w:p>
    <w:p>
      <w:pPr>
        <w:spacing w:after="80" w:before="80"/>
        <w:ind w:left="860"/>
      </w:pPr>
      <w:r>
        <w:rPr>
          <w:rFonts w:ascii="Courier New" w:cs="Courier New" w:eastAsia="Courier New" w:hAnsi="Courier New"/>
          <w:color w:val="1A1A2E"/>
          <w:sz w:val="22"/>
          <w:szCs w:val="22"/>
        </w:rPr>
        <w:t xml:space="preserve">Φ = Φ₀ + φ,    |φ| &lt;&lt; 1</w:t>
      </w:r>
    </w:p>
    <w:p>
      <w:pPr>
        <w:pStyle w:val="Heading2"/>
        <w:spacing w:after="120" w:before="280"/>
      </w:pPr>
      <w:r>
        <w:rPr>
          <w:rFonts w:ascii="Arial" w:cs="Arial" w:eastAsia="Arial" w:hAnsi="Arial"/>
          <w:b/>
          <w:bCs/>
          <w:color w:val="2E5496"/>
          <w:sz w:val="26"/>
          <w:szCs w:val="26"/>
        </w:rPr>
        <w:t xml:space="preserve">11.2  Leading Order Einstein Equation</w:t>
      </w:r>
    </w:p>
    <w:p>
      <w:pPr>
        <w:spacing w:after="140"/>
      </w:pPr>
      <w:r>
        <w:rPr>
          <w:rFonts w:ascii="Arial" w:cs="Arial" w:eastAsia="Arial" w:hAnsi="Arial"/>
          <w:sz w:val="24"/>
          <w:szCs w:val="24"/>
        </w:rPr>
        <w:t xml:space="preserve">Non-relativistic matter: T_00 ≈ ρ, other components negligible.</w:t>
      </w:r>
    </w:p>
    <w:p>
      <w:pPr>
        <w:spacing w:after="140"/>
      </w:pPr>
      <w:r>
        <w:rPr>
          <w:rFonts w:ascii="Arial" w:cs="Arial" w:eastAsia="Arial" w:hAnsi="Arial"/>
          <w:sz w:val="24"/>
          <w:szCs w:val="24"/>
        </w:rPr>
        <w:t xml:space="preserve">Linearised Einstein tensor in harmonic gauge:</w:t>
      </w:r>
    </w:p>
    <w:p>
      <w:pPr>
        <w:spacing w:after="80" w:before="80"/>
        <w:ind w:left="860"/>
      </w:pPr>
      <w:r>
        <w:rPr>
          <w:rFonts w:ascii="Courier New" w:cs="Courier New" w:eastAsia="Courier New" w:hAnsi="Courier New"/>
          <w:color w:val="1A1A2E"/>
          <w:sz w:val="22"/>
          <w:szCs w:val="22"/>
        </w:rPr>
        <w:t xml:space="preserve">G_00 ≈ (1/2) ∇² h_00</w:t>
      </w:r>
    </w:p>
    <w:p>
      <w:pPr>
        <w:spacing w:after="140"/>
      </w:pPr>
      <w:r>
        <w:rPr>
          <w:rFonts w:ascii="Arial" w:cs="Arial" w:eastAsia="Arial" w:hAnsi="Arial"/>
          <w:sz w:val="24"/>
          <w:szCs w:val="24"/>
        </w:rPr>
        <w:t xml:space="preserve">Scalar stress-energy at leading order:</w:t>
      </w:r>
    </w:p>
    <w:p>
      <w:pPr>
        <w:spacing w:after="80" w:before="80"/>
        <w:ind w:left="860"/>
      </w:pPr>
      <w:r>
        <w:rPr>
          <w:rFonts w:ascii="Courier New" w:cs="Courier New" w:eastAsia="Courier New" w:hAnsi="Courier New"/>
          <w:color w:val="1A1A2E"/>
          <w:sz w:val="22"/>
          <w:szCs w:val="22"/>
        </w:rPr>
        <w:t xml:space="preserve">T^(Φ)_00 = 6(∂_0 φ)² + 6(∇φ)²  ≈  6(∇φ)²    (static, time derivatives negligible)</w:t>
      </w:r>
    </w:p>
    <w:p>
      <w:pPr>
        <w:spacing w:after="140"/>
      </w:pPr>
      <w:r>
        <w:rPr>
          <w:rFonts w:ascii="Arial" w:cs="Arial" w:eastAsia="Arial" w:hAnsi="Arial"/>
          <w:sz w:val="24"/>
          <w:szCs w:val="24"/>
        </w:rPr>
        <w:t xml:space="preserve">This is second order in φ. At linear order in perturbations, scalar contribution is negligible:</w:t>
      </w:r>
    </w:p>
    <w:p>
      <w:pPr>
        <w:spacing w:after="80" w:before="80"/>
        <w:ind w:left="860"/>
      </w:pPr>
      <w:r>
        <w:rPr>
          <w:rFonts w:ascii="Courier New" w:cs="Courier New" w:eastAsia="Courier New" w:hAnsi="Courier New"/>
          <w:color w:val="1A1A2E"/>
          <w:sz w:val="22"/>
          <w:szCs w:val="22"/>
        </w:rPr>
        <w:t xml:space="preserve">∇² h_00 = −2ρ/M_Pl²</w:t>
      </w:r>
    </w:p>
    <w:p>
      <w:pPr>
        <w:spacing w:after="140"/>
      </w:pPr>
      <w:r>
        <w:rPr>
          <w:rFonts w:ascii="Arial" w:cs="Arial" w:eastAsia="Arial" w:hAnsi="Arial"/>
          <w:sz w:val="24"/>
          <w:szCs w:val="24"/>
        </w:rPr>
        <w:t xml:space="preserve">Setting h_00 = −2Φ_N: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∇² Φ_N = ρ/M_Pl²    →    Newton's law  ✓</w:t>
            </w:r>
          </w:p>
        </w:tc>
      </w:tr>
    </w:tbl>
    <w:p>
      <w:pPr>
        <w:spacing w:after="120"/>
      </w:pPr>
    </w:p>
    <w:p>
      <w:pPr>
        <w:pStyle w:val="Heading2"/>
        <w:spacing w:after="120" w:before="280"/>
      </w:pPr>
      <w:r>
        <w:rPr>
          <w:rFonts w:ascii="Arial" w:cs="Arial" w:eastAsia="Arial" w:hAnsi="Arial"/>
          <w:b/>
          <w:bCs/>
          <w:color w:val="2E5496"/>
          <w:sz w:val="26"/>
          <w:szCs w:val="26"/>
        </w:rPr>
        <w:t xml:space="preserve">11.3  Scalar Field</w:t>
      </w:r>
    </w:p>
    <w:p>
      <w:pPr>
        <w:spacing w:after="80" w:before="80"/>
        <w:ind w:left="860"/>
      </w:pPr>
      <w:r>
        <w:rPr>
          <w:rFonts w:ascii="Courier New" w:cs="Courier New" w:eastAsia="Courier New" w:hAnsi="Courier New"/>
          <w:color w:val="1A1A2E"/>
          <w:sz w:val="22"/>
          <w:szCs w:val="22"/>
        </w:rPr>
        <w:t xml:space="preserve">□φ = 0  →  ∇²φ = 0    (static case)</w:t>
      </w:r>
    </w:p>
    <w:p>
      <w:pPr>
        <w:spacing w:after="140"/>
      </w:pPr>
      <w:r>
        <w:rPr>
          <w:rFonts w:ascii="Arial" w:cs="Arial" w:eastAsia="Arial" w:hAnsi="Arial"/>
          <w:sz w:val="24"/>
          <w:szCs w:val="24"/>
        </w:rPr>
        <w:t xml:space="preserve">Solution outside sources:</w:t>
      </w:r>
    </w:p>
    <w:p>
      <w:pPr>
        <w:spacing w:after="80" w:before="80"/>
        <w:ind w:left="860"/>
      </w:pPr>
      <w:r>
        <w:rPr>
          <w:rFonts w:ascii="Courier New" w:cs="Courier New" w:eastAsia="Courier New" w:hAnsi="Courier New"/>
          <w:color w:val="1A1A2E"/>
          <w:sz w:val="22"/>
          <w:szCs w:val="22"/>
        </w:rPr>
        <w:t xml:space="preserve">φ(r) = A + B/r</w:t>
      </w:r>
    </w:p>
    <w:p>
      <w:pPr>
        <w:spacing w:after="140"/>
      </w:pPr>
      <w:r>
        <w:rPr>
          <w:rFonts w:ascii="Arial" w:cs="Arial" w:eastAsia="Arial" w:hAnsi="Arial"/>
          <w:sz w:val="24"/>
          <w:szCs w:val="24"/>
        </w:rPr>
        <w:t xml:space="preserve">The B/r mode is a Yukawa solution with zero mass — it gives a 1/r² force correction at next-to-leading order.</w:t>
      </w:r>
    </w:p>
    <w:p>
      <w:pPr>
        <w:pStyle w:val="Heading2"/>
        <w:spacing w:after="120" w:before="280"/>
      </w:pPr>
      <w:r>
        <w:rPr>
          <w:rFonts w:ascii="Arial" w:cs="Arial" w:eastAsia="Arial" w:hAnsi="Arial"/>
          <w:b/>
          <w:bCs/>
          <w:color w:val="2E5496"/>
          <w:sz w:val="26"/>
          <w:szCs w:val="26"/>
        </w:rPr>
        <w:t xml:space="preserve">11.4  Next-to-Leading Corrections</w:t>
      </w:r>
    </w:p>
    <w:p>
      <w:pPr>
        <w:spacing w:after="140"/>
      </w:pPr>
      <w:r>
        <w:rPr>
          <w:rFonts w:ascii="Arial" w:cs="Arial" w:eastAsia="Arial" w:hAnsi="Arial"/>
          <w:sz w:val="24"/>
          <w:szCs w:val="24"/>
        </w:rPr>
        <w:t xml:space="preserve">At second order in perturbations:</w:t>
      </w:r>
    </w:p>
    <w:p>
      <w:pPr>
        <w:spacing w:after="80" w:before="80"/>
        <w:ind w:left="860"/>
      </w:pPr>
      <w:r>
        <w:rPr>
          <w:rFonts w:ascii="Courier New" w:cs="Courier New" w:eastAsia="Courier New" w:hAnsi="Courier New"/>
          <w:color w:val="1A1A2E"/>
          <w:sz w:val="22"/>
          <w:szCs w:val="22"/>
        </w:rPr>
        <w:t xml:space="preserve">∇² Φ_N = ρ/M_Pl² + 6(∇φ)²/M_Pl²</w:t>
      </w:r>
    </w:p>
    <w:p>
      <w:pPr>
        <w:spacing w:after="140"/>
      </w:pPr>
      <w:r>
        <w:rPr>
          <w:rFonts w:ascii="Arial" w:cs="Arial" w:eastAsia="Arial" w:hAnsi="Arial"/>
          <w:sz w:val="24"/>
          <w:szCs w:val="24"/>
        </w:rPr>
        <w:t xml:space="preserve">The scalar contributes a correction suppressed by φ²/M_Pl².</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12.  Fifth Force and Experimental Constraints</w:t>
      </w:r>
    </w:p>
    <w:p>
      <w:pPr>
        <w:pStyle w:val="Heading2"/>
        <w:spacing w:after="120" w:before="280"/>
      </w:pPr>
      <w:r>
        <w:rPr>
          <w:rFonts w:ascii="Arial" w:cs="Arial" w:eastAsia="Arial" w:hAnsi="Arial"/>
          <w:b/>
          <w:bCs/>
          <w:color w:val="2E5496"/>
          <w:sz w:val="26"/>
          <w:szCs w:val="26"/>
        </w:rPr>
        <w:t xml:space="preserve">12.1  Matter Coupling</w:t>
      </w:r>
    </w:p>
    <w:p>
      <w:pPr>
        <w:spacing w:after="140"/>
      </w:pPr>
      <w:r>
        <w:rPr>
          <w:rFonts w:ascii="Arial" w:cs="Arial" w:eastAsia="Arial" w:hAnsi="Arial"/>
          <w:sz w:val="24"/>
          <w:szCs w:val="24"/>
        </w:rPr>
        <w:t xml:space="preserve">The scalar Φ = (1/3) ln det v encodes the local computational volume density. It is natural for matter to couple to this density via a conformal rescaling of the matter metric:</w:t>
      </w:r>
    </w:p>
    <w:p>
      <w:pPr>
        <w:spacing w:after="80" w:before="80"/>
        <w:ind w:left="860"/>
      </w:pPr>
      <w:r>
        <w:rPr>
          <w:rFonts w:ascii="Courier New" w:cs="Courier New" w:eastAsia="Courier New" w:hAnsi="Courier New"/>
          <w:color w:val="1A1A2E"/>
          <w:sz w:val="22"/>
          <w:szCs w:val="22"/>
        </w:rPr>
        <w:t xml:space="preserve">g̃_μν = e^{2βΦ} g_μν</w:t>
      </w:r>
    </w:p>
    <w:p>
      <w:pPr>
        <w:spacing w:after="140"/>
      </w:pPr>
      <w:r>
        <w:rPr>
          <w:rFonts w:ascii="Arial" w:cs="Arial" w:eastAsia="Arial" w:hAnsi="Arial"/>
          <w:sz w:val="24"/>
          <w:szCs w:val="24"/>
        </w:rPr>
        <w:t xml:space="preserve">Matter action: S_m = S_m[g̃_μν, ψ]. The parameter β is a dimensionless coupling.</w:t>
      </w:r>
    </w:p>
    <w:p>
      <w:pPr>
        <w:pStyle w:val="Heading2"/>
        <w:spacing w:after="120" w:before="280"/>
      </w:pPr>
      <w:r>
        <w:rPr>
          <w:rFonts w:ascii="Arial" w:cs="Arial" w:eastAsia="Arial" w:hAnsi="Arial"/>
          <w:b/>
          <w:bCs/>
          <w:color w:val="2E5496"/>
          <w:sz w:val="26"/>
          <w:szCs w:val="26"/>
        </w:rPr>
        <w:t xml:space="preserve">12.2  Modified Scalar Equation</w:t>
      </w:r>
    </w:p>
    <w:p>
      <w:pPr>
        <w:spacing w:after="140"/>
      </w:pPr>
      <w:r>
        <w:rPr>
          <w:rFonts w:ascii="Arial" w:cs="Arial" w:eastAsia="Arial" w:hAnsi="Arial"/>
          <w:sz w:val="24"/>
          <w:szCs w:val="24"/>
        </w:rPr>
        <w:t xml:space="preserve">With matter coupling, varying with respect to 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□Φ = (β/12) T</w:t>
            </w:r>
          </w:p>
        </w:tc>
      </w:tr>
    </w:tbl>
    <w:p>
      <w:pPr>
        <w:spacing w:after="120"/>
      </w:pPr>
    </w:p>
    <w:p>
      <w:pPr>
        <w:spacing w:after="140"/>
      </w:pPr>
      <w:r>
        <w:rPr>
          <w:rFonts w:ascii="Arial" w:cs="Arial" w:eastAsia="Arial" w:hAnsi="Arial"/>
          <w:sz w:val="24"/>
          <w:szCs w:val="24"/>
        </w:rPr>
        <w:t xml:space="preserve">where T = g^μν T_μν is the trace of the matter stress tensor. For non-relativistic matter T ≈ −ρ (mostly):</w:t>
      </w:r>
    </w:p>
    <w:p>
      <w:pPr>
        <w:spacing w:after="80" w:before="80"/>
        <w:ind w:left="860"/>
      </w:pPr>
      <w:r>
        <w:rPr>
          <w:rFonts w:ascii="Courier New" w:cs="Courier New" w:eastAsia="Courier New" w:hAnsi="Courier New"/>
          <w:color w:val="1A1A2E"/>
          <w:sz w:val="22"/>
          <w:szCs w:val="22"/>
        </w:rPr>
        <w:t xml:space="preserve">∇²φ = −(β/12) ρ</w:t>
      </w:r>
    </w:p>
    <w:p>
      <w:pPr>
        <w:pStyle w:val="Heading2"/>
        <w:spacing w:after="120" w:before="280"/>
      </w:pPr>
      <w:r>
        <w:rPr>
          <w:rFonts w:ascii="Arial" w:cs="Arial" w:eastAsia="Arial" w:hAnsi="Arial"/>
          <w:b/>
          <w:bCs/>
          <w:color w:val="2E5496"/>
          <w:sz w:val="26"/>
          <w:szCs w:val="26"/>
        </w:rPr>
        <w:t xml:space="preserve">12.3  Fifth Force</w:t>
      </w:r>
    </w:p>
    <w:p>
      <w:pPr>
        <w:spacing w:after="140"/>
      </w:pPr>
      <w:r>
        <w:rPr>
          <w:rFonts w:ascii="Arial" w:cs="Arial" w:eastAsia="Arial" w:hAnsi="Arial"/>
          <w:sz w:val="24"/>
          <w:szCs w:val="24"/>
        </w:rPr>
        <w:t xml:space="preserve">For a point mass M: ρ = M δ³(r). Solution:</w:t>
      </w:r>
    </w:p>
    <w:p>
      <w:pPr>
        <w:spacing w:after="80" w:before="80"/>
        <w:ind w:left="860"/>
      </w:pPr>
      <w:r>
        <w:rPr>
          <w:rFonts w:ascii="Courier New" w:cs="Courier New" w:eastAsia="Courier New" w:hAnsi="Courier New"/>
          <w:color w:val="1A1A2E"/>
          <w:sz w:val="22"/>
          <w:szCs w:val="22"/>
        </w:rPr>
        <w:t xml:space="preserve">φ(r) = (β M)/(48π r)</w:t>
      </w:r>
    </w:p>
    <w:p>
      <w:pPr>
        <w:spacing w:after="140"/>
      </w:pPr>
      <w:r>
        <w:rPr>
          <w:rFonts w:ascii="Arial" w:cs="Arial" w:eastAsia="Arial" w:hAnsi="Arial"/>
          <w:sz w:val="24"/>
          <w:szCs w:val="24"/>
        </w:rPr>
        <w:t xml:space="preserve">The gradient force on a test particle:</w:t>
      </w:r>
    </w:p>
    <w:p>
      <w:pPr>
        <w:spacing w:after="80" w:before="80"/>
        <w:ind w:left="860"/>
      </w:pPr>
      <w:r>
        <w:rPr>
          <w:rFonts w:ascii="Courier New" w:cs="Courier New" w:eastAsia="Courier New" w:hAnsi="Courier New"/>
          <w:color w:val="1A1A2E"/>
          <w:sz w:val="22"/>
          <w:szCs w:val="22"/>
        </w:rPr>
        <w:t xml:space="preserve">F_Φ = −β ∇φ = −(β² M)/(48π r²)</w:t>
      </w:r>
    </w:p>
    <w:p>
      <w:pPr>
        <w:spacing w:after="140"/>
      </w:pPr>
      <w:r>
        <w:rPr>
          <w:rFonts w:ascii="Arial" w:cs="Arial" w:eastAsia="Arial" w:hAnsi="Arial"/>
          <w:sz w:val="24"/>
          <w:szCs w:val="24"/>
        </w:rPr>
        <w:t xml:space="preserve">Total gravitational force:</w:t>
      </w:r>
    </w:p>
    <w:p>
      <w:pPr>
        <w:spacing w:after="80" w:before="80"/>
        <w:ind w:left="860"/>
      </w:pPr>
      <w:r>
        <w:rPr>
          <w:rFonts w:ascii="Courier New" w:cs="Courier New" w:eastAsia="Courier New" w:hAnsi="Courier New"/>
          <w:color w:val="1A1A2E"/>
          <w:sz w:val="22"/>
          <w:szCs w:val="22"/>
        </w:rPr>
        <w:t xml:space="preserve">F_total = −(G M)/(r²) − (β² M)/(48π r²)</w:t>
      </w:r>
    </w:p>
    <w:p>
      <w:pPr>
        <w:spacing w:after="80" w:before="80"/>
        <w:ind w:left="860"/>
      </w:pPr>
      <w:r>
        <w:rPr>
          <w:rFonts w:ascii="Courier New" w:cs="Courier New" w:eastAsia="Courier New" w:hAnsi="Courier New"/>
          <w:color w:val="1A1A2E"/>
          <w:sz w:val="22"/>
          <w:szCs w:val="22"/>
        </w:rPr>
        <w:t xml:space="preserve">        = −(G M)/(r²) [1 + β²/(48π G)]</w:t>
      </w:r>
    </w:p>
    <w:p>
      <w:pPr>
        <w:spacing w:after="140"/>
      </w:pPr>
      <w:r>
        <w:rPr>
          <w:rFonts w:ascii="Arial" w:cs="Arial" w:eastAsia="Arial" w:hAnsi="Arial"/>
          <w:sz w:val="24"/>
          <w:szCs w:val="24"/>
        </w:rPr>
        <w:t xml:space="preserve">Define the fifth-force strength: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α = β² / (48π G)</w:t>
            </w:r>
          </w:p>
        </w:tc>
      </w:tr>
    </w:tbl>
    <w:p>
      <w:pPr>
        <w:spacing w:after="120"/>
      </w:pPr>
    </w:p>
    <w:p>
      <w:pPr>
        <w:spacing w:after="140"/>
      </w:pPr>
      <w:r>
        <w:rPr>
          <w:rFonts w:ascii="Arial" w:cs="Arial" w:eastAsia="Arial" w:hAnsi="Arial"/>
          <w:sz w:val="24"/>
          <w:szCs w:val="24"/>
        </w:rPr>
        <w:t xml:space="preserve">Total: F = −(GM/r²)(1 + α).</w:t>
      </w:r>
    </w:p>
    <w:p>
      <w:pPr>
        <w:pStyle w:val="Heading2"/>
        <w:spacing w:after="120" w:before="280"/>
      </w:pPr>
      <w:r>
        <w:rPr>
          <w:rFonts w:ascii="Arial" w:cs="Arial" w:eastAsia="Arial" w:hAnsi="Arial"/>
          <w:b/>
          <w:bCs/>
          <w:color w:val="2E5496"/>
          <w:sz w:val="26"/>
          <w:szCs w:val="26"/>
        </w:rPr>
        <w:t xml:space="preserve">12.4  Experimental Constraints</w:t>
      </w:r>
    </w:p>
    <w:p>
      <w:pPr>
        <w:spacing w:after="140"/>
      </w:pPr>
      <w:r>
        <w:rPr>
          <w:rFonts w:ascii="Arial" w:cs="Arial" w:eastAsia="Arial" w:hAnsi="Arial"/>
          <w:sz w:val="24"/>
          <w:szCs w:val="24"/>
        </w:rPr>
        <w:t xml:space="preserve">Solar system tests (Cassini, lunar laser ranging) constrain post-Newtonian parameters to:</w:t>
      </w:r>
    </w:p>
    <w:p>
      <w:pPr>
        <w:spacing w:after="80" w:before="80"/>
        <w:ind w:left="860"/>
      </w:pPr>
      <w:r>
        <w:rPr>
          <w:rFonts w:ascii="Courier New" w:cs="Courier New" w:eastAsia="Courier New" w:hAnsi="Courier New"/>
          <w:color w:val="1A1A2E"/>
          <w:sz w:val="22"/>
          <w:szCs w:val="22"/>
        </w:rPr>
        <w:t xml:space="preserve">|α| &lt; 2 × 10^{−5}    (Cassini bound on PPN parameter γ)</w:t>
      </w:r>
    </w:p>
    <w:p>
      <w:pPr>
        <w:spacing w:after="140"/>
      </w:pPr>
      <w:r>
        <w:rPr>
          <w:rFonts w:ascii="Arial" w:cs="Arial" w:eastAsia="Arial" w:hAnsi="Arial"/>
          <w:sz w:val="24"/>
          <w:szCs w:val="24"/>
        </w:rPr>
        <w:t xml:space="preserve">This requires:</w:t>
      </w:r>
    </w:p>
    <w:p>
      <w:pPr>
        <w:spacing w:after="80" w:before="80"/>
        <w:ind w:left="860"/>
      </w:pPr>
      <w:r>
        <w:rPr>
          <w:rFonts w:ascii="Courier New" w:cs="Courier New" w:eastAsia="Courier New" w:hAnsi="Courier New"/>
          <w:color w:val="1A1A2E"/>
          <w:sz w:val="22"/>
          <w:szCs w:val="22"/>
        </w:rPr>
        <w:t xml:space="preserve">β² &lt; 2 × 10^{−5} × 48π G  ≈  3 × 10^{−3} × G</w:t>
      </w:r>
    </w:p>
    <w:p>
      <w:pPr>
        <w:spacing w:after="140"/>
      </w:pPr>
      <w:r>
        <w:rPr>
          <w:rFonts w:ascii="Arial" w:cs="Arial" w:eastAsia="Arial" w:hAnsi="Arial"/>
          <w:sz w:val="24"/>
          <w:szCs w:val="24"/>
        </w:rPr>
        <w:t xml:space="preserve">In Planck units (G = ℓ_P²):</w:t>
      </w:r>
    </w:p>
    <w:p>
      <w:pPr>
        <w:spacing w:after="80" w:before="80"/>
        <w:ind w:left="860"/>
      </w:pPr>
      <w:r>
        <w:rPr>
          <w:rFonts w:ascii="Courier New" w:cs="Courier New" w:eastAsia="Courier New" w:hAnsi="Courier New"/>
          <w:color w:val="1A1A2E"/>
          <w:sz w:val="22"/>
          <w:szCs w:val="22"/>
        </w:rPr>
        <w:t xml:space="preserve">β &lt; 0.05    (approximate bound)</w:t>
      </w:r>
    </w:p>
    <w:p>
      <w:pPr>
        <w:spacing w:after="140"/>
      </w:pPr>
      <w:r>
        <w:rPr>
          <w:rFonts w:ascii="Arial" w:cs="Arial" w:eastAsia="Arial" w:hAnsi="Arial"/>
          <w:sz w:val="24"/>
          <w:szCs w:val="24"/>
        </w:rPr>
        <w:t xml:space="preserve">If a Yukawa mass m is present (scalar potential V(Φ) = (1/2)m²Φ²):</w:t>
      </w:r>
    </w:p>
    <w:p>
      <w:pPr>
        <w:spacing w:after="80" w:before="80"/>
        <w:ind w:left="860"/>
      </w:pPr>
      <w:r>
        <w:rPr>
          <w:rFonts w:ascii="Courier New" w:cs="Courier New" w:eastAsia="Courier New" w:hAnsi="Courier New"/>
          <w:color w:val="1A1A2E"/>
          <w:sz w:val="22"/>
          <w:szCs w:val="22"/>
        </w:rPr>
        <w:t xml:space="preserve">φ(r) = (β M)/(48π r) e^{−mr}</w:t>
      </w:r>
    </w:p>
    <w:p>
      <w:pPr>
        <w:spacing w:after="80" w:before="80"/>
        <w:ind w:left="860"/>
      </w:pPr>
      <w:r>
        <w:rPr>
          <w:rFonts w:ascii="Courier New" w:cs="Courier New" w:eastAsia="Courier New" w:hAnsi="Courier New"/>
          <w:color w:val="1A1A2E"/>
          <w:sz w:val="22"/>
          <w:szCs w:val="22"/>
        </w:rPr>
        <w:t xml:space="preserve">F_total = −(GM/r²)[1 + α e^{−mr}]</w:t>
      </w:r>
    </w:p>
    <w:p>
      <w:pPr>
        <w:spacing w:after="140"/>
      </w:pPr>
      <w:r>
        <w:rPr>
          <w:rFonts w:ascii="Arial" w:cs="Arial" w:eastAsia="Arial" w:hAnsi="Arial"/>
          <w:sz w:val="24"/>
          <w:szCs w:val="24"/>
        </w:rPr>
        <w:t xml:space="preserve">For m^{−1} &lt; 1 AU (solar system scale), the constraint on α is relaxed and β can be O(1). This is the screened scalar scenario.</w:t>
      </w:r>
    </w:p>
    <w:p>
      <w:pPr>
        <w:pStyle w:val="Heading2"/>
        <w:spacing w:after="120" w:before="280"/>
      </w:pPr>
      <w:r>
        <w:rPr>
          <w:rFonts w:ascii="Arial" w:cs="Arial" w:eastAsia="Arial" w:hAnsi="Arial"/>
          <w:b/>
          <w:bCs/>
          <w:color w:val="2E5496"/>
          <w:sz w:val="26"/>
          <w:szCs w:val="26"/>
        </w:rPr>
        <w:t xml:space="preserve">12.5  Cosmological Implications</w:t>
      </w:r>
    </w:p>
    <w:p>
      <w:pPr>
        <w:spacing w:after="140"/>
      </w:pPr>
      <w:r>
        <w:rPr>
          <w:rFonts w:ascii="Arial" w:cs="Arial" w:eastAsia="Arial" w:hAnsi="Arial"/>
          <w:sz w:val="24"/>
          <w:szCs w:val="24"/>
        </w:rPr>
        <w:t xml:space="preserve">A massless Φ with β ≠ 0 would contribute to the effective gravitational constant:</w:t>
      </w:r>
    </w:p>
    <w:p>
      <w:pPr>
        <w:spacing w:after="80" w:before="80"/>
        <w:ind w:left="860"/>
      </w:pPr>
      <w:r>
        <w:rPr>
          <w:rFonts w:ascii="Courier New" w:cs="Courier New" w:eastAsia="Courier New" w:hAnsi="Courier New"/>
          <w:color w:val="1A1A2E"/>
          <w:sz w:val="22"/>
          <w:szCs w:val="22"/>
        </w:rPr>
        <w:t xml:space="preserve">G_eff = G (1 + α)</w:t>
      </w:r>
    </w:p>
    <w:p>
      <w:pPr>
        <w:spacing w:after="140"/>
      </w:pPr>
      <w:r>
        <w:rPr>
          <w:rFonts w:ascii="Arial" w:cs="Arial" w:eastAsia="Arial" w:hAnsi="Arial"/>
          <w:sz w:val="24"/>
          <w:szCs w:val="24"/>
        </w:rPr>
        <w:t xml:space="preserve">This affects BBN (Big Bang nucleosynthesis) predictions. The constraint from BBN:</w:t>
      </w:r>
    </w:p>
    <w:p>
      <w:pPr>
        <w:spacing w:after="80" w:before="80"/>
        <w:ind w:left="860"/>
      </w:pPr>
      <w:r>
        <w:rPr>
          <w:rFonts w:ascii="Courier New" w:cs="Courier New" w:eastAsia="Courier New" w:hAnsi="Courier New"/>
          <w:color w:val="1A1A2E"/>
          <w:sz w:val="22"/>
          <w:szCs w:val="22"/>
        </w:rPr>
        <w:t xml:space="preserve">|ΔG/G| &lt; 0.1    →    |α| &lt; 0.1    →    |β| &lt; 0.12</w:t>
      </w:r>
    </w:p>
    <w:p>
      <w:pPr>
        <w:spacing w:after="140"/>
      </w:pPr>
      <w:r>
        <w:rPr>
          <w:rFonts w:ascii="Arial" w:cs="Arial" w:eastAsia="Arial" w:hAnsi="Arial"/>
          <w:sz w:val="24"/>
          <w:szCs w:val="24"/>
        </w:rPr>
        <w:t xml:space="preserve">More stringent constraints come from CMB anisotropy measurements. Current Planck data gives |α| &lt; 0.02 at 95% CL, requiring |β| &lt; 0.05.</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13.  Cosmology</w:t>
      </w:r>
    </w:p>
    <w:p>
      <w:pPr>
        <w:pStyle w:val="Heading2"/>
        <w:spacing w:after="120" w:before="280"/>
      </w:pPr>
      <w:r>
        <w:rPr>
          <w:rFonts w:ascii="Arial" w:cs="Arial" w:eastAsia="Arial" w:hAnsi="Arial"/>
          <w:b/>
          <w:bCs/>
          <w:color w:val="2E5496"/>
          <w:sz w:val="26"/>
          <w:szCs w:val="26"/>
        </w:rPr>
        <w:t xml:space="preserve">13.1  FRW Ansatz</w:t>
      </w:r>
    </w:p>
    <w:p>
      <w:pPr>
        <w:spacing w:after="140"/>
      </w:pPr>
      <w:r>
        <w:rPr>
          <w:rFonts w:ascii="Arial" w:cs="Arial" w:eastAsia="Arial" w:hAnsi="Arial"/>
          <w:sz w:val="24"/>
          <w:szCs w:val="24"/>
        </w:rPr>
        <w:t xml:space="preserve">Consider a homogeneous isotropic universe:</w:t>
      </w:r>
    </w:p>
    <w:p>
      <w:pPr>
        <w:spacing w:after="80" w:before="80"/>
        <w:ind w:left="860"/>
      </w:pPr>
      <w:r>
        <w:rPr>
          <w:rFonts w:ascii="Courier New" w:cs="Courier New" w:eastAsia="Courier New" w:hAnsi="Courier New"/>
          <w:color w:val="1A1A2E"/>
          <w:sz w:val="22"/>
          <w:szCs w:val="22"/>
        </w:rPr>
        <w:t xml:space="preserve">ds² = −dt² + a(t)² (dx² + dy² + dz²)</w:t>
      </w:r>
    </w:p>
    <w:p>
      <w:pPr>
        <w:spacing w:after="140"/>
      </w:pPr>
      <w:r>
        <w:rPr>
          <w:rFonts w:ascii="Arial" w:cs="Arial" w:eastAsia="Arial" w:hAnsi="Arial"/>
          <w:sz w:val="24"/>
          <w:szCs w:val="24"/>
        </w:rPr>
        <w:t xml:space="preserve">The scale factor a(t) relates to the triad determinant:</w:t>
      </w:r>
    </w:p>
    <w:p>
      <w:pPr>
        <w:spacing w:after="80" w:before="80"/>
        <w:ind w:left="860"/>
      </w:pPr>
      <w:r>
        <w:rPr>
          <w:rFonts w:ascii="Courier New" w:cs="Courier New" w:eastAsia="Courier New" w:hAnsi="Courier New"/>
          <w:color w:val="1A1A2E"/>
          <w:sz w:val="22"/>
          <w:szCs w:val="22"/>
        </w:rPr>
        <w:t xml:space="preserve">det(v^(a)_i) = a³    →    Φ = (1/3) ln a³ = ln a</w:t>
      </w:r>
    </w:p>
    <w:p>
      <w:pPr>
        <w:spacing w:after="140"/>
      </w:pPr>
      <w:r>
        <w:rPr>
          <w:rFonts w:ascii="Arial" w:cs="Arial" w:eastAsia="Arial" w:hAnsi="Arial"/>
          <w:sz w:val="24"/>
          <w:szCs w:val="24"/>
        </w:rPr>
        <w:t xml:space="preserve">So Φ = ln a is the log of the scale factor.</w:t>
      </w:r>
    </w:p>
    <w:p>
      <w:pPr>
        <w:pStyle w:val="Heading2"/>
        <w:spacing w:after="120" w:before="280"/>
      </w:pPr>
      <w:r>
        <w:rPr>
          <w:rFonts w:ascii="Arial" w:cs="Arial" w:eastAsia="Arial" w:hAnsi="Arial"/>
          <w:b/>
          <w:bCs/>
          <w:color w:val="2E5496"/>
          <w:sz w:val="26"/>
          <w:szCs w:val="26"/>
        </w:rPr>
        <w:t xml:space="preserve">13.2  Friedmann Equations with Scalar</w:t>
      </w:r>
    </w:p>
    <w:p>
      <w:pPr>
        <w:spacing w:after="140"/>
      </w:pPr>
      <w:r>
        <w:rPr>
          <w:rFonts w:ascii="Arial" w:cs="Arial" w:eastAsia="Arial" w:hAnsi="Arial"/>
          <w:sz w:val="24"/>
          <w:szCs w:val="24"/>
        </w:rPr>
        <w:t xml:space="preserve">The (00) Einstein equation (Friedmann equation):</w:t>
      </w:r>
    </w:p>
    <w:p>
      <w:pPr>
        <w:spacing w:after="80" w:before="80"/>
        <w:ind w:left="860"/>
      </w:pPr>
      <w:r>
        <w:rPr>
          <w:rFonts w:ascii="Courier New" w:cs="Courier New" w:eastAsia="Courier New" w:hAnsi="Courier New"/>
          <w:color w:val="1A1A2E"/>
          <w:sz w:val="22"/>
          <w:szCs w:val="22"/>
        </w:rPr>
        <w:t xml:space="preserve">3H² = ρ_m/M_Pl² + 6(Φ̇)²/2</w:t>
      </w:r>
    </w:p>
    <w:p>
      <w:pPr>
        <w:spacing w:after="80" w:before="80"/>
        <w:ind w:left="860"/>
      </w:pPr>
      <w:r>
        <w:rPr>
          <w:rFonts w:ascii="Courier New" w:cs="Courier New" w:eastAsia="Courier New" w:hAnsi="Courier New"/>
          <w:color w:val="1A1A2E"/>
          <w:sz w:val="22"/>
          <w:szCs w:val="22"/>
        </w:rPr>
        <w:t xml:space="preserve">    = ρ_m/M_Pl² + 3H²    [since Φ̇ = ȧ/a = H]</w:t>
      </w:r>
    </w:p>
    <w:p>
      <w:pPr>
        <w:spacing w:after="140"/>
      </w:pPr>
      <w:r>
        <w:rPr>
          <w:rFonts w:ascii="Arial" w:cs="Arial" w:eastAsia="Arial" w:hAnsi="Arial"/>
          <w:sz w:val="24"/>
          <w:szCs w:val="24"/>
        </w:rPr>
        <w:t xml:space="preserve">Wait — this gives 0 = ρ_m/M_Pl², which is only satisfied for ρ_m = 0. The issue is that in pure scalar cosmology without matter, the Φ kinetic term exactly cancels the Hubble expansion.</w:t>
      </w:r>
    </w:p>
    <w:p>
      <w:pPr>
        <w:spacing w:after="140"/>
      </w:pPr>
      <w:r>
        <w:rPr>
          <w:rFonts w:ascii="Arial" w:cs="Arial" w:eastAsia="Arial" w:hAnsi="Arial"/>
          <w:sz w:val="24"/>
          <w:szCs w:val="24"/>
        </w:rPr>
        <w:t xml:space="preserve">More carefully: the Friedmann equation for the action S = ∫√(−g)[R − 6(∂Φ)²] is:</w:t>
      </w:r>
    </w:p>
    <w:p>
      <w:pPr>
        <w:spacing w:after="80" w:before="80"/>
        <w:ind w:left="860"/>
      </w:pPr>
      <w:r>
        <w:rPr>
          <w:rFonts w:ascii="Courier New" w:cs="Courier New" w:eastAsia="Courier New" w:hAnsi="Courier New"/>
          <w:color w:val="1A1A2E"/>
          <w:sz w:val="22"/>
          <w:szCs w:val="22"/>
        </w:rPr>
        <w:t xml:space="preserve">3H² = ρ_scalar/M_Pl²,    ρ_scalar = 6Φ̇² = 6H²</w:t>
      </w:r>
    </w:p>
    <w:p>
      <w:pPr>
        <w:spacing w:after="80" w:before="80"/>
        <w:ind w:left="860"/>
      </w:pPr>
      <w:r>
        <w:rPr>
          <w:rFonts w:ascii="Courier New" w:cs="Courier New" w:eastAsia="Courier New" w:hAnsi="Courier New"/>
          <w:color w:val="1A1A2E"/>
          <w:sz w:val="22"/>
          <w:szCs w:val="22"/>
        </w:rPr>
        <w:t xml:space="preserve">3H² = 6H²/M_Pl²    →    M_Pl² = 2</w:t>
      </w:r>
    </w:p>
    <w:p>
      <w:pPr>
        <w:spacing w:after="140"/>
      </w:pPr>
      <w:r>
        <w:rPr>
          <w:rFonts w:ascii="Arial" w:cs="Arial" w:eastAsia="Arial" w:hAnsi="Arial"/>
          <w:sz w:val="24"/>
          <w:szCs w:val="24"/>
        </w:rPr>
        <w:t xml:space="preserve">This fixes M_Pl in terms of the scalar kinetic coefficient — a self-consistency condition.</w:t>
      </w:r>
    </w:p>
    <w:p>
      <w:pPr>
        <w:spacing w:after="140"/>
      </w:pPr>
      <w:r>
        <w:rPr>
          <w:rFonts w:ascii="Arial" w:cs="Arial" w:eastAsia="Arial" w:hAnsi="Arial"/>
          <w:sz w:val="24"/>
          <w:szCs w:val="24"/>
        </w:rPr>
        <w:t xml:space="preserve">Including matter ρ_m:</w:t>
      </w:r>
    </w:p>
    <w:p>
      <w:pPr>
        <w:spacing w:after="80" w:before="80"/>
        <w:ind w:left="860"/>
      </w:pPr>
      <w:r>
        <w:rPr>
          <w:rFonts w:ascii="Courier New" w:cs="Courier New" w:eastAsia="Courier New" w:hAnsi="Courier New"/>
          <w:color w:val="1A1A2E"/>
          <w:sz w:val="22"/>
          <w:szCs w:val="22"/>
        </w:rPr>
        <w:t xml:space="preserve">3H² = ρ_m/M_Pl² + 6Φ̇²</w:t>
      </w:r>
    </w:p>
    <w:p>
      <w:pPr>
        <w:pStyle w:val="Heading2"/>
        <w:spacing w:after="120" w:before="280"/>
      </w:pPr>
      <w:r>
        <w:rPr>
          <w:rFonts w:ascii="Arial" w:cs="Arial" w:eastAsia="Arial" w:hAnsi="Arial"/>
          <w:b/>
          <w:bCs/>
          <w:color w:val="2E5496"/>
          <w:sz w:val="26"/>
          <w:szCs w:val="26"/>
        </w:rPr>
        <w:t xml:space="preserve">13.3  Scalar Equation in FRW</w:t>
      </w:r>
    </w:p>
    <w:p>
      <w:pPr>
        <w:spacing w:after="80" w:before="80"/>
        <w:ind w:left="860"/>
      </w:pPr>
      <w:r>
        <w:rPr>
          <w:rFonts w:ascii="Courier New" w:cs="Courier New" w:eastAsia="Courier New" w:hAnsi="Courier New"/>
          <w:color w:val="1A1A2E"/>
          <w:sz w:val="22"/>
          <w:szCs w:val="22"/>
        </w:rPr>
        <w:t xml:space="preserve">□Φ = Φ̈ + 3H Φ̇ = 0    (without matter coupling)</w:t>
      </w:r>
    </w:p>
    <w:p>
      <w:pPr>
        <w:spacing w:after="140"/>
      </w:pPr>
      <w:r>
        <w:rPr>
          <w:rFonts w:ascii="Arial" w:cs="Arial" w:eastAsia="Arial" w:hAnsi="Arial"/>
          <w:sz w:val="24"/>
          <w:szCs w:val="24"/>
        </w:rPr>
        <w:t xml:space="preserve">With Φ = ln a, so Φ̇ = H and Φ̈ = Ḣ:</w:t>
      </w:r>
    </w:p>
    <w:p>
      <w:pPr>
        <w:spacing w:after="80" w:before="80"/>
        <w:ind w:left="860"/>
      </w:pPr>
      <w:r>
        <w:rPr>
          <w:rFonts w:ascii="Courier New" w:cs="Courier New" w:eastAsia="Courier New" w:hAnsi="Courier New"/>
          <w:color w:val="1A1A2E"/>
          <w:sz w:val="22"/>
          <w:szCs w:val="22"/>
        </w:rPr>
        <w:t xml:space="preserve">Ḣ + 3H² = 0    →    H = 1/(3t)    →    a(t) = t^{1/3}</w:t>
      </w:r>
    </w:p>
    <w:p>
      <w:pPr>
        <w:pStyle w:val="Heading2"/>
        <w:spacing w:after="120" w:before="280"/>
      </w:pPr>
      <w:r>
        <w:rPr>
          <w:rFonts w:ascii="Arial" w:cs="Arial" w:eastAsia="Arial" w:hAnsi="Arial"/>
          <w:b/>
          <w:bCs/>
          <w:color w:val="2E5496"/>
          <w:sz w:val="26"/>
          <w:szCs w:val="26"/>
        </w:rPr>
        <w:t xml:space="preserve">13.4  Interpretation of a ~ t^{1/3}</w:t>
      </w:r>
    </w:p>
    <w:p>
      <w:pPr>
        <w:spacing w:after="140"/>
      </w:pPr>
      <w:r>
        <w:rPr>
          <w:rFonts w:ascii="Arial" w:cs="Arial" w:eastAsia="Arial" w:hAnsi="Arial"/>
          <w:sz w:val="24"/>
          <w:szCs w:val="24"/>
        </w:rPr>
        <w:t xml:space="preserve">The solution a(t) = t^{1/3} corresponds to a universe dominated by stiff matter with equation of state w = 1 (pressure = energy density). This is not radiation (w=1/3) or dust (w=0) or cosmological constant (w=−1).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A2222" w:sz="6"/>
              <w:left w:val="single" w:color="AA2222" w:sz="6"/>
              <w:bottom w:val="single" w:color="AA2222" w:sz="6"/>
              <w:right w:val="single" w:color="AA2222" w:sz="6"/>
            </w:tcBorders>
            <w:shd w:fill="FFF0F0" w:val="clear"/>
            <w:tcMar>
              <w:top w:type="dxa" w:w="140"/>
              <w:left w:type="dxa" w:w="280"/>
              <w:bottom w:type="dxa" w:w="140"/>
              <w:right w:type="dxa" w:w="280"/>
            </w:tcMar>
          </w:tcPr>
          <w:p>
            <w:pPr>
              <w:spacing w:after="60"/>
            </w:pPr>
            <w:r>
              <w:rPr>
                <w:rFonts w:ascii="Arial" w:cs="Arial" w:eastAsia="Arial" w:hAnsi="Arial"/>
                <w:i/>
                <w:iCs/>
                <w:color w:val="AA2222"/>
                <w:sz w:val="22"/>
                <w:szCs w:val="22"/>
              </w:rPr>
              <w:t xml:space="preserve">a(t) = t^{1/3} is NOT standard cosmology.</w:t>
            </w:r>
          </w:p>
          <w:p>
            <w:pPr>
              <w:spacing w:after="60"/>
            </w:pPr>
            <w:r>
              <w:rPr>
                <w:rFonts w:ascii="Arial" w:cs="Arial" w:eastAsia="Arial" w:hAnsi="Arial"/>
                <w:i/>
                <w:iCs/>
                <w:color w:val="AA2222"/>
                <w:sz w:val="22"/>
                <w:szCs w:val="22"/>
              </w:rPr>
              <w:t xml:space="preserve">It arises because Φ = ln a self-sources through the scalar kinetic term.</w:t>
            </w:r>
          </w:p>
          <w:p>
            <w:pPr>
              <w:spacing w:after="60"/>
            </w:pPr>
            <w:r>
              <w:rPr>
                <w:rFonts w:ascii="Arial" w:cs="Arial" w:eastAsia="Arial" w:hAnsi="Arial"/>
                <w:i/>
                <w:iCs/>
                <w:color w:val="AA2222"/>
                <w:sz w:val="22"/>
                <w:szCs w:val="22"/>
              </w:rPr>
              <w:t xml:space="preserve">Physical cosmology requires matter domination (a ~ t^{2/3}) or</w:t>
            </w:r>
          </w:p>
          <w:p>
            <w:pPr>
              <w:spacing w:after="60"/>
            </w:pPr>
            <w:r>
              <w:rPr>
                <w:rFonts w:ascii="Arial" w:cs="Arial" w:eastAsia="Arial" w:hAnsi="Arial"/>
                <w:i/>
                <w:iCs/>
                <w:color w:val="AA2222"/>
                <w:sz w:val="22"/>
                <w:szCs w:val="22"/>
              </w:rPr>
              <w:t xml:space="preserve">radiation domination (a ~ t^{1/2}) at different epochs.</w:t>
            </w:r>
          </w:p>
          <w:p>
            <w:pPr>
              <w:spacing w:after="0"/>
            </w:pPr>
            <w:r>
              <w:rPr>
                <w:rFonts w:ascii="Arial" w:cs="Arial" w:eastAsia="Arial" w:hAnsi="Arial"/>
                <w:i/>
                <w:iCs/>
                <w:color w:val="AA2222"/>
                <w:sz w:val="22"/>
                <w:szCs w:val="22"/>
              </w:rPr>
              <w:t xml:space="preserve">The scalar must be subdominant (small Φ̇) for standard cosmology to hold.</w:t>
            </w:r>
          </w:p>
        </w:tc>
      </w:tr>
    </w:tbl>
    <w:p>
      <w:pPr>
        <w:spacing w:after="120"/>
      </w:pPr>
    </w:p>
    <w:p>
      <w:pPr>
        <w:spacing w:after="140"/>
      </w:pPr>
      <w:r>
        <w:rPr>
          <w:rFonts w:ascii="Arial" w:cs="Arial" w:eastAsia="Arial" w:hAnsi="Arial"/>
          <w:sz w:val="24"/>
          <w:szCs w:val="24"/>
        </w:rPr>
        <w:t xml:space="preserve">Physical interpretation: the scalar Φ acts as a stiff fluid in the early universe. For standard cosmology, we need the scalar energy density 6Φ̇² &lt;&lt; ρ_matter. This constrains the initial conditions for Φ.</w:t>
      </w:r>
    </w:p>
    <w:p>
      <w:pPr>
        <w:spacing w:after="140"/>
      </w:pPr>
      <w:r>
        <w:rPr>
          <w:rFonts w:ascii="Arial" w:cs="Arial" w:eastAsia="Arial" w:hAnsi="Arial"/>
          <w:sz w:val="24"/>
          <w:szCs w:val="24"/>
        </w:rPr>
        <w:t xml:space="preserve">If Φ has a mass m &gt;&gt; H (heavy scalar), it rapidly oscillates and its energy density dilutes as a^{−3} (like matter). In this case standard cosmology is recovered at late times, with the scalar contributing only at early times.</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14.  Constraint Algebra</w:t>
      </w:r>
    </w:p>
    <w:p>
      <w:pPr>
        <w:pStyle w:val="Heading2"/>
        <w:spacing w:after="120" w:before="280"/>
      </w:pPr>
      <w:r>
        <w:rPr>
          <w:rFonts w:ascii="Arial" w:cs="Arial" w:eastAsia="Arial" w:hAnsi="Arial"/>
          <w:b/>
          <w:bCs/>
          <w:color w:val="2E5496"/>
          <w:sz w:val="26"/>
          <w:szCs w:val="26"/>
        </w:rPr>
        <w:t xml:space="preserve">14.1  Canonical Variables</w:t>
      </w:r>
    </w:p>
    <w:p>
      <w:pPr>
        <w:spacing w:after="80" w:before="80"/>
        <w:ind w:left="860"/>
      </w:pPr>
      <w:r>
        <w:rPr>
          <w:rFonts w:ascii="Courier New" w:cs="Courier New" w:eastAsia="Courier New" w:hAnsi="Courier New"/>
          <w:color w:val="1A1A2E"/>
          <w:sz w:val="22"/>
          <w:szCs w:val="22"/>
        </w:rPr>
        <w:t xml:space="preserve">{v^(a)_i(x), π^(b)j(y)} = δ^(ab) δ^j_i δ³(x−y)</w:t>
      </w:r>
    </w:p>
    <w:p>
      <w:pPr>
        <w:spacing w:after="80" w:before="80"/>
        <w:ind w:left="860"/>
      </w:pPr>
      <w:r>
        <w:rPr>
          <w:rFonts w:ascii="Courier New" w:cs="Courier New" w:eastAsia="Courier New" w:hAnsi="Courier New"/>
          <w:color w:val="1A1A2E"/>
          <w:sz w:val="22"/>
          <w:szCs w:val="22"/>
        </w:rPr>
        <w:t xml:space="preserve">{Φ(x), π_Φ(y)} = δ³(x−y)</w:t>
      </w:r>
    </w:p>
    <w:p>
      <w:pPr>
        <w:pStyle w:val="Heading2"/>
        <w:spacing w:after="120" w:before="280"/>
      </w:pPr>
      <w:r>
        <w:rPr>
          <w:rFonts w:ascii="Arial" w:cs="Arial" w:eastAsia="Arial" w:hAnsi="Arial"/>
          <w:b/>
          <w:bCs/>
          <w:color w:val="2E5496"/>
          <w:sz w:val="26"/>
          <w:szCs w:val="26"/>
        </w:rPr>
        <w:t xml:space="preserve">14.2  Constraints</w:t>
      </w:r>
    </w:p>
    <w:p>
      <w:pPr>
        <w:spacing w:after="80" w:before="80"/>
        <w:ind w:left="860"/>
      </w:pPr>
      <w:r>
        <w:rPr>
          <w:rFonts w:ascii="Courier New" w:cs="Courier New" w:eastAsia="Courier New" w:hAnsi="Courier New"/>
          <w:color w:val="1A1A2E"/>
          <w:sz w:val="22"/>
          <w:szCs w:val="22"/>
        </w:rPr>
        <w:t xml:space="preserve">H   = (1/2M_Pl²)(π² − (1/2)(tr π)²) − M_Pl² √h R + 6(π_Φ)² ≈ 0</w:t>
      </w:r>
    </w:p>
    <w:p>
      <w:pPr>
        <w:spacing w:after="80" w:before="80"/>
        <w:ind w:left="860"/>
      </w:pPr>
      <w:r>
        <w:rPr>
          <w:rFonts w:ascii="Courier New" w:cs="Courier New" w:eastAsia="Courier New" w:hAnsi="Courier New"/>
          <w:color w:val="1A1A2E"/>
          <w:sz w:val="22"/>
          <w:szCs w:val="22"/>
        </w:rPr>
        <w:t xml:space="preserve">H_i = −2∇_j π^j_i + π_Φ ∂_i Φ ≈ 0</w:t>
      </w:r>
    </w:p>
    <w:p>
      <w:pPr>
        <w:pStyle w:val="Heading2"/>
        <w:spacing w:after="120" w:before="280"/>
      </w:pPr>
      <w:r>
        <w:rPr>
          <w:rFonts w:ascii="Arial" w:cs="Arial" w:eastAsia="Arial" w:hAnsi="Arial"/>
          <w:b/>
          <w:bCs/>
          <w:color w:val="2E5496"/>
          <w:sz w:val="26"/>
          <w:szCs w:val="26"/>
        </w:rPr>
        <w:t xml:space="preserve">14.3  Linear Closure</w:t>
      </w:r>
    </w:p>
    <w:p>
      <w:pPr>
        <w:spacing w:after="140"/>
      </w:pPr>
      <w:r>
        <w:rPr>
          <w:rFonts w:ascii="Arial" w:cs="Arial" w:eastAsia="Arial" w:hAnsi="Arial"/>
          <w:sz w:val="24"/>
          <w:szCs w:val="24"/>
        </w:rPr>
        <w:t xml:space="preserve">At linear order around flat space (v^(a)_i = δ^a_i + ξ^(a)_i, h^ij → δ^ij, Φ → 0):</w:t>
      </w:r>
    </w:p>
    <w:p>
      <w:pPr>
        <w:spacing w:after="80" w:before="80"/>
        <w:ind w:left="860"/>
      </w:pPr>
      <w:r>
        <w:rPr>
          <w:rFonts w:ascii="Courier New" w:cs="Courier New" w:eastAsia="Courier New" w:hAnsi="Courier New"/>
          <w:color w:val="1A1A2E"/>
          <w:sz w:val="22"/>
          <w:szCs w:val="22"/>
        </w:rPr>
        <w:t xml:space="preserve">{H_i(x), H_j(y)} = H_j(x)∂_i δ³(x−y) − H_i(y)∂_j δ³(x−y)  ✓</w:t>
      </w:r>
    </w:p>
    <w:p>
      <w:pPr>
        <w:spacing w:after="80" w:before="80"/>
        <w:ind w:left="860"/>
      </w:pPr>
      <w:r>
        <w:rPr>
          <w:rFonts w:ascii="Courier New" w:cs="Courier New" w:eastAsia="Courier New" w:hAnsi="Courier New"/>
          <w:color w:val="1A1A2E"/>
          <w:sz w:val="22"/>
          <w:szCs w:val="22"/>
        </w:rPr>
        <w:t xml:space="preserve">{H_i(x), H(y)}   = H(x) ∂_i δ³(x−y)  ✓</w:t>
      </w:r>
    </w:p>
    <w:p>
      <w:pPr>
        <w:spacing w:after="80" w:before="80"/>
        <w:ind w:left="860"/>
      </w:pPr>
      <w:r>
        <w:rPr>
          <w:rFonts w:ascii="Courier New" w:cs="Courier New" w:eastAsia="Courier New" w:hAnsi="Courier New"/>
          <w:color w:val="1A1A2E"/>
          <w:sz w:val="22"/>
          <w:szCs w:val="22"/>
        </w:rPr>
        <w:t xml:space="preserve">{H(x),   H(y)}   = δ^ij H_j(x) ∂_i δ³(x−y) − (x↔y)  ✓</w:t>
      </w:r>
    </w:p>
    <w:p>
      <w:pPr>
        <w:spacing w:after="140"/>
      </w:pPr>
      <w:r>
        <w:rPr>
          <w:rFonts w:ascii="Arial" w:cs="Arial" w:eastAsia="Arial" w:hAnsi="Arial"/>
          <w:sz w:val="24"/>
          <w:szCs w:val="24"/>
        </w:rPr>
        <w:t xml:space="preserve">All three brackets close at linear order.</w:t>
      </w:r>
    </w:p>
    <w:p>
      <w:pPr>
        <w:pStyle w:val="Heading2"/>
        <w:spacing w:after="120" w:before="280"/>
      </w:pPr>
      <w:r>
        <w:rPr>
          <w:rFonts w:ascii="Arial" w:cs="Arial" w:eastAsia="Arial" w:hAnsi="Arial"/>
          <w:b/>
          <w:bCs/>
          <w:color w:val="2E5496"/>
          <w:sz w:val="26"/>
          <w:szCs w:val="26"/>
        </w:rPr>
        <w:t xml:space="preserve">14.4  Quadratic Anomaly</w:t>
      </w:r>
    </w:p>
    <w:p>
      <w:pPr>
        <w:spacing w:after="140"/>
      </w:pPr>
      <w:r>
        <w:rPr>
          <w:rFonts w:ascii="Arial" w:cs="Arial" w:eastAsia="Arial" w:hAnsi="Arial"/>
          <w:sz w:val="24"/>
          <w:szCs w:val="24"/>
        </w:rPr>
        <w:t xml:space="preserve">At second order the anomalous term:</w:t>
      </w:r>
    </w:p>
    <w:p>
      <w:pPr>
        <w:spacing w:after="80" w:before="80"/>
        <w:ind w:left="860"/>
      </w:pPr>
      <w:r>
        <w:rPr>
          <w:rFonts w:ascii="Courier New" w:cs="Courier New" w:eastAsia="Courier New" w:hAnsi="Courier New"/>
          <w:color w:val="1A1A2E"/>
          <w:sz w:val="22"/>
          <w:szCs w:val="22"/>
        </w:rPr>
        <w:t xml:space="preserve">Δ = ε^ij(x) H_i(x) ∂_j δ³(x−y)</w:t>
      </w:r>
    </w:p>
    <w:p>
      <w:pPr>
        <w:spacing w:after="140"/>
      </w:pPr>
      <w:r>
        <w:rPr>
          <w:rFonts w:ascii="Arial" w:cs="Arial" w:eastAsia="Arial" w:hAnsi="Arial"/>
          <w:sz w:val="24"/>
          <w:szCs w:val="24"/>
        </w:rPr>
        <w:t xml:space="preserve">Test: {Δ, H(z)} — since ε^ij depends only on ξ (not π):</w:t>
      </w:r>
    </w:p>
    <w:p>
      <w:pPr>
        <w:spacing w:after="80" w:before="80"/>
        <w:ind w:left="860"/>
      </w:pPr>
      <w:r>
        <w:rPr>
          <w:rFonts w:ascii="Courier New" w:cs="Courier New" w:eastAsia="Courier New" w:hAnsi="Courier New"/>
          <w:color w:val="1A1A2E"/>
          <w:sz w:val="22"/>
          <w:szCs w:val="22"/>
        </w:rPr>
        <w:t xml:space="preserve">{ε^ij, H} = 0    (∂ε/∂π = 0)</w:t>
      </w:r>
    </w:p>
    <w:p>
      <w:pPr>
        <w:spacing w:after="80" w:before="80"/>
        <w:ind w:left="860"/>
      </w:pPr>
      <w:r>
        <w:rPr>
          <w:rFonts w:ascii="Courier New" w:cs="Courier New" w:eastAsia="Courier New" w:hAnsi="Courier New"/>
          <w:color w:val="1A1A2E"/>
          <w:sz w:val="22"/>
          <w:szCs w:val="22"/>
        </w:rPr>
        <w:t xml:space="preserve">{H_i, H} = H · ∂_i δ    (constraint)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Anomaly is soft: {Δ, H} ∝ constraints. No new structures.</w:t>
            </w:r>
          </w:p>
        </w:tc>
      </w:tr>
    </w:tbl>
    <w:p>
      <w:pPr>
        <w:spacing w:after="12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15.  Black Hole Entropy</w:t>
      </w:r>
    </w:p>
    <w:p>
      <w:pPr>
        <w:pStyle w:val="Heading2"/>
        <w:spacing w:after="120" w:before="280"/>
      </w:pPr>
      <w:r>
        <w:rPr>
          <w:rFonts w:ascii="Arial" w:cs="Arial" w:eastAsia="Arial" w:hAnsi="Arial"/>
          <w:b/>
          <w:bCs/>
          <w:color w:val="2E5496"/>
          <w:sz w:val="26"/>
          <w:szCs w:val="26"/>
        </w:rPr>
        <w:t xml:space="preserve">15.1  Setup</w:t>
      </w:r>
    </w:p>
    <w:p>
      <w:pPr>
        <w:spacing w:after="140"/>
      </w:pPr>
      <w:r>
        <w:rPr>
          <w:rFonts w:ascii="Arial" w:cs="Arial" w:eastAsia="Arial" w:hAnsi="Arial"/>
          <w:sz w:val="24"/>
          <w:szCs w:val="24"/>
        </w:rPr>
        <w:t xml:space="preserve">The theory reduces to GR plus a scalar in the infrared. The Schwarzschild solution is an exact solution with Φ = const (no scalar hair for a static black hole by the no-hair theorem for massless scalars).</w:t>
      </w:r>
    </w:p>
    <w:p>
      <w:pPr>
        <w:spacing w:after="140"/>
      </w:pPr>
      <w:r>
        <w:rPr>
          <w:rFonts w:ascii="Arial" w:cs="Arial" w:eastAsia="Arial" w:hAnsi="Arial"/>
          <w:sz w:val="24"/>
          <w:szCs w:val="24"/>
        </w:rPr>
        <w:t xml:space="preserve">Therefore the thermodynamic derivation of entropy is standard.</w:t>
      </w:r>
    </w:p>
    <w:p>
      <w:pPr>
        <w:pStyle w:val="Heading2"/>
        <w:spacing w:after="120" w:before="280"/>
      </w:pPr>
      <w:r>
        <w:rPr>
          <w:rFonts w:ascii="Arial" w:cs="Arial" w:eastAsia="Arial" w:hAnsi="Arial"/>
          <w:b/>
          <w:bCs/>
          <w:color w:val="2E5496"/>
          <w:sz w:val="26"/>
          <w:szCs w:val="26"/>
        </w:rPr>
        <w:t xml:space="preserve">15.2  Derivation</w:t>
      </w:r>
    </w:p>
    <w:p>
      <w:pPr>
        <w:spacing w:after="80" w:before="80"/>
        <w:ind w:left="860"/>
      </w:pPr>
      <w:r>
        <w:rPr>
          <w:rFonts w:ascii="Courier New" w:cs="Courier New" w:eastAsia="Courier New" w:hAnsi="Courier New"/>
          <w:color w:val="1A1A2E"/>
          <w:sz w:val="22"/>
          <w:szCs w:val="22"/>
        </w:rPr>
        <w:t xml:space="preserve">κ = c⁴/(4GM)    [surface gravity]</w:t>
      </w:r>
    </w:p>
    <w:p>
      <w:pPr>
        <w:spacing w:after="80" w:before="80"/>
        <w:ind w:left="860"/>
      </w:pPr>
      <w:r>
        <w:rPr>
          <w:rFonts w:ascii="Courier New" w:cs="Courier New" w:eastAsia="Courier New" w:hAnsi="Courier New"/>
          <w:color w:val="1A1A2E"/>
          <w:sz w:val="22"/>
          <w:szCs w:val="22"/>
        </w:rPr>
        <w:t xml:space="preserve">T_H = ℏκ/(2πc k_B) = ℏc³/(8πGMk_B)    [Hawking temperature]</w:t>
      </w:r>
    </w:p>
    <w:p>
      <w:pPr>
        <w:spacing w:after="80" w:before="80"/>
        <w:ind w:left="860"/>
      </w:pPr>
      <w:r>
        <w:rPr>
          <w:rFonts w:ascii="Courier New" w:cs="Courier New" w:eastAsia="Courier New" w:hAnsi="Courier New"/>
          <w:color w:val="1A1A2E"/>
          <w:sz w:val="22"/>
          <w:szCs w:val="22"/>
        </w:rPr>
        <w:t xml:space="preserve">dS = dMc²/T_H = (8πGMk_B/ℏc) dM</w:t>
      </w:r>
    </w:p>
    <w:p>
      <w:pPr>
        <w:spacing w:after="80" w:before="80"/>
        <w:ind w:left="860"/>
      </w:pPr>
      <w:r>
        <w:rPr>
          <w:rFonts w:ascii="Courier New" w:cs="Courier New" w:eastAsia="Courier New" w:hAnsi="Courier New"/>
          <w:color w:val="1A1A2E"/>
          <w:sz w:val="22"/>
          <w:szCs w:val="22"/>
        </w:rPr>
        <w:t xml:space="preserve">S = (4πGk_B/ℏc) M² = k_B A/(4ℓ_P²)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EEF3FB" w:val="clear"/>
            <w:tcMar>
              <w:top w:type="dxa" w:w="180"/>
              <w:left w:type="dxa" w:w="320"/>
              <w:bottom w:type="dxa" w:w="180"/>
              <w:right w:type="dxa" w:w="320"/>
            </w:tcMar>
          </w:tcPr>
          <w:p>
            <w:pPr>
              <w:spacing w:after="0"/>
            </w:pPr>
            <w:r>
              <w:rPr>
                <w:rFonts w:ascii="Courier New" w:cs="Courier New" w:eastAsia="Courier New" w:hAnsi="Courier New"/>
                <w:b/>
                <w:bCs/>
                <w:color w:val="1F3864"/>
                <w:sz w:val="22"/>
                <w:szCs w:val="22"/>
              </w:rPr>
              <w:t xml:space="preserve">S = k_B A / (4ℓ_P²)</w:t>
            </w:r>
          </w:p>
        </w:tc>
      </w:tr>
    </w:tbl>
    <w:p>
      <w:pPr>
        <w:spacing w:after="120"/>
      </w:pPr>
    </w:p>
    <w:p>
      <w:pPr>
        <w:pStyle w:val="Heading2"/>
        <w:spacing w:after="120" w:before="280"/>
      </w:pPr>
      <w:r>
        <w:rPr>
          <w:rFonts w:ascii="Arial" w:cs="Arial" w:eastAsia="Arial" w:hAnsi="Arial"/>
          <w:b/>
          <w:bCs/>
          <w:color w:val="2E5496"/>
          <w:sz w:val="26"/>
          <w:szCs w:val="26"/>
        </w:rPr>
        <w:t xml:space="preserve">15.3  Scalar Contribution to Entropy</w:t>
      </w:r>
    </w:p>
    <w:p>
      <w:pPr>
        <w:spacing w:after="140"/>
      </w:pPr>
      <w:r>
        <w:rPr>
          <w:rFonts w:ascii="Arial" w:cs="Arial" w:eastAsia="Arial" w:hAnsi="Arial"/>
          <w:sz w:val="24"/>
          <w:szCs w:val="24"/>
        </w:rPr>
        <w:t xml:space="preserve">For a black hole with scalar hair (Φ ≠ const), the entropy receives corrections. However, for the massless scalar □Φ = 0, static spherically symmetric solutions have Φ = const (uniqueness theorem). Therefore:</w:t>
      </w:r>
    </w:p>
    <w:p>
      <w:pPr>
        <w:spacing w:after="80" w:before="80"/>
        <w:ind w:left="860"/>
      </w:pPr>
      <w:r>
        <w:rPr>
          <w:rFonts w:ascii="Courier New" w:cs="Courier New" w:eastAsia="Courier New" w:hAnsi="Courier New"/>
          <w:color w:val="1A1A2E"/>
          <w:sz w:val="22"/>
          <w:szCs w:val="22"/>
        </w:rPr>
        <w:t xml:space="preserve">S_BH = k_B A/(4ℓ_P²) + 0    (no scalar correction for Schwarzschild)</w:t>
      </w:r>
    </w:p>
    <w:p>
      <w:pPr>
        <w:spacing w:after="140"/>
      </w:pPr>
      <w:r>
        <w:rPr>
          <w:rFonts w:ascii="Arial" w:cs="Arial" w:eastAsia="Arial" w:hAnsi="Arial"/>
          <w:sz w:val="24"/>
          <w:szCs w:val="24"/>
        </w:rPr>
        <w:t xml:space="preserve">Corrections appear only for rotating (Kerr) or charged (Reissner–Nordström) black holes with scalar hair, which is beyond the scope of this paper.</w:t>
      </w:r>
    </w:p>
    <w:p>
      <w:pPr>
        <w:pStyle w:val="Heading2"/>
        <w:spacing w:after="120" w:before="280"/>
      </w:pPr>
      <w:r>
        <w:rPr>
          <w:rFonts w:ascii="Arial" w:cs="Arial" w:eastAsia="Arial" w:hAnsi="Arial"/>
          <w:b/>
          <w:bCs/>
          <w:color w:val="2E5496"/>
          <w:sz w:val="26"/>
          <w:szCs w:val="26"/>
        </w:rPr>
        <w:t xml:space="preserve">15.4  Advantage over LQG</w:t>
      </w:r>
    </w:p>
    <w:p>
      <w:pPr>
        <w:spacing w:after="140"/>
      </w:pPr>
      <w:r>
        <w:rPr>
          <w:rFonts w:ascii="Arial" w:cs="Arial" w:eastAsia="Arial" w:hAnsi="Arial"/>
          <w:sz w:val="24"/>
          <w:szCs w:val="24"/>
        </w:rPr>
        <w:t xml:space="preserve">In LQG: S_LQG = (γ₀/γ) k_B A/(4ℓ_P²) with γ = Barbero–Immirzi parameter. Correct entropy requires tuning γ = γ₀ = ln2/(π√3) ≈ 0.274 — post-hoc.</w:t>
      </w:r>
    </w:p>
    <w:p>
      <w:pPr>
        <w:spacing w:after="140"/>
      </w:pPr>
      <w:r>
        <w:rPr>
          <w:rFonts w:ascii="Arial" w:cs="Arial" w:eastAsia="Arial" w:hAnsi="Arial"/>
          <w:sz w:val="24"/>
          <w:szCs w:val="24"/>
        </w:rPr>
        <w:t xml:space="preserve">In the triadic theory: Schwarzschild is an exact solution, entropy follows without free parameters. The Barbero–Immirzi parameter does not appear.</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16.  Derivation of χ from Causal Graph</w:t>
      </w:r>
    </w:p>
    <w:p>
      <w:pPr>
        <w:pStyle w:val="Heading2"/>
        <w:spacing w:after="160" w:before="320"/>
      </w:pPr>
      <w:r>
        <w:rPr>
          <w:rFonts w:ascii="Arial" w:cs="Arial" w:eastAsia="Arial" w:hAnsi="Arial"/>
          <w:b/>
          <w:bCs/>
          <w:sz w:val="28"/>
          <w:szCs w:val="28"/>
        </w:rPr>
        <w:t xml:space="preserve">16.1  Causal Graph Structure</w:t>
      </w:r>
    </w:p>
    <w:p>
      <w:pPr>
        <w:spacing w:after="140"/>
      </w:pPr>
      <w:r>
        <w:rPr>
          <w:rFonts w:ascii="Arial" w:cs="Arial" w:eastAsia="Arial" w:hAnsi="Arial"/>
          <w:sz w:val="24"/>
          <w:szCs w:val="24"/>
        </w:rPr>
        <w:t xml:space="preserve">We model the microscopic dynamics as a directed acyclic graph (DAG): vertices represent elementary operations Sⁱ(τ) of the scribes, directed edges encode causal influence from τ to τ+1, and no backward edges exist (strict causality). Thus, for any two nodes, paths exist only for Δτ &gt; 0.</w:t>
      </w:r>
    </w:p>
    <w:p>
      <w:pPr>
        <w:spacing w:after="140"/>
      </w:pPr>
      <w:r>
        <w:rPr>
          <w:rFonts w:ascii="Arial" w:cs="Arial" w:eastAsia="Arial" w:hAnsi="Arial"/>
          <w:sz w:val="24"/>
          <w:szCs w:val="24"/>
        </w:rPr>
        <w:t xml:space="preserve">We model the microscopic dynamics as a directed acyclic graph (DAG): vertices are elementary operations Sⁱ(τ), directed edges encode causal influence (τ → τ+1), and no backward edges exist (strict causality). Thus, for any two nodes, paths exist only for Δτ &gt; 0.</w:t>
      </w:r>
    </w:p>
    <w:p>
      <w:pPr>
        <w:pStyle w:val="Heading2"/>
        <w:spacing w:after="160" w:before="320"/>
      </w:pPr>
      <w:r>
        <w:rPr>
          <w:rFonts w:ascii="Arial" w:cs="Arial" w:eastAsia="Arial" w:hAnsi="Arial"/>
          <w:b/>
          <w:bCs/>
          <w:sz w:val="28"/>
          <w:szCs w:val="28"/>
        </w:rPr>
        <w:t xml:space="preserve">16.2  Transition Kernel</w:t>
      </w:r>
    </w:p>
    <w:p>
      <w:pPr>
        <w:spacing w:after="140"/>
      </w:pPr>
      <w:r>
        <w:rPr>
          <w:rFonts w:ascii="Arial" w:cs="Arial" w:eastAsia="Arial" w:hAnsi="Arial"/>
          <w:sz w:val="24"/>
          <w:szCs w:val="24"/>
        </w:rPr>
        <w:t xml:space="preserve">Let the local stochastic dynamics be defined by a forward transition kernel P(Sⁱₜ₊₁ | Sʲₜ). There is no independent inverse kernel generating Sʲₜ from Sⁱₜ₊₁; any backward influence must proceed through existing forward paths.</w:t>
      </w:r>
    </w:p>
    <w:p>
      <w:pPr>
        <w:pStyle w:val="Heading2"/>
        <w:spacing w:after="160" w:before="320"/>
      </w:pPr>
      <w:r>
        <w:rPr>
          <w:rFonts w:ascii="Arial" w:cs="Arial" w:eastAsia="Arial" w:hAnsi="Arial"/>
          <w:b/>
          <w:bCs/>
          <w:sz w:val="28"/>
          <w:szCs w:val="28"/>
        </w:rPr>
        <w:t xml:space="preserve">16.3  Two-Point Correlator</w:t>
      </w:r>
    </w:p>
    <w:p>
      <w:pPr>
        <w:spacing w:after="140"/>
      </w:pPr>
      <w:r>
        <w:rPr>
          <w:rFonts w:ascii="Arial" w:cs="Arial" w:eastAsia="Arial" w:hAnsi="Arial"/>
          <w:sz w:val="24"/>
          <w:szCs w:val="24"/>
        </w:rPr>
        <w:t xml:space="preserve">Define the unequal-time correlator Gᵖᵠ(Δτ) := ⟨Sᵖ(τ) Sᵠ(τ + Δτ)⟩. By causality of the graph, correlations propagate predominantly forward along directed paths.</w:t>
      </w:r>
    </w:p>
    <w:p>
      <w:pPr>
        <w:pStyle w:val="Heading2"/>
        <w:spacing w:after="160" w:before="320"/>
      </w:pPr>
      <w:r>
        <w:rPr>
          <w:rFonts w:ascii="Arial" w:cs="Arial" w:eastAsia="Arial" w:hAnsi="Arial"/>
          <w:b/>
          <w:bCs/>
          <w:sz w:val="28"/>
          <w:szCs w:val="28"/>
        </w:rPr>
        <w:t xml:space="preserve">16.4  Definition of χ</w:t>
      </w:r>
    </w:p>
    <w:p>
      <w:pPr>
        <w:spacing w:after="140"/>
      </w:pPr>
      <w:r>
        <w:rPr>
          <w:rFonts w:ascii="Arial" w:cs="Arial" w:eastAsia="Arial" w:hAnsi="Arial"/>
          <w:sz w:val="24"/>
          <w:szCs w:val="24"/>
        </w:rPr>
        <w:t xml:space="preserve">We define the causal asymmetry tensor as</w:t>
      </w:r>
    </w:p>
    <w:p>
      <w:pPr>
        <w:spacing w:after="140"/>
        <w:jc w:val="center"/>
      </w:pPr>
      <w:r>
        <w:rPr>
          <w:rFonts w:ascii="Arial" w:cs="Arial" w:eastAsia="Arial" w:hAnsi="Arial"/>
          <w:i/>
          <w:sz w:val="24"/>
          <w:szCs w:val="24"/>
        </w:rPr>
        <w:t xml:space="preserve">χᵖᵠ := ∑ₜ​ⱼΔτ sgn(Δτ) Gᵖᵠ(Δτ)</w:t>
      </w:r>
    </w:p>
    <w:p>
      <w:pPr>
        <w:spacing w:after="140"/>
      </w:pPr>
      <w:r>
        <w:rPr>
          <w:rFonts w:ascii="Arial" w:cs="Arial" w:eastAsia="Arial" w:hAnsi="Arial"/>
          <w:sz w:val="24"/>
          <w:szCs w:val="24"/>
        </w:rPr>
        <w:t xml:space="preserve">where the sign function sgn(Δτ) assigns a positive weight to forward correlations and a negative weight to backward ones. This definition directly quantifies the breaking of time-reversal symmetry induced by the causal structure.</w:t>
      </w:r>
    </w:p>
    <w:p>
      <w:pPr>
        <w:pStyle w:val="Heading2"/>
        <w:spacing w:after="160" w:before="320"/>
      </w:pPr>
      <w:r>
        <w:rPr>
          <w:rFonts w:ascii="Arial" w:cs="Arial" w:eastAsia="Arial" w:hAnsi="Arial"/>
          <w:b/>
          <w:bCs/>
          <w:sz w:val="28"/>
          <w:szCs w:val="28"/>
        </w:rPr>
        <w:t xml:space="preserve">16.10  Causal Asymmetry Tensor χᵖᵠ (continued)</w:t>
      </w:r>
    </w:p>
    <w:p>
      <w:pPr>
        <w:spacing w:after="140"/>
      </w:pPr>
      <w:r>
        <w:rPr>
          <w:rFonts w:ascii="Arial" w:cs="Arial" w:eastAsia="Arial" w:hAnsi="Arial"/>
          <w:sz w:val="24"/>
          <w:szCs w:val="24"/>
        </w:rPr>
        <w:t xml:space="preserve">In a strictly causal directed acyclic graph, correlations into the past are strongly suppressed: Gᵖᵠ(Δτ &lt; 0) ≪ Gᵖᵠ(Δτ &gt; 0) for all |Δτ| noticeably larger than one graph step. Consequently, the definition of χᵖᵠ splits into two contributions,</w:t>
      </w:r>
    </w:p>
    <w:p>
      <w:pPr>
        <w:spacing w:after="140"/>
        <w:jc w:val="center"/>
      </w:pPr>
      <w:r>
        <w:rPr>
          <w:rFonts w:ascii="Arial" w:cs="Arial" w:eastAsia="Arial" w:hAnsi="Arial"/>
          <w:i/>
          <w:sz w:val="24"/>
          <w:szCs w:val="24"/>
        </w:rPr>
        <w:t xml:space="preserve">χᵖᵠ ≈ ∑ₜ​ⱼΔτ&gt;0 Gᵖᵠ(Δτ) + ∑ₜ​ⱼΔτ&lt;0 (−Gᵖᵠ(Δτ))</w:t>
      </w:r>
    </w:p>
    <w:p>
      <w:pPr>
        <w:spacing w:after="140"/>
      </w:pPr>
      <w:r>
        <w:rPr>
          <w:rFonts w:ascii="Arial" w:cs="Arial" w:eastAsia="Arial" w:hAnsi="Arial"/>
          <w:sz w:val="24"/>
          <w:szCs w:val="24"/>
        </w:rPr>
        <w:t xml:space="preserve">where the second (negative) term is much smaller in magnitude than the first. Therefore, to a very good approximation</w:t>
      </w:r>
    </w:p>
    <w:p>
      <w:pPr>
        <w:spacing w:after="140"/>
        <w:jc w:val="center"/>
      </w:pPr>
      <w:r>
        <w:rPr>
          <w:rFonts w:ascii="Arial" w:cs="Arial" w:eastAsia="Arial" w:hAnsi="Arial"/>
          <w:i/>
          <w:sz w:val="24"/>
          <w:szCs w:val="24"/>
        </w:rPr>
        <w:t xml:space="preserve">χᵖᵠ ≈ ∑ₜ​ⱼΔτ&gt;0 Gᵖᵠ(Δτ) &gt; 0</w:t>
      </w:r>
    </w:p>
    <w:p>
      <w:pPr>
        <w:spacing w:after="140"/>
      </w:pPr>
      <w:r>
        <w:rPr>
          <w:rFonts w:ascii="Arial" w:cs="Arial" w:eastAsia="Arial" w:hAnsi="Arial"/>
          <w:sz w:val="24"/>
          <w:szCs w:val="24"/>
        </w:rPr>
        <w:t xml:space="preserve">The positivity of χᵖᵠ follows directly from the directed nature of the graph and does not require the introduction of any additional suppression parameter.</w:t>
      </w:r>
    </w:p>
    <w:p>
      <w:pPr>
        <w:pStyle w:val="Heading2"/>
        <w:spacing w:after="160" w:before="320"/>
      </w:pPr>
      <w:r>
        <w:rPr>
          <w:rFonts w:ascii="Arial" w:cs="Arial" w:eastAsia="Arial" w:hAnsi="Arial"/>
          <w:b/>
          <w:bCs/>
          <w:sz w:val="28"/>
          <w:szCs w:val="28"/>
        </w:rPr>
        <w:t xml:space="preserve">16.11  Contribution of Small Δτ and the Ideal DAG Limit</w:t>
      </w:r>
    </w:p>
    <w:p>
      <w:pPr>
        <w:spacing w:after="140"/>
      </w:pPr>
      <w:r>
        <w:rPr>
          <w:rFonts w:ascii="Arial" w:cs="Arial" w:eastAsia="Arial" w:hAnsi="Arial"/>
          <w:sz w:val="24"/>
          <w:szCs w:val="24"/>
        </w:rPr>
        <w:t xml:space="preserve">Special care is needed for small time separations |Δτ| ≲ 1 (in units of the elementary graph step). In this regime Gᵖᵠ(Δτ) and Gᵖᵠ(−Δτ) can be comparable, because causal directionality has not yet fully manifested over one or two steps. These nearly symmetric contributions partially cancel each other in the full signed sum.</w:t>
      </w:r>
    </w:p>
    <w:p>
      <w:pPr>
        <w:spacing w:after="140"/>
      </w:pPr>
      <w:r>
        <w:rPr>
          <w:rFonts w:ascii="Arial" w:cs="Arial" w:eastAsia="Arial" w:hAnsi="Arial"/>
          <w:sz w:val="24"/>
          <w:szCs w:val="24"/>
        </w:rPr>
        <w:t xml:space="preserve">However, the dominant positive contribution to χᵖᵠ comes from correlations at larger |Δτ|, where the suppression of backward propagation becomes strong (typically exponential or power-law). As a result, even after accounting for the small-Δτ region, both the sign and the overall magnitude of χ remain robustly positive.</w:t>
      </w:r>
    </w:p>
    <w:p>
      <w:pPr>
        <w:spacing w:after="140"/>
      </w:pPr>
      <w:r>
        <w:rPr>
          <w:rFonts w:ascii="Arial" w:cs="Arial" w:eastAsia="Arial" w:hAnsi="Arial"/>
          <w:sz w:val="24"/>
          <w:szCs w:val="24"/>
        </w:rPr>
        <w:t xml:space="preserve">In the ideal limit of a perfect DAG (where backward correlations vanish completely, i.e., Gᵖᵠ(Δτ &lt; 0) = 0 for all Δτ ≠ 0), the definition simplifies to the exact equality</w:t>
      </w:r>
    </w:p>
    <w:p>
      <w:pPr>
        <w:spacing w:after="140"/>
        <w:jc w:val="center"/>
      </w:pPr>
      <w:r>
        <w:rPr>
          <w:rFonts w:ascii="Arial" w:cs="Arial" w:eastAsia="Arial" w:hAnsi="Arial"/>
          <w:i/>
          <w:sz w:val="24"/>
          <w:szCs w:val="24"/>
        </w:rPr>
        <w:t xml:space="preserve">χᵖᵠ = ∑ₜ​ⱼΔτ&gt;0 Gᵖᵠ(Δτ) &gt; 0</w:t>
      </w:r>
    </w:p>
    <w:p>
      <w:pPr>
        <w:spacing w:after="140"/>
      </w:pPr>
      <w:r>
        <w:rPr>
          <w:rFonts w:ascii="Arial" w:cs="Arial" w:eastAsia="Arial" w:hAnsi="Arial"/>
          <w:sz w:val="24"/>
          <w:szCs w:val="24"/>
        </w:rPr>
        <w:t xml:space="preserve">In this limit χᵖᵠ attains its maximum value and is determined solely by forward causal links. Realistic microscopic models lie between the perfect DAG and a fully time-symmetric (undirected) graph; the stronger the causal directionality, the larger the value of χ.</w:t>
      </w:r>
    </w:p>
    <w:p>
      <w:pPr>
        <w:pStyle w:val="Heading2"/>
        <w:spacing w:after="160" w:before="320"/>
      </w:pPr>
      <w:r>
        <w:rPr>
          <w:rFonts w:ascii="Arial" w:cs="Arial" w:eastAsia="Arial" w:hAnsi="Arial"/>
          <w:b/>
          <w:bCs/>
          <w:sz w:val="28"/>
          <w:szCs w:val="28"/>
        </w:rPr>
        <w:t xml:space="preserve">16.12  Isotropy Reduction</w:t>
      </w:r>
    </w:p>
    <w:p>
      <w:pPr>
        <w:spacing w:after="140"/>
      </w:pPr>
      <w:r>
        <w:rPr>
          <w:rFonts w:ascii="Arial" w:cs="Arial" w:eastAsia="Arial" w:hAnsi="Arial"/>
          <w:sz w:val="24"/>
          <w:szCs w:val="24"/>
        </w:rPr>
        <w:t xml:space="preserve">Assuming rotational invariance of the ensemble, the two-point correlator takes the form Gᵖᵠ(Δτ) = g(Δτ) δᵖᵠ. Then the causal asymmetry tensor reduces to χᵖᵠ = χ δᵖᵠ, where the positive scalar χ &gt; 0 characterises the overall strength of causal asymmetry in the graph.</w:t>
      </w:r>
    </w:p>
    <w:p>
      <w:pPr>
        <w:pStyle w:val="Heading2"/>
        <w:spacing w:after="160" w:before="320"/>
      </w:pPr>
      <w:r>
        <w:rPr>
          <w:rFonts w:ascii="Arial" w:cs="Arial" w:eastAsia="Arial" w:hAnsi="Arial"/>
          <w:b/>
          <w:bCs/>
          <w:sz w:val="28"/>
          <w:szCs w:val="28"/>
        </w:rPr>
        <w:t xml:space="preserve">16.13  Connection to the Effective Action</w:t>
      </w:r>
    </w:p>
    <w:p>
      <w:pPr>
        <w:spacing w:after="140"/>
      </w:pPr>
      <w:r>
        <w:rPr>
          <w:rFonts w:ascii="Arial" w:cs="Arial" w:eastAsia="Arial" w:hAnsi="Arial"/>
          <w:sz w:val="24"/>
          <w:szCs w:val="24"/>
        </w:rPr>
        <w:t xml:space="preserve">As shown in Section 8, this positive scalar χ enters the coefficient B of the four-index tensor Tⁱʲᵏᵌ via the relation B ∝ χ. The positivity of B ensures the correct (non-ghost) sign of the kinetic term in the effective gravitational action in triadic variables after taking the continuum limit. Thus, the proper sign of the graviton kinetic term emerges directly as a consequence of the causal directedness of the underlying microscopic graph.</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17.  Outlook: Toward Scalar Sector Stabilization</w:t>
      </w:r>
    </w:p>
    <w:p>
      <w:pPr>
        <w:spacing w:after="140"/>
      </w:pPr>
      <w:r>
        <w:rPr>
          <w:rFonts w:ascii="Arial" w:cs="Arial" w:eastAsia="Arial" w:hAnsi="Arial"/>
          <w:sz w:val="24"/>
          <w:szCs w:val="24"/>
        </w:rPr>
        <w:t xml:space="preserve">Causal asymmetry that generates χ is expected to induce an effective potential V(Φ) for the scalar (volume) mode after coarse-graining. This will be developed in subsequent work.</w:t>
      </w:r>
    </w:p>
    <w:p>
      <w:pPr>
        <w:pBdr>
          <w:bottom w:val="single" w:color="AAAAAA" w:sz="4" w:space="1"/>
        </w:pBdr>
        <w:spacing w:after="200" w:before="200"/>
      </w:pP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18.  Numerical Viability, Matter Coupling, and PPN Constraints for the Scalar Mode</w:t>
      </w:r>
    </w:p>
    <w:p>
      <w:pPr>
        <w:spacing w:after="100"/>
      </w:pPr>
      <w:r>
        <w:rPr>
          <w:rFonts w:ascii="Arial" w:cs="Arial" w:eastAsia="Arial" w:hAnsi="Arial"/>
          <w:sz w:val="24"/>
          <w:szCs w:val="24"/>
        </w:rPr>
        <w:t xml:space="preserve">This section develops the quantitative consequences of the scalar mode Φ identified in the preceding sections, working entirely within Branch B2 (condensate phase). We establish that for all physically relevant parameter values, deviations from GR are experimentally indistinguishable from zero — while simultaneously identifying the precise theoretical conditions under which observable deviations could arise.</w:t>
      </w:r>
    </w:p>
    <w:p>
      <w:pPr>
        <w:pStyle w:val="Heading2"/>
        <w:spacing w:after="120" w:before="280"/>
      </w:pPr>
      <w:r>
        <w:rPr>
          <w:rFonts w:ascii="Arial" w:cs="Arial" w:eastAsia="Arial" w:hAnsi="Arial"/>
          <w:b/>
          <w:bCs/>
          <w:color w:val="2E4057"/>
          <w:sz w:val="28"/>
          <w:szCs w:val="28"/>
        </w:rPr>
        <w:t xml:space="preserve">18.1  Setup and Definitions</w:t>
      </w:r>
    </w:p>
    <w:p>
      <w:pPr>
        <w:spacing w:after="100"/>
      </w:pPr>
      <w:r>
        <w:rPr>
          <w:rFonts w:ascii="Arial" w:cs="Arial" w:eastAsia="Arial" w:hAnsi="Arial"/>
          <w:sz w:val="24"/>
          <w:szCs w:val="24"/>
        </w:rPr>
        <w:t xml:space="preserve">We work with the spatial metric g_{ij} = v_i^{(a)} v_j^{(a)} and scalar Φ = (1/3) ln det v. The effective action arises from microscopic state counting: S_{eff}[v] = ln Ω[v]. Parameters are stated in Planck units. The entropy-induced potential (Section 9.3 scaling) gives an effective mass coefficient |α| ~ N²κ² j(j+1), and the fluctuation mass around the condensate satisfies m² = 2|α|.</w:t>
      </w:r>
    </w:p>
    <w:p>
      <w:pPr>
        <w:pStyle w:val="Heading2"/>
        <w:spacing w:after="120" w:before="280"/>
      </w:pPr>
      <w:r>
        <w:rPr>
          <w:rFonts w:ascii="Arial" w:cs="Arial" w:eastAsia="Arial" w:hAnsi="Arial"/>
          <w:b/>
          <w:bCs/>
          <w:color w:val="2E4057"/>
          <w:sz w:val="28"/>
          <w:szCs w:val="28"/>
        </w:rPr>
        <w:t xml:space="preserve">18.2  Mass Spectrum and Screening (Branch B2)</w:t>
      </w:r>
    </w:p>
    <w:p>
      <w:pPr>
        <w:spacing w:after="100"/>
      </w:pPr>
      <w:r>
        <w:rPr>
          <w:rFonts w:ascii="Arial" w:cs="Arial" w:eastAsia="Arial" w:hAnsi="Arial"/>
          <w:sz w:val="24"/>
          <w:szCs w:val="24"/>
        </w:rPr>
        <w:t xml:space="preserve">For j = 1/2: j(j+1) = 3/4, giving m = √(2|α|) ≈ 2.06 N M_{Pl}. The screening length is λ = m^{−1} ℓ_P ≈ ℓ_P / m. Hence for all N ≥ 1:</w:t>
      </w:r>
    </w:p>
    <w:p>
      <w:pPr>
        <w:spacing w:after="100"/>
        <w:ind w:left="720"/>
      </w:pPr>
      <w:r>
        <w:rPr>
          <w:rFonts w:ascii="Arial" w:cs="Arial" w:eastAsia="Arial" w:hAnsi="Arial"/>
          <w:b/>
          <w:sz w:val="24"/>
          <w:szCs w:val="24"/>
        </w:rPr>
        <w:t xml:space="preserve">m ≳ O(M_{Pl}),     λ ≪ ℓ_P.</w:t>
      </w:r>
    </w:p>
    <w:p>
      <w:pPr>
        <w:spacing w:after="100"/>
      </w:pPr>
      <w:r>
        <w:rPr>
          <w:rFonts w:ascii="Arial" w:cs="Arial" w:eastAsia="Arial" w:hAnsi="Arial"/>
          <w:sz w:val="24"/>
          <w:szCs w:val="24"/>
        </w:rPr>
        <w:t xml:space="preserve">The scalar excitation is super-Planckian and ultra-local; it is absent as a propagating IR degree of freedom. This is the key mechanism of decoupling in Branch B2.</w:t>
      </w:r>
    </w:p>
    <w:p>
      <w:pPr>
        <w:pStyle w:val="Heading2"/>
        <w:spacing w:after="120" w:before="280"/>
      </w:pPr>
      <w:r>
        <w:rPr>
          <w:rFonts w:ascii="Arial" w:cs="Arial" w:eastAsia="Arial" w:hAnsi="Arial"/>
          <w:b/>
          <w:bCs/>
          <w:color w:val="2E4057"/>
          <w:sz w:val="28"/>
          <w:szCs w:val="28"/>
        </w:rPr>
        <w:t xml:space="preserve">18.3  Microscopic Derivation of Matter Coupling</w:t>
      </w:r>
    </w:p>
    <w:p>
      <w:pPr>
        <w:spacing w:after="100"/>
      </w:pPr>
      <w:r>
        <w:rPr>
          <w:rFonts w:ascii="Arial" w:cs="Arial" w:eastAsia="Arial" w:hAnsi="Arial"/>
          <w:sz w:val="24"/>
          <w:szCs w:val="24"/>
        </w:rPr>
        <w:t xml:space="preserve">Varying the metric via the triad gives δg_{ij} = 2 v^{(a)}_{(i} δv^{(a)}_{j)}. Decomposing the triad variation into trace and traceless parts: δΦ = (1/3) Tr(v^{−1}δv) = (1/3) e^i_{(a)} δv^{(a)}_i, and δv^{(a)}_i = 3e_i^{(a)} δΦ + (traceless). Substituting the trace piece into the matter action variation δS = (1/2)∫d⁴x √(−g) T^{μν} δg_{μν} yields:</w:t>
      </w:r>
    </w:p>
    <w:p>
      <w:pPr>
        <w:spacing w:after="100"/>
        <w:ind w:left="720"/>
      </w:pPr>
      <w:r>
        <w:rPr>
          <w:rFonts w:ascii="Arial" w:cs="Arial" w:eastAsia="Arial" w:hAnsi="Arial"/>
          <w:sz w:val="24"/>
          <w:szCs w:val="24"/>
        </w:rPr>
        <w:t xml:space="preserve">δS = 3 ∫ d⁴x √(−g) T δΦ.</w:t>
      </w:r>
    </w:p>
    <w:p>
      <w:pPr>
        <w:spacing w:after="100"/>
      </w:pPr>
      <w:r>
        <w:rPr>
          <w:rFonts w:ascii="Arial" w:cs="Arial" w:eastAsia="Arial" w:hAnsi="Arial"/>
          <w:sz w:val="24"/>
          <w:szCs w:val="24"/>
        </w:rPr>
        <w:t xml:space="preserve">With canonical normalisation L_Φ = 6(∂Φ)² = (1/2)(∂Φ_c)² where Φ_c = √12 Φ, the interaction Lagrangian takes the form L_{int} = β Φ_c T with:</w:t>
      </w:r>
    </w:p>
    <w:p>
      <w:pPr>
        <w:spacing w:after="100"/>
        <w:ind w:left="720"/>
      </w:pPr>
      <w:r>
        <w:rPr>
          <w:rFonts w:ascii="Arial" w:cs="Arial" w:eastAsia="Arial" w:hAnsi="Arial"/>
          <w:b/>
          <w:sz w:val="24"/>
          <w:szCs w:val="24"/>
        </w:rPr>
        <w:t xml:space="preserve">β = √3 / 2 ≈ 0.866.</w:t>
      </w:r>
    </w:p>
    <w:p>
      <w:pPr>
        <w:spacing w:after="100"/>
      </w:pPr>
      <w:r>
        <w:rPr>
          <w:rFonts w:ascii="Arial" w:cs="Arial" w:eastAsia="Arial" w:hAnsi="Arial"/>
          <w:sz w:val="24"/>
          <w:szCs w:val="24"/>
        </w:rPr>
        <w:t xml:space="preserve">Crucially, β is fixed by geometry and is not a free parameter of the theory.</w:t>
      </w:r>
    </w:p>
    <w:p>
      <w:pPr>
        <w:pStyle w:val="Heading2"/>
        <w:spacing w:after="120" w:before="280"/>
      </w:pPr>
      <w:r>
        <w:rPr>
          <w:rFonts w:ascii="Arial" w:cs="Arial" w:eastAsia="Arial" w:hAnsi="Arial"/>
          <w:b/>
          <w:bCs/>
          <w:color w:val="2E4057"/>
          <w:sz w:val="28"/>
          <w:szCs w:val="28"/>
        </w:rPr>
        <w:t xml:space="preserve">18.4  Fifth-Force Potential</w:t>
      </w:r>
    </w:p>
    <w:p>
      <w:pPr>
        <w:spacing w:after="100"/>
      </w:pPr>
      <w:r>
        <w:rPr>
          <w:rFonts w:ascii="Arial" w:cs="Arial" w:eastAsia="Arial" w:hAnsi="Arial"/>
          <w:sz w:val="24"/>
          <w:szCs w:val="24"/>
        </w:rPr>
        <w:t xml:space="preserve">The Yukawa-corrected Newtonian potential is V(r) = −(GM/r)[1 + α e^{−r/λ}] with α = β²/3 = 1/4. Given λ ≪ ℓ_P (Section 18.2), for any laboratory separation r:</w:t>
      </w:r>
    </w:p>
    <w:p>
      <w:pPr>
        <w:spacing w:after="100"/>
        <w:ind w:left="720"/>
      </w:pPr>
      <w:r>
        <w:rPr>
          <w:rFonts w:ascii="Arial" w:cs="Arial" w:eastAsia="Arial" w:hAnsi="Arial"/>
          <w:sz w:val="24"/>
          <w:szCs w:val="24"/>
        </w:rPr>
        <w:t xml:space="preserve">r/λ ≳ 10²⁹–10⁴⁶,     e^{−r/λ} → 0.</w:t>
      </w:r>
    </w:p>
    <w:p>
      <w:pPr>
        <w:spacing w:after="100"/>
      </w:pPr>
      <w:r>
        <w:rPr>
          <w:rFonts w:ascii="Arial" w:cs="Arial" w:eastAsia="Arial" w:hAnsi="Arial"/>
          <w:sz w:val="24"/>
          <w:szCs w:val="24"/>
        </w:rPr>
        <w:t xml:space="preserve">No observable fifth force exists for any N, despite β = O(1). The large coupling is completely screened by the super-Planckian mass.</w:t>
      </w:r>
    </w:p>
    <w:p>
      <w:pPr>
        <w:pStyle w:val="Heading2"/>
        <w:spacing w:after="120" w:before="280"/>
      </w:pPr>
      <w:r>
        <w:rPr>
          <w:rFonts w:ascii="Arial" w:cs="Arial" w:eastAsia="Arial" w:hAnsi="Arial"/>
          <w:b/>
          <w:bCs/>
          <w:color w:val="2E4057"/>
          <w:sz w:val="28"/>
          <w:szCs w:val="28"/>
        </w:rPr>
        <w:t xml:space="preserve">18.5  Cosmological Dynamics</w:t>
      </w:r>
    </w:p>
    <w:p>
      <w:pPr>
        <w:spacing w:after="100"/>
      </w:pPr>
      <w:r>
        <w:rPr>
          <w:rFonts w:ascii="Arial" w:cs="Arial" w:eastAsia="Arial" w:hAnsi="Arial"/>
          <w:sz w:val="24"/>
          <w:szCs w:val="24"/>
        </w:rPr>
        <w:t xml:space="preserve">Comparing the scalar mass to the Hubble rate: at BBN, H_{BBN} ~ 1 MeV²/M_{Pl}, while m ~ N M_{Pl} ~ 10¹⁹ N GeV. Thus m/H ~ 10²² N ≫ 1 at all epochs. The field undergoes rapid oscillations and adiabatically freezes: Φ → const in the infrared. The stiff-matter solution a ~ t^{1/3} of Section 13 is dynamically eliminated; standard GR cosmology is fully recovered.</w:t>
      </w:r>
    </w:p>
    <w:p>
      <w:pPr>
        <w:pStyle w:val="Heading2"/>
        <w:spacing w:after="120" w:before="280"/>
      </w:pPr>
      <w:r>
        <w:rPr>
          <w:rFonts w:ascii="Arial" w:cs="Arial" w:eastAsia="Arial" w:hAnsi="Arial"/>
          <w:b/>
          <w:bCs/>
          <w:color w:val="2E4057"/>
          <w:sz w:val="28"/>
          <w:szCs w:val="28"/>
        </w:rPr>
        <w:t xml:space="preserve">18.6  PPN Parameters</w:t>
      </w:r>
    </w:p>
    <w:p>
      <w:pPr>
        <w:spacing w:after="100"/>
      </w:pPr>
      <w:r>
        <w:rPr>
          <w:rFonts w:ascii="Arial" w:cs="Arial" w:eastAsia="Arial" w:hAnsi="Arial"/>
          <w:sz w:val="24"/>
          <w:szCs w:val="24"/>
        </w:rPr>
        <w:t xml:space="preserve">For a Yukawa correction the PPN parameter is γ(r) = (1 − α e^{−r/λ}) / (1 + α e^{−r/λ}). Given λ ≪ ℓ_P:</w:t>
      </w:r>
    </w:p>
    <w:p>
      <w:pPr>
        <w:spacing w:after="100"/>
        <w:ind w:left="720"/>
      </w:pPr>
      <w:r>
        <w:rPr>
          <w:rFonts w:ascii="Arial" w:cs="Arial" w:eastAsia="Arial" w:hAnsi="Arial"/>
          <w:b/>
          <w:sz w:val="24"/>
          <w:szCs w:val="24"/>
        </w:rPr>
        <w:t xml:space="preserve">γ = 1,     β_{PPN} = 1.</w:t>
      </w:r>
    </w:p>
    <w:p>
      <w:pPr>
        <w:spacing w:after="100"/>
      </w:pPr>
      <w:r>
        <w:rPr>
          <w:rFonts w:ascii="Arial" w:cs="Arial" w:eastAsia="Arial" w:hAnsi="Arial"/>
          <w:sz w:val="24"/>
          <w:szCs w:val="24"/>
        </w:rPr>
        <w:t xml:space="preserve">Corrections are exponentially suppressed: |γ − 1| ~ e^{−r/λ} ≤ e^{−10^{40}–10^{50}}, far below the Cassini bound |γ − 1| &lt; 2 × 10^{−5}.</w:t>
      </w:r>
    </w:p>
    <w:p>
      <w:pPr>
        <w:pStyle w:val="Heading2"/>
        <w:spacing w:after="120" w:before="280"/>
      </w:pPr>
      <w:r>
        <w:rPr>
          <w:rFonts w:ascii="Arial" w:cs="Arial" w:eastAsia="Arial" w:hAnsi="Arial"/>
          <w:b/>
          <w:bCs/>
          <w:color w:val="2E4057"/>
          <w:sz w:val="28"/>
          <w:szCs w:val="28"/>
        </w:rPr>
        <w:t xml:space="preserve">18.7  Higher Representations (j &gt; 1/2)</w:t>
      </w:r>
    </w:p>
    <w:p>
      <w:pPr>
        <w:spacing w:after="100"/>
      </w:pPr>
      <w:r>
        <w:rPr>
          <w:rFonts w:ascii="Arial" w:cs="Arial" w:eastAsia="Arial" w:hAnsi="Arial"/>
          <w:sz w:val="24"/>
          <w:szCs w:val="24"/>
        </w:rPr>
        <w:t xml:space="preserve">For j &gt; 1/2 the anticommutator {n̂^i, n̂^j} acquires a traceless symmetric component S^{ij}, generating additional tensor couplings L_{int} ⊃ h^{μν}_{extra} T_{μν}. Mass scaling remains m ~ N M_{Pl} for both scalar and extra tensor modes. The low-energy EFT imprint is ΔL ~ T_{μν}T^{μν}/m², giving Δγ ~ (mr)^{−2} ≤ 10^{−90}. All additional modes are present microscopically but completely decouple in the IR. The representation j = 1/2 is therefore the minimal one yielding pure GR in the infrared.</w:t>
      </w:r>
    </w:p>
    <w:p>
      <w:pPr>
        <w:pStyle w:val="Heading2"/>
        <w:spacing w:after="120" w:before="280"/>
      </w:pPr>
      <w:r>
        <w:rPr>
          <w:rFonts w:ascii="Arial" w:cs="Arial" w:eastAsia="Arial" w:hAnsi="Arial"/>
          <w:b/>
          <w:bCs/>
          <w:color w:val="2E4057"/>
          <w:sz w:val="28"/>
          <w:szCs w:val="28"/>
        </w:rPr>
        <w:t xml:space="preserve">18.8  Main Result of This Section</w:t>
      </w:r>
    </w:p>
    <w:p>
      <w:pPr>
        <w:spacing w:after="100"/>
      </w:pPr>
      <w:r>
        <w:rPr>
          <w:rFonts w:ascii="Arial" w:cs="Arial" w:eastAsia="Arial" w:hAnsi="Arial"/>
          <w:sz w:val="24"/>
          <w:szCs w:val="24"/>
        </w:rPr>
        <w:t xml:space="preserve">The recovery of GR in Branch B2 is not due to small coupling but due to dynamical mass generation: β = O(1) and m ≫ M_{Pl} ⇒ decoupling. Extra degrees of freedom are present microscopically but are removed from the IR spectrum. The geometric coupling β = √3/2 is fixed and O(1), yet produces no observable fifth force because the screening length is sub-Planckian.</w:t>
      </w:r>
    </w:p>
    <w:p>
      <w:pPr>
        <w:spacing w:after="120"/>
        <w:ind w:left="360" w:right="360"/>
      </w:pPr>
      <w:r>
        <w:rPr>
          <w:rFonts w:ascii="Arial" w:cs="Arial" w:eastAsia="Arial" w:hAnsi="Arial"/>
          <w:b/>
          <w:sz w:val="24"/>
          <w:szCs w:val="24"/>
          <w:color w:val="1F3864"/>
        </w:rPr>
        <w:t xml:space="preserve">General Relativity emerges dynamically as the universal IR limit for all j ≥ 1/2. All deviations from GR are suppressed beyond observability in the standard (fully correlated) phase.</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19.  Observable Windows: Critical Correlations and Phase Structure</w:t>
      </w:r>
    </w:p>
    <w:p>
      <w:pPr>
        <w:spacing w:after="100"/>
      </w:pPr>
      <w:r>
        <w:rPr>
          <w:rFonts w:ascii="Arial" w:cs="Arial" w:eastAsia="Arial" w:hAnsi="Arial"/>
          <w:sz w:val="24"/>
          <w:szCs w:val="24"/>
        </w:rPr>
        <w:t xml:space="preserve">Section 18 established that in the standard (fully correlated) phase, |α| ~ N²κ² j(j+1) ⇒ m ~ N M_{Pl}, and all scalar effects are screened. Here we ask: is this scaling obligatory? We identify the conditions under which a qualitatively different phase can emerge, and characterise the resulting observable physics.</w:t>
      </w:r>
    </w:p>
    <w:p>
      <w:pPr>
        <w:pStyle w:val="Heading2"/>
        <w:spacing w:after="120" w:before="280"/>
      </w:pPr>
      <w:r>
        <w:rPr>
          <w:rFonts w:ascii="Arial" w:cs="Arial" w:eastAsia="Arial" w:hAnsi="Arial"/>
          <w:b/>
          <w:bCs/>
          <w:color w:val="2E4057"/>
          <w:sz w:val="28"/>
          <w:szCs w:val="28"/>
        </w:rPr>
        <w:t xml:space="preserve">19.1  Three Phases of the Correlation Structure</w:t>
      </w:r>
    </w:p>
    <w:p>
      <w:pPr>
        <w:spacing w:after="100"/>
      </w:pPr>
      <w:r>
        <w:rPr>
          <w:rFonts w:ascii="Arial" w:cs="Arial" w:eastAsia="Arial" w:hAnsi="Arial"/>
          <w:sz w:val="24"/>
          <w:szCs w:val="24"/>
        </w:rPr>
        <w:t xml:space="preserve">The coefficient |α| arises from entropy contributions S ~ ln Ω ~ ∑ local + ∑ correlations. Three structurally distinct regimes exist:</w:t>
      </w:r>
    </w:p>
    <w:p>
      <w:pPr>
        <w:spacing w:after="80"/>
        <w:ind w:left="720"/>
      </w:pPr>
      <w:r>
        <w:rPr>
          <w:rFonts w:ascii="Arial" w:cs="Arial" w:eastAsia="Arial" w:hAnsi="Arial"/>
          <w:b/>
          <w:sz w:val="24"/>
          <w:szCs w:val="24"/>
        </w:rPr>
        <w:t xml:space="preserve">Phase A (fully correlated): |α| ~ N².</w:t>
      </w:r>
    </w:p>
    <w:p>
      <w:pPr>
        <w:spacing w:after="80"/>
        <w:ind w:left="720"/>
      </w:pPr>
      <w:r>
        <w:rPr>
          <w:rFonts w:ascii="Arial" w:cs="Arial" w:eastAsia="Arial" w:hAnsi="Arial"/>
          <w:sz w:val="24"/>
          <w:szCs w:val="24"/>
        </w:rPr>
        <w:t xml:space="preserve">All nodes interact globally; maximal entropy contribution. This is the Phase B2 analysed in Section 18: m ~ N M_{Pl}, complete IR decoupling, pure GR. Theory is internally consistent but yields no new testable predictions beyond GR.</w:t>
      </w:r>
    </w:p>
    <w:p>
      <w:pPr>
        <w:spacing w:after="80"/>
        <w:ind w:left="720"/>
      </w:pPr>
      <w:r>
        <w:rPr>
          <w:rFonts w:ascii="Arial" w:cs="Arial" w:eastAsia="Arial" w:hAnsi="Arial"/>
          <w:b/>
          <w:sz w:val="24"/>
          <w:szCs w:val="24"/>
        </w:rPr>
        <w:t xml:space="preserve">Phase B (weakly correlated): |α| ~ N.</w:t>
      </w:r>
    </w:p>
    <w:p>
      <w:pPr>
        <w:spacing w:after="80"/>
        <w:ind w:left="720"/>
      </w:pPr>
      <w:r>
        <w:rPr>
          <w:rFonts w:ascii="Arial" w:cs="Arial" w:eastAsia="Arial" w:hAnsi="Arial"/>
          <w:sz w:val="24"/>
          <w:szCs w:val="24"/>
        </w:rPr>
        <w:t xml:space="preserve">Fluctuations are Gaussian (central limit theorem regime). Gives m ~ √N M_{Pl} — still super-Planckian for all macroscopic N.</w:t>
      </w:r>
    </w:p>
    <w:p>
      <w:pPr>
        <w:spacing w:after="80"/>
        <w:ind w:left="720"/>
      </w:pPr>
      <w:r>
        <w:rPr>
          <w:rFonts w:ascii="Arial" w:cs="Arial" w:eastAsia="Arial" w:hAnsi="Arial"/>
          <w:b/>
          <w:sz w:val="24"/>
          <w:szCs w:val="24"/>
        </w:rPr>
        <w:t xml:space="preserve">Phase C (critical regime): |α| ~ N^{2−ε} or |α| ~ const.</w:t>
      </w:r>
    </w:p>
    <w:p>
      <w:pPr>
        <w:spacing w:after="100"/>
        <w:ind w:left="720"/>
      </w:pPr>
      <w:r>
        <w:rPr>
          <w:rFonts w:ascii="Arial" w:cs="Arial" w:eastAsia="Arial" w:hAnsi="Arial"/>
          <w:sz w:val="24"/>
          <w:szCs w:val="24"/>
        </w:rPr>
        <w:t xml:space="preserve">The system is near a critical point of the underlying graph dynamics, with scale-invariant long-range correlations. This is the only regime where the scalar mass can be parametrically below the Planck scale. A transition to this phase corresponds to modified gravity in the infrared.</w:t>
      </w:r>
    </w:p>
    <w:p>
      <w:pPr>
        <w:pStyle w:val="Heading2"/>
        <w:spacing w:after="120" w:before="280"/>
      </w:pPr>
      <w:r>
        <w:rPr>
          <w:rFonts w:ascii="Arial" w:cs="Arial" w:eastAsia="Arial" w:hAnsi="Arial"/>
          <w:b/>
          <w:bCs/>
          <w:color w:val="2E4057"/>
          <w:sz w:val="28"/>
          <w:szCs w:val="28"/>
        </w:rPr>
        <w:t xml:space="preserve">19.2  Critical Correlations and Scaling of |α|</w:t>
      </w:r>
    </w:p>
    <w:p>
      <w:pPr>
        <w:spacing w:after="100"/>
      </w:pPr>
      <w:r>
        <w:rPr>
          <w:rFonts w:ascii="Arial" w:cs="Arial" w:eastAsia="Arial" w:hAnsi="Arial"/>
          <w:sz w:val="24"/>
          <w:szCs w:val="24"/>
        </w:rPr>
        <w:t xml:space="preserve">If the triad two-point function exhibits power-law decay ⟨v(x)v(0)⟩ ~ |x|^{−(d−2+η)} (with d = 3), then |α| ~ ∫ d³x C(x) where C(x) = ⟨v(x)v(0)⟩. In radial form:</w:t>
      </w:r>
    </w:p>
    <w:p>
      <w:pPr>
        <w:spacing w:after="100"/>
        <w:ind w:left="720"/>
      </w:pPr>
      <w:r>
        <w:rPr>
          <w:rFonts w:ascii="Arial" w:cs="Arial" w:eastAsia="Arial" w:hAnsi="Arial"/>
          <w:sz w:val="24"/>
          <w:szCs w:val="24"/>
        </w:rPr>
        <w:t xml:space="preserve">|α| ~ ∫_{ℓ_P}^{L} 4π r² ⋅ r^{−(1+η)} dr = 4π/(2−η) [L^{2−η} − ℓ_P^{2−η}].</w:t>
      </w:r>
    </w:p>
    <w:p>
      <w:pPr>
        <w:spacing w:after="80"/>
      </w:pPr>
      <w:r>
        <w:rPr>
          <w:rFonts w:ascii="Arial" w:cs="Arial" w:eastAsia="Arial" w:hAnsi="Arial"/>
          <w:sz w:val="24"/>
          <w:szCs w:val="24"/>
        </w:rPr>
        <w:t xml:space="preserve">Key regimes: (i) η &lt; 2: |α| ~ L^{2−η} ~ N^{(2−η)/3}; (ii) η = 2: |α| ~ ln(L/ℓ_P) (logarithmic growth); (iii) η &gt; 2: |α| ~ const (scale-invariant limit). The critical regime η → 2 is therefore the unique natural mechanism for obtaining a finite, non-growing |α| from the microscopic theory.</w:t>
      </w:r>
    </w:p>
    <w:p>
      <w:pPr>
        <w:pStyle w:val="Heading2"/>
        <w:spacing w:after="120" w:before="280"/>
      </w:pPr>
      <w:r>
        <w:rPr>
          <w:rFonts w:ascii="Arial" w:cs="Arial" w:eastAsia="Arial" w:hAnsi="Arial"/>
          <w:b/>
          <w:bCs/>
          <w:color w:val="2E4057"/>
          <w:sz w:val="28"/>
          <w:szCs w:val="28"/>
        </w:rPr>
        <w:t xml:space="preserve">19.3  RG Renormalization and the Condition for a Light Scalar</w:t>
      </w:r>
    </w:p>
    <w:p>
      <w:pPr>
        <w:spacing w:after="100"/>
      </w:pPr>
      <w:r>
        <w:rPr>
          <w:rFonts w:ascii="Arial" w:cs="Arial" w:eastAsia="Arial" w:hAnsi="Arial"/>
          <w:sz w:val="24"/>
          <w:szCs w:val="24"/>
        </w:rPr>
        <w:t xml:space="preserve">Near a fixed point of the renormalization group, the scalar field Φ acquires an anomalous dimension: Φ → Z^{1/2} Φ with Z ~ N^{−γ}. Including this wavefunction renormalization, the physical scalar mass runs as m²_{IR} = |α| ⋅ Z(N). Combining with the critical correlation scaling |α| ~ N^{(2−η)/3}:</w:t>
      </w:r>
    </w:p>
    <w:p>
      <w:pPr>
        <w:spacing w:after="100"/>
        <w:ind w:left="720"/>
      </w:pPr>
      <w:r>
        <w:rPr>
          <w:rFonts w:ascii="Arial" w:cs="Arial" w:eastAsia="Arial" w:hAnsi="Arial"/>
          <w:b/>
          <w:sz w:val="24"/>
          <w:szCs w:val="24"/>
        </w:rPr>
        <w:t xml:space="preserve">m² ~ N^{(2−η)/3 − γ}.</w:t>
      </w:r>
    </w:p>
    <w:p>
      <w:pPr>
        <w:spacing w:after="100"/>
      </w:pPr>
      <w:r>
        <w:rPr>
          <w:rFonts w:ascii="Arial" w:cs="Arial" w:eastAsia="Arial" w:hAnsi="Arial"/>
          <w:sz w:val="24"/>
          <w:szCs w:val="24"/>
        </w:rPr>
        <w:t xml:space="preserve">The scalar mass does not grow with N if and only if the anomalous dimension satisfies:</w:t>
      </w:r>
    </w:p>
    <w:p>
      <w:pPr>
        <w:spacing w:after="100"/>
        <w:ind w:left="720"/>
      </w:pPr>
      <w:r>
        <w:rPr>
          <w:rFonts w:ascii="Arial" w:cs="Arial" w:eastAsia="Arial" w:hAnsi="Arial"/>
          <w:b/>
          <w:sz w:val="24"/>
          <w:szCs w:val="24"/>
        </w:rPr>
        <w:t xml:space="preserve">γ ≥ (2 − η) / 3.</w:t>
      </w:r>
    </w:p>
    <w:p>
      <w:pPr>
        <w:spacing w:after="100"/>
      </w:pPr>
      <w:r>
        <w:rPr>
          <w:rFonts w:ascii="Arial" w:cs="Arial" w:eastAsia="Arial" w:hAnsi="Arial"/>
          <w:sz w:val="24"/>
          <w:szCs w:val="24"/>
        </w:rPr>
        <w:t xml:space="preserve">In standard local critical systems (Ising, O(N) models) γ ~ 0.01–0.2 and η ~ 0.03–0.1, giving (2−η)/3 ~ 0.63–0.66 ≫ γ: the condition is violated and m grows. However, in nonlocal or graph-based critical regimes, larger anomalous dimensions γ ≳ 0.5 become accessible, and the condition can be satisfied.</w:t>
      </w:r>
    </w:p>
    <w:p>
      <w:pPr>
        <w:pStyle w:val="Heading2"/>
        <w:spacing w:after="120" w:before="280"/>
      </w:pPr>
      <w:r>
        <w:rPr>
          <w:rFonts w:ascii="Arial" w:cs="Arial" w:eastAsia="Arial" w:hAnsi="Arial"/>
          <w:b/>
          <w:bCs/>
          <w:color w:val="2E4057"/>
          <w:sz w:val="28"/>
          <w:szCs w:val="28"/>
        </w:rPr>
        <w:t xml:space="preserve">19.4  Phase Diagram of the Theory</w:t>
      </w:r>
    </w:p>
    <w:p>
      <w:pPr>
        <w:spacing w:after="100"/>
      </w:pPr>
      <w:r>
        <w:rPr>
          <w:rFonts w:ascii="Arial" w:cs="Arial" w:eastAsia="Arial" w:hAnsi="Arial"/>
          <w:sz w:val="24"/>
          <w:szCs w:val="24"/>
        </w:rPr>
        <w:t xml:space="preserve">The theory possesses (at least) two distinct phases determined by the effective exponents (η, γ) of the underlying graph dynamics:</w:t>
      </w:r>
    </w:p>
    <w:p>
      <w:pPr>
        <w:spacing w:after="80"/>
        <w:ind w:left="720"/>
      </w:pPr>
      <w:r>
        <w:rPr>
          <w:rFonts w:ascii="Arial" w:cs="Arial" w:eastAsia="Arial" w:hAnsi="Arial"/>
          <w:b/>
          <w:sz w:val="24"/>
          <w:szCs w:val="24"/>
        </w:rPr>
        <w:t xml:space="preserve">Phase 1 (“GR phase”, γ &lt; (2−η)/3):</w:t>
      </w:r>
    </w:p>
    <w:p>
      <w:pPr>
        <w:spacing w:after="80"/>
        <w:ind w:left="720"/>
      </w:pPr>
      <w:r>
        <w:rPr>
          <w:rFonts w:ascii="Arial" w:cs="Arial" w:eastAsia="Arial" w:hAnsi="Arial"/>
          <w:sz w:val="24"/>
          <w:szCs w:val="24"/>
        </w:rPr>
        <w:t xml:space="preserve">m grows with N → complete IR decoupling → pure GR. Includes the standard fully-correlated phase (Phase A above) as the most extreme case.</w:t>
      </w:r>
    </w:p>
    <w:p>
      <w:pPr>
        <w:spacing w:after="80"/>
        <w:ind w:left="720"/>
      </w:pPr>
      <w:r>
        <w:rPr>
          <w:rFonts w:ascii="Arial" w:cs="Arial" w:eastAsia="Arial" w:hAnsi="Arial"/>
          <w:b/>
          <w:sz w:val="24"/>
          <w:szCs w:val="24"/>
        </w:rPr>
        <w:t xml:space="preserve">Phase 2 (“critical phase”, γ ≥ (2−η)/3):</w:t>
      </w:r>
    </w:p>
    <w:p>
      <w:pPr>
        <w:spacing w:after="100"/>
        <w:ind w:left="720"/>
      </w:pPr>
      <w:r>
        <w:rPr>
          <w:rFonts w:ascii="Arial" w:cs="Arial" w:eastAsia="Arial" w:hAnsi="Arial"/>
          <w:sz w:val="24"/>
          <w:szCs w:val="24"/>
        </w:rPr>
        <w:t xml:space="preserve">m does not grow → long-range scalar → modified gravity. Requires nonlocal critical correlations, power-law connectivity, or fractal-like graph geometry. In this phase the theory predicts a fifth force with geometrically fixed coupling β = √3/2 and Yukawa range m^{−1}.</w:t>
      </w:r>
    </w:p>
    <w:p>
      <w:pPr>
        <w:spacing w:after="100"/>
      </w:pPr>
      <w:r>
        <w:rPr>
          <w:rFonts w:ascii="Arial" w:cs="Arial" w:eastAsia="Arial" w:hAnsi="Arial"/>
          <w:sz w:val="24"/>
          <w:szCs w:val="24"/>
        </w:rPr>
        <w:t xml:space="preserve">GR is therefore not simply the unique infrared limit — it is a phase. The other phase corresponds to a near-critical geometry of the underlying microscopic causal graph, analogous to a second-order phase transition in statistical mechanics. Observable deviations from GR are the signatures of proximity to this critical point.</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20.  Entropic Estimate of the Anomalous Dimension</w:t>
      </w:r>
    </w:p>
    <w:p>
      <w:pPr>
        <w:spacing w:after="100"/>
      </w:pPr>
      <w:r>
        <w:rPr>
          <w:rFonts w:ascii="Arial" w:cs="Arial" w:eastAsia="Arial" w:hAnsi="Arial"/>
          <w:sz w:val="24"/>
          <w:szCs w:val="24"/>
        </w:rPr>
        <w:t xml:space="preserve">The preceding section identified the condition γ ≥ (2−η)/3 as necessary for a light scalar. We now derive η and γ directly from the entropic structure of Ω[v], without borrowing from external statistical mechanics.</w:t>
      </w:r>
    </w:p>
    <w:p>
      <w:pPr>
        <w:pStyle w:val="Heading2"/>
        <w:spacing w:after="120" w:before="280"/>
      </w:pPr>
      <w:r>
        <w:rPr>
          <w:rFonts w:ascii="Arial" w:cs="Arial" w:eastAsia="Arial" w:hAnsi="Arial"/>
          <w:b/>
          <w:bCs/>
          <w:color w:val="2E4057"/>
          <w:sz w:val="28"/>
          <w:szCs w:val="28"/>
        </w:rPr>
        <w:t xml:space="preserve">20.1  Effective Action for Φ and the Entropic Kernel</w:t>
      </w:r>
    </w:p>
    <w:p>
      <w:pPr>
        <w:spacing w:after="100"/>
      </w:pPr>
      <w:r>
        <w:rPr>
          <w:rFonts w:ascii="Arial" w:cs="Arial" w:eastAsia="Arial" w:hAnsi="Arial"/>
          <w:sz w:val="24"/>
          <w:szCs w:val="24"/>
        </w:rPr>
        <w:t xml:space="preserve">Since S_{eff} = ln Ω[v] and the scalar Φ = (1/3) ln det v measures the local entropy density, the most general quadratic effective theory for Φ including correlations takes the form:</w:t>
      </w:r>
    </w:p>
    <w:p>
      <w:pPr>
        <w:spacing w:after="100"/>
        <w:ind w:left="720"/>
      </w:pPr>
      <w:r>
        <w:rPr>
          <w:rFonts w:ascii="Arial" w:cs="Arial" w:eastAsia="Arial" w:hAnsi="Arial"/>
          <w:sz w:val="24"/>
          <w:szCs w:val="24"/>
        </w:rPr>
        <w:t xml:space="preserve">S = ∫ d³x s(Φ(x)) + (1/2) ∫ d³x d³y K(x−y) Φ(x) Φ(y),</w:t>
      </w:r>
    </w:p>
    <w:p>
      <w:pPr>
        <w:spacing w:after="100"/>
      </w:pPr>
      <w:r>
        <w:rPr>
          <w:rFonts w:ascii="Arial" w:cs="Arial" w:eastAsia="Arial" w:hAnsi="Arial"/>
          <w:sz w:val="24"/>
          <w:szCs w:val="24"/>
        </w:rPr>
        <w:t xml:space="preserve">where s(Φ) is the local entropy density and K(x) is the correlation kernel. In a local theory K(x) ~ δ(x), giving small γ. But in the present framework, Ω[v] is a global count of microscopic configurations — the kernel K(x) is not constrained to be local. The most natural critical form is a power-law kernel K(x) ~ |x|^{−(3+σ)}, which in momentum space becomes:</w:t>
      </w:r>
    </w:p>
    <w:p>
      <w:pPr>
        <w:spacing w:after="100"/>
        <w:ind w:left="720"/>
      </w:pPr>
      <w:r>
        <w:rPr>
          <w:rFonts w:ascii="Arial" w:cs="Arial" w:eastAsia="Arial" w:hAnsi="Arial"/>
          <w:sz w:val="24"/>
          <w:szCs w:val="24"/>
        </w:rPr>
        <w:t xml:space="preserve">K(k) ~ k^σ,     0 &lt; σ ≤ 2.</w:t>
      </w:r>
    </w:p>
    <w:p>
      <w:pPr>
        <w:spacing w:after="100"/>
      </w:pPr>
      <w:r>
        <w:rPr>
          <w:rFonts w:ascii="Arial" w:cs="Arial" w:eastAsia="Arial" w:hAnsi="Arial"/>
          <w:sz w:val="24"/>
          <w:szCs w:val="24"/>
        </w:rPr>
        <w:t xml:space="preserve">This is the long-range model of Fisher, Ma, and Nickel, which has been solved exactly in several dimensions. The parameter σ characterises the degree of nonlocality: σ → 0 recovers local theory, σ = 2 gives the maximally nonlocal case with a marginal kinetic term.</w:t>
      </w:r>
    </w:p>
    <w:p>
      <w:pPr>
        <w:pStyle w:val="Heading2"/>
        <w:spacing w:after="120" w:before="280"/>
      </w:pPr>
      <w:r>
        <w:rPr>
          <w:rFonts w:ascii="Arial" w:cs="Arial" w:eastAsia="Arial" w:hAnsi="Arial"/>
          <w:b/>
          <w:bCs/>
          <w:color w:val="2E4057"/>
          <w:sz w:val="28"/>
          <w:szCs w:val="28"/>
        </w:rPr>
        <w:t xml:space="preserve">20.2  Dimensional Analysis: η and γ from σ</w:t>
      </w:r>
    </w:p>
    <w:p>
      <w:pPr>
        <w:spacing w:after="100"/>
      </w:pPr>
      <w:r>
        <w:rPr>
          <w:rFonts w:ascii="Arial" w:cs="Arial" w:eastAsia="Arial" w:hAnsi="Arial"/>
          <w:sz w:val="24"/>
          <w:szCs w:val="24"/>
        </w:rPr>
        <w:t xml:space="preserve">The field dimension follows from requiring the action to be dimensionless: [Φ]² ⋅ k^σ ~ k³ (in d = 3), giving [Φ] = (3−σ)/2. Comparing with the standard critical field dimension [Φ] = (1+η)/2 (in d = 3):</w:t>
      </w:r>
    </w:p>
    <w:p>
      <w:pPr>
        <w:spacing w:after="100"/>
        <w:ind w:left="720"/>
      </w:pPr>
      <w:r>
        <w:rPr>
          <w:rFonts w:ascii="Arial" w:cs="Arial" w:eastAsia="Arial" w:hAnsi="Arial"/>
          <w:b/>
          <w:sz w:val="24"/>
          <w:szCs w:val="24"/>
        </w:rPr>
        <w:t xml:space="preserve">η = 2 − σ.</w:t>
      </w:r>
    </w:p>
    <w:p>
      <w:pPr>
        <w:spacing w:after="100"/>
      </w:pPr>
      <w:r>
        <w:rPr>
          <w:rFonts w:ascii="Arial" w:cs="Arial" w:eastAsia="Arial" w:hAnsi="Arial"/>
          <w:sz w:val="24"/>
          <w:szCs w:val="24"/>
        </w:rPr>
        <w:t xml:space="preserve">For the wavefunction renormalization in the long-range model, the known leading result gives γ ~ σ (in the sense that the anomalous dimension scales with the nonlocality exponent). Combining:</w:t>
      </w:r>
    </w:p>
    <w:p>
      <w:pPr>
        <w:spacing w:after="100"/>
        <w:ind w:left="720"/>
      </w:pPr>
      <w:r>
        <w:rPr>
          <w:rFonts w:ascii="Arial" w:cs="Arial" w:eastAsia="Arial" w:hAnsi="Arial"/>
          <w:b/>
          <w:sz w:val="24"/>
          <w:szCs w:val="24"/>
        </w:rPr>
        <w:t xml:space="preserve">γ ~ σ = 2 − η.</w:t>
      </w:r>
    </w:p>
    <w:p>
      <w:pPr>
        <w:spacing w:after="100"/>
      </w:pPr>
      <w:r>
        <w:rPr>
          <w:rFonts w:ascii="Arial" w:cs="Arial" w:eastAsia="Arial" w:hAnsi="Arial"/>
          <w:sz w:val="24"/>
          <w:szCs w:val="24"/>
        </w:rPr>
        <w:t xml:space="preserve">Substituting into the criticality condition γ ≥ (2−η)/3:</w:t>
      </w:r>
    </w:p>
    <w:p>
      <w:pPr>
        <w:spacing w:after="100"/>
        <w:ind w:left="720"/>
      </w:pPr>
      <w:r>
        <w:rPr>
          <w:rFonts w:ascii="Arial" w:cs="Arial" w:eastAsia="Arial" w:hAnsi="Arial"/>
          <w:sz w:val="24"/>
          <w:szCs w:val="24"/>
        </w:rPr>
        <w:t xml:space="preserve">σ ≥ σ/3,</w:t>
      </w:r>
    </w:p>
    <w:p>
      <w:pPr>
        <w:spacing w:after="100"/>
      </w:pPr>
      <w:r>
        <w:rPr>
          <w:rFonts w:ascii="Arial" w:cs="Arial" w:eastAsia="Arial" w:hAnsi="Arial"/>
          <w:sz w:val="24"/>
          <w:szCs w:val="24"/>
        </w:rPr>
        <w:t xml:space="preserve">which holds for all σ &gt; 0. This is the central result: for any nonlocal entropic kernel (σ &gt; 0), the criticality condition is automatically satisfied. Locality (σ = 0) is the only exception, and local theories always produce a Planck-scale mass.</w:t>
      </w:r>
    </w:p>
    <w:p>
      <w:pPr>
        <w:pStyle w:val="Heading2"/>
        <w:spacing w:after="120" w:before="280"/>
      </w:pPr>
      <w:r>
        <w:rPr>
          <w:rFonts w:ascii="Arial" w:cs="Arial" w:eastAsia="Arial" w:hAnsi="Arial"/>
          <w:b/>
          <w:bCs/>
          <w:color w:val="2E4057"/>
          <w:sz w:val="28"/>
          <w:szCs w:val="28"/>
        </w:rPr>
        <w:t xml:space="preserve">20.3  Mass Scaling and the Experimental Window</w:t>
      </w:r>
    </w:p>
    <w:p>
      <w:pPr>
        <w:spacing w:after="100"/>
      </w:pPr>
      <w:r>
        <w:rPr>
          <w:rFonts w:ascii="Arial" w:cs="Arial" w:eastAsia="Arial" w:hAnsi="Arial"/>
          <w:sz w:val="24"/>
          <w:szCs w:val="24"/>
        </w:rPr>
        <w:t xml:space="preserve">With η = 2−σ and γ ~ σ, the mass scaling reduces to:</w:t>
      </w:r>
    </w:p>
    <w:p>
      <w:pPr>
        <w:spacing w:after="100"/>
        <w:ind w:left="720"/>
      </w:pPr>
      <w:r>
        <w:rPr>
          <w:rFonts w:ascii="Arial" w:cs="Arial" w:eastAsia="Arial" w:hAnsi="Arial"/>
          <w:b/>
          <w:sz w:val="24"/>
          <w:szCs w:val="24"/>
        </w:rPr>
        <w:t xml:space="preserve">m² ~ N^{σ/3 − σ} = N^{−2σ/3},     i.e. m ~ N^{−σ/3} M_{Pl}.</w:t>
      </w:r>
    </w:p>
    <w:p>
      <w:pPr>
        <w:spacing w:after="100"/>
      </w:pPr>
      <w:r>
        <w:rPr>
          <w:rFonts w:ascii="Arial" w:cs="Arial" w:eastAsia="Arial" w:hAnsi="Arial"/>
          <w:sz w:val="24"/>
          <w:szCs w:val="24"/>
        </w:rPr>
        <w:t xml:space="preserve">For N ~ 10^{60} (number of Planck-scale operations in a macroscopic system) and σ = 2 (strongly nonlocal kernel K(x) ~ 1/r^5):</w:t>
      </w:r>
    </w:p>
    <w:p>
      <w:pPr>
        <w:spacing w:after="100"/>
        <w:ind w:left="720"/>
      </w:pPr>
      <w:r>
        <w:rPr>
          <w:rFonts w:ascii="Arial" w:cs="Arial" w:eastAsia="Arial" w:hAnsi="Arial"/>
          <w:sz w:val="24"/>
          <w:szCs w:val="24"/>
        </w:rPr>
        <w:t xml:space="preserve">m ~ 10^{−40} M_{Pl} ~ 10^{−12} GeV ~ 10^{−3} eV.</w:t>
      </w:r>
    </w:p>
    <w:p>
      <w:pPr>
        <w:spacing w:after="100"/>
      </w:pPr>
      <w:r>
        <w:rPr>
          <w:rFonts w:ascii="Arial" w:cs="Arial" w:eastAsia="Arial" w:hAnsi="Arial"/>
          <w:sz w:val="24"/>
          <w:szCs w:val="24"/>
        </w:rPr>
        <w:t xml:space="preserve">This places the scalar Compton wavelength at λ ~ 0.1 mm — precisely the range probed by Eöt-Wash torsion balance experiments and Casimir force measurements. With β = √3/2 ≈ 0.866 and α = β²/3 = 1/4, this corresponds to a fifth-force signal that is currently almost exactly at the experimental sensitivity boundary. For σ = 1 the mass is m ~ 10^{−20} M_{Pl} ~ 10^8 GeV, still too heavy to be observable by current techniques.</w:t>
      </w:r>
    </w:p>
    <w:p>
      <w:pPr>
        <w:pStyle w:val="Heading2"/>
        <w:spacing w:after="120" w:before="280"/>
      </w:pPr>
      <w:r>
        <w:rPr>
          <w:rFonts w:ascii="Arial" w:cs="Arial" w:eastAsia="Arial" w:hAnsi="Arial"/>
          <w:b/>
          <w:bCs/>
          <w:color w:val="2E4057"/>
          <w:sz w:val="28"/>
          <w:szCs w:val="28"/>
        </w:rPr>
        <w:t xml:space="preserve">20.4  Scientific Status and Open Problems</w:t>
      </w:r>
    </w:p>
    <w:p>
      <w:pPr>
        <w:spacing w:after="100"/>
      </w:pPr>
      <w:r>
        <w:rPr>
          <w:rFonts w:ascii="Arial" w:cs="Arial" w:eastAsia="Arial" w:hAnsi="Arial"/>
          <w:sz w:val="24"/>
          <w:szCs w:val="24"/>
        </w:rPr>
        <w:t xml:space="preserve">The results of Sections 18–20 have the following logical status. The derivations in Sections 18.1–18.8 are rigorous within the framework established in earlier sections. The analysis in Section 19 is a parametric classification of possible phases; the existence of the critical phase is a logical possibility, not yet a derived consequence of the microscopic theory. Section 20 provides an order-of-magnitude estimate based on the long-range universality class; the specific values of σ, η, γ for the entropic kernel of this model have not been derived from the microscopic Stirling expansion.</w:t>
      </w:r>
    </w:p>
    <w:p>
      <w:pPr>
        <w:spacing w:after="100"/>
      </w:pPr>
      <w:r>
        <w:rPr>
          <w:rFonts w:ascii="Arial" w:cs="Arial" w:eastAsia="Arial" w:hAnsi="Arial"/>
          <w:sz w:val="24"/>
          <w:szCs w:val="24"/>
        </w:rPr>
        <w:t xml:space="preserve">Three concrete open problems follow directly from this analysis: (i) derive the entropic kernel K(x) directly from the structure of Ω[v] by computing the two-point function ⟨Φ(x)Φ(0)⟩_{Ω} in the Stirling expansion; (ii) determine whether the causal graph can be tuned (or naturally sits) near a critical point with σ ≈ 2; (iii) compute the fifth-force signal strength α = 1/4 as a prediction and compare with existing Eöt-Wash bounds α &lt; 10^{−3} at λ ~ 0.1 mm — if the signal is present, the value α = 1/4 is already nearly excluded.</w:t>
      </w:r>
    </w:p>
    <w:p>
      <w:pPr>
        <w:spacing w:after="120"/>
        <w:ind w:left="360" w:right="360"/>
      </w:pPr>
      <w:r>
        <w:rPr>
          <w:rFonts w:ascii="Arial" w:cs="Arial" w:eastAsia="Arial" w:hAnsi="Arial"/>
          <w:b/>
          <w:sz w:val="24"/>
          <w:szCs w:val="24"/>
          <w:color w:val="1F3864"/>
        </w:rPr>
        <w:t xml:space="preserve">Summary: For a nonlocal entropic kernel K(x) ~ |x|^{−(3+σ)} with σ ≈ 2, the scalar mode acquires sub-eV mass and a geometrically fixed coupling β = √3/2, opening a concrete experimental window. The theory thereby predicts a specific, falsifiable fifth-force signal — not as a free parameter but as a structural consequence of the nonlocality exponent of the underlying causal graph.</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21.  Open Problems</w:t>
      </w:r>
    </w:p>
    <w:p>
      <w:pPr>
        <w:spacing w:after="140"/>
      </w:pPr>
      <w:r>
        <w:rPr>
          <w:rFonts w:ascii="Arial" w:cs="Arial" w:eastAsia="Arial" w:hAnsi="Arial"/>
          <w:sz w:val="24"/>
          <w:szCs w:val="24"/>
        </w:rPr>
        <w:t xml:space="preserve">The following require further work, listed in order of importance:</w:t>
      </w:r>
    </w:p>
    <w:p>
      <w:pPr>
        <w:spacing w:after="140"/>
      </w:pPr>
      <w:r>
        <w:rPr>
          <w:rFonts w:ascii="Arial" w:cs="Arial" w:eastAsia="Arial" w:hAnsi="Arial"/>
          <w:sz w:val="24"/>
          <w:szCs w:val="24"/>
        </w:rPr>
        <w:t xml:space="preserve">  (i)   Exact coefficient in scalar kinetic term. We obtained −6(∂Φ)² from dimensional analysis and conformal transformation. An explicit calculation directly from the triadic action is needed to confirm the coefficient.</w:t>
      </w:r>
    </w:p>
    <w:p>
      <w:pPr>
        <w:spacing w:after="140"/>
      </w:pPr>
      <w:r>
        <w:rPr>
          <w:rFonts w:ascii="Arial" w:cs="Arial" w:eastAsia="Arial" w:hAnsi="Arial"/>
          <w:sz w:val="24"/>
          <w:szCs w:val="24"/>
        </w:rPr>
        <w:t xml:space="preserve">  (ii)  Nonlinear constraint closure. The constraint algebra closes through quadratic order (Section 14). Full nonlinear closure — equivalent to proving exact diffeomorphism invariance — remains open, shared with LQG.</w:t>
      </w:r>
    </w:p>
    <w:p>
      <w:pPr>
        <w:spacing w:after="140"/>
      </w:pPr>
      <w:r>
        <w:rPr>
          <w:rFonts w:ascii="Arial" w:cs="Arial" w:eastAsia="Arial" w:hAnsi="Arial"/>
          <w:sz w:val="24"/>
          <w:szCs w:val="24"/>
        </w:rPr>
        <w:t xml:space="preserve">  (iii) Quantization rule. The quantum theory requires specifying how triadic degrees of freedom are quantized. This determines the Planck-scale corrections to all observables.</w:t>
      </w:r>
    </w:p>
    <w:p>
      <w:pPr>
        <w:spacing w:after="140"/>
      </w:pPr>
      <w:r>
        <w:rPr>
          <w:rFonts w:ascii="Arial" w:cs="Arial" w:eastAsia="Arial" w:hAnsi="Arial"/>
          <w:sz w:val="24"/>
          <w:szCs w:val="24"/>
        </w:rPr>
        <w:t xml:space="preserve">  (iv)  Scalar mass and screening. For cosmological consistency, either β &lt;&lt; 1 or the scalar has a mass m &gt; H₀ (Hubble scale). The microscopic origin of V(Φ) is not determined.</w:t>
      </w:r>
    </w:p>
    <w:p>
      <w:pPr>
        <w:spacing w:after="140"/>
      </w:pPr>
      <w:r>
        <w:rPr>
          <w:rFonts w:ascii="Arial" w:cs="Arial" w:eastAsia="Arial" w:hAnsi="Arial"/>
          <w:sz w:val="24"/>
          <w:szCs w:val="24"/>
        </w:rPr>
        <w:t xml:space="preserve">  (v)   Causal consistency. Different nodes have different local times t(i). A mechanism ensuring no closed timelike curves on the graph is needed. Directed edges provide a partial solution but a full proof of global hyperbolicity is absent.</w:t>
      </w:r>
    </w:p>
    <w:p>
      <w:pPr>
        <w:pBdr>
          <w:bottom w:val="single" w:color="AAAAAA" w:sz="4" w:space="1"/>
        </w:pBdr>
        <w:spacing w:after="200" w:before="200"/>
      </w:pPr>
    </w:p>
    <w:p>
      <w:pPr>
        <w:pStyle w:val="Heading1"/>
        <w:spacing w:after="200" w:before="440"/>
      </w:pPr>
      <w:r>
        <w:rPr>
          <w:rFonts w:ascii="Arial" w:cs="Arial" w:eastAsia="Arial" w:hAnsi="Arial"/>
          <w:b/>
          <w:bCs/>
          <w:color w:val="1F3864"/>
          <w:sz w:val="32"/>
          <w:szCs w:val="32"/>
        </w:rPr>
        <w:t xml:space="preserve">Conclusion</w:t>
      </w:r>
    </w:p>
    <w:p>
      <w:pPr>
        <w:spacing w:after="140"/>
      </w:pPr>
      <w:r>
        <w:rPr>
          <w:rFonts w:ascii="Arial" w:cs="Arial" w:eastAsia="Arial" w:hAnsi="Arial"/>
          <w:sz w:val="24"/>
          <w:szCs w:val="24"/>
        </w:rPr>
        <w:t xml:space="preserve">We have constructed a framework in which spacetime and General Relativity emerge from the statistics of discrete steps performed by three scribes on a directed causal graph. The key results are as follows.</w:t>
      </w:r>
    </w:p>
    <w:p>
      <w:pPr>
        <w:spacing w:after="140"/>
      </w:pPr>
      <w:r>
        <w:rPr>
          <w:rFonts w:ascii="Arial" w:cs="Arial" w:eastAsia="Arial" w:hAnsi="Arial"/>
          <w:sz w:val="24"/>
          <w:szCs w:val="24"/>
        </w:rPr>
        <w:t xml:space="preserve">Lorentzian signature emerges from the fundamental causal asymmetry between time, defined as accumulated computation, and space, defined by bidirectional displacements. The spatial metric is induced as the positive-definite Gram matrix of spatial triads, and the full spacetime metric is assembled via the ADM decomposition.</w:t>
      </w:r>
    </w:p>
    <w:p>
      <w:pPr>
        <w:spacing w:after="140"/>
      </w:pPr>
      <w:r>
        <w:rPr>
          <w:rFonts w:ascii="Arial" w:cs="Arial" w:eastAsia="Arial" w:hAnsi="Arial"/>
          <w:sz w:val="24"/>
          <w:szCs w:val="24"/>
        </w:rPr>
        <w:t xml:space="preserve">At the level of the effective action, the Einstein–Hilbert term is obtained uniquely in the minimal j=1/2 representation of the non-commuting scribe operations. The same algebraic condition A + B + C = 0 that selects the correct tensor structure for gravity simultaneously causes the kinetic term of the scalar mode Φ = (1/3) ln det v to vanish identically.</w:t>
      </w:r>
    </w:p>
    <w:p>
      <w:pPr>
        <w:spacing w:after="140"/>
      </w:pPr>
      <w:r>
        <w:rPr>
          <w:rFonts w:ascii="Arial" w:cs="Arial" w:eastAsia="Arial" w:hAnsi="Arial"/>
          <w:sz w:val="24"/>
          <w:szCs w:val="24"/>
        </w:rPr>
        <w:t xml:space="preserve">By identifying Φ with the normalized local entropy density of microscopic paths, Φ(x) ≈ (1/N(x)) ln Ω(x), the geometric and statistical definitions coincide in the large-N limit. Consequently, Φ is a non-propagating state variable rather than a dynamical field. Its background value ⟨Φ⟩(t) evolves slowly under an entropic potential generated by commutator-induced degeneracy lifting. This evolution induces a running of the effective gravitational constant G_eff that is many orders of magnitude below current experimental bounds in all physically allowed regimes. The vacuum energy of the Φ condensate contributes a Planck-scale cosmological constant, whose reduction to the observed value requires an extreme cancellation — an entropic reformulation of the cosmological constant problem.</w:t>
      </w:r>
    </w:p>
    <w:p>
      <w:pPr>
        <w:spacing w:after="140"/>
      </w:pPr>
      <w:r>
        <w:rPr>
          <w:rFonts w:ascii="Arial" w:cs="Arial" w:eastAsia="Arial" w:hAnsi="Arial"/>
          <w:sz w:val="24"/>
          <w:szCs w:val="24"/>
        </w:rPr>
        <w:t xml:space="preserve">As a result, the infrared theory is pure Einstein gravity without additional propagating scalars or long-range fifth forces. Black hole entropy follows the standard area law without requiring a tunable Barbero–Immirzi parameter. Cosmological expansion is governed by ordinary matter, with only Planck-suppressed corrections from the statistical volume mode.</w:t>
      </w:r>
    </w:p>
    <w:p>
      <w:pPr>
        <w:spacing w:after="140"/>
      </w:pPr>
      <w:r>
        <w:rPr>
          <w:rFonts w:ascii="Arial" w:cs="Arial" w:eastAsia="Arial" w:hAnsi="Arial"/>
          <w:sz w:val="24"/>
          <w:szCs w:val="24"/>
        </w:rPr>
        <w:t xml:space="preserve">The conceptual picture is economical and unifying: geometry is the coarse-grained statistics of computational paths, the metric encodes the local multiplicity of microscopic histories consistent with the causal structure, and gravity arises as the effective dynamics that maximises the number of such realisations. General Relativity is not imposed by hand but appears as the natural infrared fixed point of the underlying path-counting theory.</w:t>
      </w:r>
    </w:p>
    <w:p>
      <w:pPr>
        <w:spacing w:after="140"/>
      </w:pPr>
      <w:r>
        <w:rPr>
          <w:rFonts w:ascii="Arial" w:cs="Arial" w:eastAsia="Arial" w:hAnsi="Arial"/>
          <w:sz w:val="24"/>
          <w:szCs w:val="24"/>
        </w:rPr>
        <w:t xml:space="preserve">Several open questions remain, most notably the precise microscopic derivation of the coefficients in the entropic potential, the detailed coarse-graining procedure from the j=1/2 algebra to the effective tensor sector, and whether a natural mechanism exists for suppressing the condensate contribution to the cosmological constant. Nevertheless, the present construction provides a concrete, internally consistent route from discrete causal processes to emergent classical spacetime, with the volume mode Φ serving as a statistical label on the computational content of geometry.</w:t>
      </w:r>
    </w:p>
    <w:p>
      <w:pPr>
        <w:pStyle w:val="Heading1"/>
        <w:spacing w:after="200" w:before="440"/>
      </w:pPr>
      <w:r>
        <w:rPr>
          <w:rFonts w:ascii="Arial" w:cs="Arial" w:eastAsia="Arial" w:hAnsi="Arial"/>
          <w:b/>
          <w:bCs/>
          <w:color w:val="1F3864"/>
          <w:sz w:val="32"/>
          <w:szCs w:val="32"/>
        </w:rPr>
        <w:t xml:space="preserve">Appendix C: Microscopic Derivation of the Statistical Nature of Φ and Cosmological Implications</w:t>
      </w:r>
    </w:p>
    <w:p>
      <w:pPr>
        <w:pStyle w:val="Heading2"/>
        <w:spacing w:after="120" w:before="280"/>
      </w:pPr>
      <w:r>
        <w:rPr>
          <w:rFonts w:ascii="Arial" w:cs="Arial" w:eastAsia="Arial" w:hAnsi="Arial"/>
          <w:b/>
          <w:bCs/>
          <w:color w:val="2E5496"/>
          <w:sz w:val="26"/>
          <w:szCs w:val="26"/>
        </w:rPr>
        <w:t xml:space="preserve">C.1  Identification Φ ≈ (1/N) ln Ω</w:t>
      </w:r>
    </w:p>
    <w:p>
      <w:pPr>
        <w:spacing w:after="140"/>
      </w:pPr>
      <w:r>
        <w:rPr>
          <w:rFonts w:ascii="Arial" w:cs="Arial" w:eastAsia="Arial" w:hAnsi="Arial"/>
          <w:sz w:val="24"/>
          <w:szCs w:val="24"/>
        </w:rPr>
        <w:t xml:space="preserve">Consider a small spatial cell of microscopic volume ∼ ε³ around a point x containing N(x) steps of the three scribes. The number of microscopic sequences realizing the local triad v^{(a)}_i(x) is given by the multinomial coefficient Ω(x) = N(x)! / ∏_{a=1}^3 (n_a^+! n_a^-!), where n_a^± are the numbers of forward and backward steps of scribe a, and the net displacements n_a = n_a^+ − n_a^- together with the lengths |v^{(a)}| determine the local geometry.</w:t>
      </w:r>
    </w:p>
    <w:p>
      <w:pPr>
        <w:spacing w:after="140"/>
      </w:pPr>
      <w:r>
        <w:rPr>
          <w:rFonts w:ascii="Arial" w:cs="Arial" w:eastAsia="Arial" w:hAnsi="Arial"/>
          <w:sz w:val="24"/>
          <w:szCs w:val="24"/>
        </w:rPr>
        <w:t xml:space="preserve">Applying Stirling’s approximation ln(n!) ≈ n ln n − n and expanding for small relative displacements |n_a| ≪ N_a with N_a ≈ N(x)/3 (equal allocation among scribes), the leading non-constant term yields: ln Ω(x) = N(x) [ C_0 + (1/3) ln det v(x) ] + O( (∂v)² / N(x) ) + commutator corrections, where the coefficient 1/3 arises because the volume element det v is the product of the three triad vectors and each scribe contributes equally on average. Defining the statistical scalar as the normalized local entropy density Φ_stat(x) ≡ (1/N(x)) ln Ω(x), we obtain at leading order in the large-N limit: Φ_geom(x) = (1/3) ln det v(x) ≈ Φ_stat(x) − C_0. Thus √h(x) ∝ Ω(x): the local physical volume is proportional to the number of microscopic paths that realize the given triad.</w:t>
      </w:r>
    </w:p>
    <w:p>
      <w:pPr>
        <w:pStyle w:val="Heading2"/>
        <w:spacing w:after="120" w:before="280"/>
      </w:pPr>
      <w:r>
        <w:rPr>
          <w:rFonts w:ascii="Arial" w:cs="Arial" w:eastAsia="Arial" w:hAnsi="Arial"/>
          <w:b/>
          <w:bCs/>
          <w:color w:val="2E5496"/>
          <w:sz w:val="26"/>
          <w:szCs w:val="26"/>
        </w:rPr>
        <w:t xml:space="preserve">C.2  Vanishing of the kinetic term</w:t>
      </w:r>
    </w:p>
    <w:p>
      <w:pPr>
        <w:spacing w:after="140"/>
      </w:pPr>
      <w:r>
        <w:rPr>
          <w:rFonts w:ascii="Arial" w:cs="Arial" w:eastAsia="Arial" w:hAnsi="Arial"/>
          <w:sz w:val="24"/>
          <w:szCs w:val="24"/>
        </w:rPr>
        <w:t xml:space="preserve">After the factorization v_i^{(a)} = e^Φ ṽ_i^{(a)} (det ṽ = 1), the pure scalar contribution to the quadratic action derived from the four-index tensor T^{ijkl} is proportional to the combination A + B + C. From the exact algebraic identities of Section 8c.9: A + B + C = j(j+1)(2j−1)(2j+3)/30, which vanishes identically for the minimal representation j = 1/2. Higher-order gradient corrections are suppressed by powers of 1/N in the continuum limit. Therefore the kinetic term (∂Φ)² is absent, and Φ does not propagate.</w:t>
      </w:r>
    </w:p>
    <w:p>
      <w:pPr>
        <w:pStyle w:val="Heading2"/>
        <w:spacing w:after="120" w:before="280"/>
      </w:pPr>
      <w:r>
        <w:rPr>
          <w:rFonts w:ascii="Arial" w:cs="Arial" w:eastAsia="Arial" w:hAnsi="Arial"/>
          <w:b/>
          <w:bCs/>
          <w:color w:val="2E5496"/>
          <w:sz w:val="26"/>
          <w:szCs w:val="26"/>
        </w:rPr>
        <w:t xml:space="preserve">C.3  Two-point function ⟨Φ(x) Φ(0)⟩ and absence of a critical phase</w:t>
      </w:r>
    </w:p>
    <w:p>
      <w:pPr>
        <w:spacing w:after="140"/>
      </w:pPr>
      <w:r>
        <w:rPr>
          <w:rFonts w:ascii="Arial" w:cs="Arial" w:eastAsia="Arial" w:hAnsi="Arial"/>
          <w:sz w:val="24"/>
          <w:szCs w:val="24"/>
        </w:rPr>
        <w:t xml:space="preserve">The connected two-point function is ⟨δΦ(x) δΦ(0)⟩ ≈ (1/(9 N²)) ⟨δ ln Ω(x) δ ln Ω(0)⟩. Because the underlying graph is locally causal and the commutator corrections [S^i, S^j] act primarily within neighboring cells, the correlator falls at least as fast as 1/|x|³ (or exponentially). In the Gaussian approximation supplemented by commutator terms: ⟨Φ(x) Φ(0)⟩_c ∼ (1/N) [ A δ³(x) + B / |x|³ + … ]. This corresponds to a short-range kernel with σ ≪ 1 and η ≳ 1. The condition for a parametrically light scalar (γ ≥ (2 − η)/3) is not satisfied in the local phase. No critical phase with a light propagating scalar emerges from standard microscopic counting in this regime.</w:t>
      </w:r>
    </w:p>
    <w:p>
      <w:pPr>
        <w:pStyle w:val="Heading2"/>
        <w:spacing w:after="120" w:before="280"/>
      </w:pPr>
      <w:r>
        <w:rPr>
          <w:rFonts w:ascii="Arial" w:cs="Arial" w:eastAsia="Arial" w:hAnsi="Arial"/>
          <w:b/>
          <w:bCs/>
          <w:color w:val="2E5496"/>
          <w:sz w:val="26"/>
          <w:szCs w:val="26"/>
        </w:rPr>
        <w:t xml:space="preserve">C.4  Cosmological evolution of ⟨Φ⟩ and running G</w:t>
      </w:r>
    </w:p>
    <w:p>
      <w:pPr>
        <w:spacing w:after="140"/>
      </w:pPr>
      <w:r>
        <w:rPr>
          <w:rFonts w:ascii="Arial" w:cs="Arial" w:eastAsia="Arial" w:hAnsi="Arial"/>
          <w:sz w:val="24"/>
          <w:szCs w:val="24"/>
        </w:rPr>
        <w:t xml:space="preserve">In FRW spacetime the overdamped equation for the background mode is 3H d⟨Φ⟩/dt + dV_eff/dΦ ≈ 0, with V_eff(Φ) = −|α| Φ² + β Φ⁴. The coefficient |α| scales as |α| ∼ κ² N^γ with 0 ≤ γ ≤ 2. Since N(t) ∝ a³(t), the vacuum value v = √(|α|/(2β)) evolves slowly. The effective gravitational constant satisfies G_eff(t) ∝ exp(−3 ⟨Φ(t)⟩), so d ln G_eff / dt = −3 d⟨Φ⟩/dt. Evaluating for the three regimes: (i) γ = 0: d ln G/dt ≲ 10^{−50} yr^{−1} (Planck-suppressed); (ii) γ = 1: d ln G/dt ∼ 10^{−30}–10^{−40} yr^{−1}; (iii) γ = 2: d ln G/dt ∼ 10^{−10} yr^{−1} (excluded by LLR). Current bounds |dG/G dt| ≲ (2–4) × 10^{−13} yr^{−1} are satisfied only for γ ≤ 1. In physically allowed regimes the running of G is unobservably small.</w:t>
      </w:r>
    </w:p>
    <w:p>
      <w:pPr>
        <w:pStyle w:val="Heading2"/>
        <w:spacing w:after="120" w:before="280"/>
      </w:pPr>
      <w:r>
        <w:rPr>
          <w:rFonts w:ascii="Arial" w:cs="Arial" w:eastAsia="Arial" w:hAnsi="Arial"/>
          <w:b/>
          <w:bCs/>
          <w:color w:val="2E5496"/>
          <w:sz w:val="26"/>
          <w:szCs w:val="26"/>
        </w:rPr>
        <w:t xml:space="preserve">C.5  Condensate contribution to the cosmological constant</w:t>
      </w:r>
    </w:p>
    <w:p>
      <w:pPr>
        <w:spacing w:after="140"/>
      </w:pPr>
      <w:r>
        <w:rPr>
          <w:rFonts w:ascii="Arial" w:cs="Arial" w:eastAsia="Arial" w:hAnsi="Arial"/>
          <w:sz w:val="24"/>
          <w:szCs w:val="24"/>
        </w:rPr>
        <w:t xml:space="preserve">The vacuum energy of the condensate is V(v) = −|α|² / (4β), yielding a positive effective cosmological constant Λ_eff ∼ |α|² / (4β). For γ = 0, Λ_eff is of order the Planck scale. For γ &gt; 0 it is even larger. Matching the observed value Λ_obs ≈ 10^{−120} M_Pl⁴ therefore requires an extreme cancellation between the entropic condensate and other vacuum-energy contributions generated during coarse-graining. This constitutes the entropic version of the cosmological constant problem in the present framework: the problem is not removed but reframed — it becomes the question of why the spectral collapse of the underlying state space is so complete.</w:t>
      </w:r>
    </w:p>
    <w:p>
      <w:pPr>
        <w:pStyle w:val="Heading1"/>
        <w:spacing w:after="160" w:before="400"/>
      </w:pPr>
      <w:r>
        <w:rPr>
          <w:rFonts w:ascii="Arial" w:cs="Arial" w:eastAsia="Arial" w:hAnsi="Arial"/>
          <w:b/>
          <w:bCs/>
          <w:color w:val="1F3864"/>
          <w:sz w:val="28"/>
          <w:szCs w:val="28"/>
        </w:rPr>
        <w:t xml:space="preserve">Appendix D: Geometry of Space as Path Statistics</w:t>
      </w:r>
    </w:p>
    <w:p>
      <w:pPr>
        <w:spacing w:after="140"/>
      </w:pPr>
      <w:r>
        <w:rPr>
          <w:rFonts w:ascii="Arial" w:cs="Arial" w:eastAsia="Arial" w:hAnsi="Arial"/>
          <w:sz w:val="24"/>
          <w:szCs w:val="24"/>
        </w:rPr>
        <w:t xml:space="preserve">This appendix presents an independent derivation of the emergent geometry and effective action from path counting, complementing the main text. The central result is that the Laplace–Beltrami operator, Einstein–Hilbert action, and black hole thermodynamics all arise from combinatorial statistics of scribe paths.</w:t>
      </w:r>
    </w:p>
    <w:p>
      <w:pPr>
        <w:pStyle w:val="Heading2"/>
        <w:spacing w:after="120" w:before="280"/>
      </w:pPr>
      <w:r>
        <w:rPr>
          <w:rFonts w:ascii="Arial" w:cs="Arial" w:eastAsia="Arial" w:hAnsi="Arial"/>
          <w:b/>
          <w:bCs/>
          <w:color w:val="2E5496"/>
          <w:sz w:val="26"/>
          <w:szCs w:val="26"/>
        </w:rPr>
        <w:t xml:space="preserve">D.1  Scribe Model in d Dimensions</w:t>
      </w:r>
    </w:p>
    <w:p>
      <w:pPr>
        <w:spacing w:after="140"/>
      </w:pPr>
      <w:r>
        <w:rPr>
          <w:rFonts w:ascii="Arial" w:cs="Arial" w:eastAsia="Arial" w:hAnsi="Arial"/>
          <w:sz w:val="24"/>
          <w:szCs w:val="24"/>
        </w:rPr>
        <w:t xml:space="preserve">Consider d independent scribes S_a, a = 1,...,d. Each performs n steps: n_a⁺ + n_a⁻ = n, a = 1,...,d, N = d·n. The number of microscopic configurations is Ω = N! / ∏_a (n_a⁺! n_a⁻!). Applying Stirling’s approximation at n_a± ≈ n/2 (isotropy condition): ln Ω ≈ N ln(2d) − (d/2) ln n + O(d).</w:t>
      </w:r>
    </w:p>
    <w:p>
      <w:pPr>
        <w:pStyle w:val="Heading2"/>
        <w:spacing w:after="120" w:before="280"/>
      </w:pPr>
      <w:r>
        <w:rPr>
          <w:rFonts w:ascii="Arial" w:cs="Arial" w:eastAsia="Arial" w:hAnsi="Arial"/>
          <w:b/>
          <w:bCs/>
          <w:color w:val="2E5496"/>
          <w:sz w:val="26"/>
          <w:szCs w:val="26"/>
        </w:rPr>
        <w:t xml:space="preserve">D.2  Fixed Physical Radius Constraint</w:t>
      </w:r>
    </w:p>
    <w:p>
      <w:pPr>
        <w:spacing w:after="140"/>
      </w:pPr>
      <w:r>
        <w:rPr>
          <w:rFonts w:ascii="Arial" w:cs="Arial" w:eastAsia="Arial" w:hAnsi="Arial"/>
          <w:sz w:val="24"/>
          <w:szCs w:val="24"/>
        </w:rPr>
        <w:t xml:space="preserve">The effective RMS radius of a configuration: R_eff² ≈ Σ_a (n_a ε)² ≈ d(nε)², so R_eff ≈ nε√d. For fixed physical radius R: n(d) = R/(ε√d), N(d) = d·n(d) = (R/ε)√d. Substituting into ln Ω: ln Ω ≈ (R/ε)√d·ln(2d) − (d/2) ln(R/(ε√d)) + O(d). Leading asymptotic behavior: ln Ω ~ √d ln d, i.e., Ω(d) ~ exp(O(√d ln d)).</w:t>
      </w:r>
    </w:p>
    <w:p>
      <w:pPr>
        <w:pStyle w:val="Heading2"/>
        <w:spacing w:after="120" w:before="280"/>
      </w:pPr>
      <w:r>
        <w:rPr>
          <w:rFonts w:ascii="Arial" w:cs="Arial" w:eastAsia="Arial" w:hAnsi="Arial"/>
          <w:b/>
          <w:bCs/>
          <w:color w:val="2E5496"/>
          <w:sz w:val="26"/>
          <w:szCs w:val="26"/>
        </w:rPr>
        <w:t xml:space="preserve">D.3  Structural Tension: Volume vs. Path Entropy</w:t>
      </w:r>
    </w:p>
    <w:p>
      <w:pPr>
        <w:spacing w:after="140"/>
      </w:pPr>
      <w:r>
        <w:rPr>
          <w:rFonts w:ascii="Arial" w:cs="Arial" w:eastAsia="Arial" w:hAnsi="Arial"/>
          <w:sz w:val="24"/>
          <w:szCs w:val="24"/>
        </w:rPr>
        <w:t xml:space="preserve">The volume of a d-dimensional ball of radius R: V_d(R) = π^{d/2}/Γ(d/2+1)·R^d, with ln V_d(R) ~ −(d/2) ln d + O(d) as d→∞. For fixed R: V_d(R) → 0 (geometry collapses) while Ω(d) → ∞ (entropy grows). The balance point from d/dd·ln Ω ~ d/dd·|ln V_d|: (R/(2ε√d)) ln d ~ (1/2) ln d, giving d_balance ~ (R/ε)².</w:t>
      </w:r>
    </w:p>
    <w:p>
      <w:pPr>
        <w:pStyle w:val="Heading2"/>
        <w:spacing w:after="120" w:before="280"/>
      </w:pPr>
      <w:r>
        <w:rPr>
          <w:rFonts w:ascii="Arial" w:cs="Arial" w:eastAsia="Arial" w:hAnsi="Arial"/>
          <w:b/>
          <w:bCs/>
          <w:color w:val="2E5496"/>
          <w:sz w:val="26"/>
          <w:szCs w:val="26"/>
        </w:rPr>
        <w:t xml:space="preserve">D.4  Local Path Density and the ω(x) Equation</w:t>
      </w:r>
    </w:p>
    <w:p>
      <w:pPr>
        <w:spacing w:after="140"/>
      </w:pPr>
      <w:r>
        <w:rPr>
          <w:rFonts w:ascii="Arial" w:cs="Arial" w:eastAsia="Arial" w:hAnsi="Arial"/>
          <w:sz w:val="24"/>
          <w:szCs w:val="24"/>
        </w:rPr>
        <w:t xml:space="preserve">Define ω(x) = #{paths ending at x} and ω^{ij}(x) = Σ_{paths} Σ_{steps} Δx^i Δx^j. Each scribe S_a at point x takes a step Δx^i = ±ε v^{(a)i}(x), giving the discrete recursion: ω(x) = Σ_a [ω(x − ε v^{(a)}(x)) + ω(x + ε v^{(a)}(x))]. Taylor-expanding to second order and summing over ± and a, using h^{ij} = Σ_a v^{(a)i} v^{(a)j} and Σ_a (∂_k v^{(a)i}) v^{(a)k} = (1/2) ∂^i ln h, one obtains: h^{ij} ∂_i ∂_j ω + (∂^i ln√h) ∂_i ω = λ ω, which is precisely the Laplace–Beltrami equation: Δ_h ω = λ ω, where Δ_h ω = (1/√h) ∂_i(√h h^{ij} ∂_j ω).</w:t>
      </w:r>
    </w:p>
    <w:p>
      <w:pPr>
        <w:pStyle w:val="Heading2"/>
        <w:spacing w:after="120" w:before="280"/>
      </w:pPr>
      <w:r>
        <w:rPr>
          <w:rFonts w:ascii="Arial" w:cs="Arial" w:eastAsia="Arial" w:hAnsi="Arial"/>
          <w:b/>
          <w:bCs/>
          <w:color w:val="2E5496"/>
          <w:sz w:val="26"/>
          <w:szCs w:val="26"/>
        </w:rPr>
        <w:t xml:space="preserve">D.5  Path Probability Density and Diffusion</w:t>
      </w:r>
    </w:p>
    <w:p>
      <w:pPr>
        <w:spacing w:after="140"/>
      </w:pPr>
      <w:r>
        <w:rPr>
          <w:rFonts w:ascii="Arial" w:cs="Arial" w:eastAsia="Arial" w:hAnsi="Arial"/>
          <w:sz w:val="24"/>
          <w:szCs w:val="24"/>
        </w:rPr>
        <w:t xml:space="preserve">Define ρ(x,τ) = ω(x,τ)/√h(x). The explicit time equation on the graph, ω(x,τ+1) = Σ_a [ω(x − ε v^{(a)},τ) + ω(x + ε v^{(a)},τ)], expanded to O(ε²) yields ∂_τ ω = 5ω + ε²[h^{ij} ∂_i∂_j ω + (1/2)(∂^i ln h)∂_i ω] + O(ε³). After renormalizing the growth factor ω → e^{−5τ}ω and passing to ρ = ω/√h, the (1/2) coefficient cancels against ∂√h contributions, leaving the diffusion equation: ∂_τ ρ = D Δ_h ρ, where D = ε².</w:t>
      </w:r>
    </w:p>
    <w:p>
      <w:pPr>
        <w:pStyle w:val="Heading2"/>
        <w:spacing w:after="120" w:before="280"/>
      </w:pPr>
      <w:r>
        <w:rPr>
          <w:rFonts w:ascii="Arial" w:cs="Arial" w:eastAsia="Arial" w:hAnsi="Arial"/>
          <w:b/>
          <w:bCs/>
          <w:color w:val="2E5496"/>
          <w:sz w:val="26"/>
          <w:szCs w:val="26"/>
        </w:rPr>
        <w:t xml:space="preserve">D.6  Scalar Field Φ and Its Dynamical Equation</w:t>
      </w:r>
    </w:p>
    <w:p>
      <w:pPr>
        <w:spacing w:after="140"/>
      </w:pPr>
      <w:r>
        <w:rPr>
          <w:rFonts w:ascii="Arial" w:cs="Arial" w:eastAsia="Arial" w:hAnsi="Arial"/>
          <w:sz w:val="24"/>
          <w:szCs w:val="24"/>
        </w:rPr>
        <w:t xml:space="preserve">Define ρ = e^{3Φ}, equivalently Φ = (1/3) ln ρ, so ω = e^{3Φ}√h. Substituting into ∂_τ ρ = D Δ_h ρ and using Δ_h(e^{3Φ}) = e^{3Φ}[9(∇Φ)² + 3Δ_hΦ]: ∂_τ Φ = D[Δ_h Φ + 3(∇Φ)²]. The coefficient 3 in the nonlinear term is fixed by the number of scribes d = 3. At stationarity (∂_τΦ = 0): substituting u = e^{3Φ} = ρ linearizes to Δ_h u = 0, so the stationary state is a harmonic function on (M, h_{ij}). In the WKB limit, ω(x) ~ √h(x) and Φ(x) = (1/3) ln det v, consistent with √h = det v from the triad h_{ij} = v^{(a)}_i v^{(a)}_j.</w:t>
      </w:r>
    </w:p>
    <w:p>
      <w:pPr>
        <w:pStyle w:val="Heading2"/>
        <w:spacing w:after="120" w:before="280"/>
      </w:pPr>
      <w:r>
        <w:rPr>
          <w:rFonts w:ascii="Arial" w:cs="Arial" w:eastAsia="Arial" w:hAnsi="Arial"/>
          <w:b/>
          <w:bCs/>
          <w:color w:val="2E5496"/>
          <w:sz w:val="26"/>
          <w:szCs w:val="26"/>
        </w:rPr>
        <w:t xml:space="preserve">D.7  Scalar Gradient and Curvature</w:t>
      </w:r>
    </w:p>
    <w:p>
      <w:pPr>
        <w:spacing w:after="140"/>
      </w:pPr>
      <w:r>
        <w:rPr>
          <w:rFonts w:ascii="Arial" w:cs="Arial" w:eastAsia="Arial" w:hAnsi="Arial"/>
          <w:sz w:val="24"/>
          <w:szCs w:val="24"/>
        </w:rPr>
        <w:t xml:space="preserve">From Φ = (1/3) ln ω: ∂_i Φ = (1/3)(∂_i ω/ω), (∂Φ)² ~ (1/9)(∂ ln ω)². The stationary equation reads Δ_h Φ + 3(∇Φ)² = λ/3. In the action, the integral ∫√h Δ_h Φ is a boundary term and drops out, giving: ∫√h [R + 6(∇Φ)²] ~ ∫√h (R + 2λ). Thus λ plays the role of the cosmological constant Λ.</w:t>
      </w:r>
    </w:p>
    <w:p>
      <w:pPr>
        <w:pStyle w:val="Heading2"/>
        <w:spacing w:after="120" w:before="280"/>
      </w:pPr>
      <w:r>
        <w:rPr>
          <w:rFonts w:ascii="Arial" w:cs="Arial" w:eastAsia="Arial" w:hAnsi="Arial"/>
          <w:b/>
          <w:bCs/>
          <w:color w:val="2E5496"/>
          <w:sz w:val="26"/>
          <w:szCs w:val="26"/>
        </w:rPr>
        <w:t xml:space="preserve">D.8  Path Tensor and Full Metric</w:t>
      </w:r>
    </w:p>
    <w:p>
      <w:pPr>
        <w:spacing w:after="140"/>
      </w:pPr>
      <w:r>
        <w:rPr>
          <w:rFonts w:ascii="Arial" w:cs="Arial" w:eastAsia="Arial" w:hAnsi="Arial"/>
          <w:sz w:val="24"/>
          <w:szCs w:val="24"/>
        </w:rPr>
        <w:t xml:space="preserve">Define the path-tensor density ω^{ij}(x) = Σ_{paths} Σ_{steps} Δx^i Δx^j ~ ε² ω(x) h^{ij}(x). This gives h^{ij}(x) ∝ ω^{ij}(x)/ω(x). The tensor satisfies Δ_h ω^{ij} = (λ + 1) ω^{ij}, and the derivative ∂_k h^{ij} = ∂_k(ω^{ij}/ω) automatically generates the Christoffel symbol structure.</w:t>
      </w:r>
    </w:p>
    <w:p>
      <w:pPr>
        <w:pStyle w:val="Heading2"/>
        <w:spacing w:after="120" w:before="280"/>
      </w:pPr>
      <w:r>
        <w:rPr>
          <w:rFonts w:ascii="Arial" w:cs="Arial" w:eastAsia="Arial" w:hAnsi="Arial"/>
          <w:b/>
          <w:bCs/>
          <w:color w:val="2E5496"/>
          <w:sz w:val="26"/>
          <w:szCs w:val="26"/>
        </w:rPr>
        <w:t xml:space="preserve">D.9  Effective Action from Path Combinatorics</w:t>
      </w:r>
    </w:p>
    <w:p>
      <w:pPr>
        <w:spacing w:after="140"/>
      </w:pPr>
      <w:r>
        <w:rPr>
          <w:rFonts w:ascii="Arial" w:cs="Arial" w:eastAsia="Arial" w:hAnsi="Arial"/>
          <w:sz w:val="24"/>
          <w:szCs w:val="24"/>
        </w:rPr>
        <w:t xml:space="preserve">The unique local functional additive over independent regions (Shannon entropy) is S_comb = ∫ d³x ω(x) ln ω(x). Including the Fisher-information gradient penalty for violations of the recursion: S_grad ∝ ∫ d³x (∇ω)²/ω. Using ω = √h and ln ω = 3Φ: S = ∫√h[3Φ + 9α(∇Φ)²]. In conformal metric h_{ij} = e^{2Φ}δ_{ij}: R ~ −4ΔΦ − 2(∇Φ)², so ∫√h R ~ ∫√h(∇Φ)². The final action structure is S = ∫√h[c_1 R + c_2(∇Φ)² + Λ]. Higher-order terms from the second-order ε-expansion yield S = ∫√h[R + ε²(R²/35 + 4R_{ij}R^{ij}/35) + ...], with coefficients fixed by the 6th moment of the isotropic direction distribution: ⟨v^i v^j v^k v^l v^m v^n⟩ = (1/105)Σ_{all pairwise contractions} δδδ.</w:t>
      </w:r>
    </w:p>
    <w:p>
      <w:pPr>
        <w:spacing w:after="140"/>
      </w:pPr>
      <w:r>
        <w:rPr>
          <w:rFonts w:ascii="Arial" w:cs="Arial" w:eastAsia="Arial" w:hAnsi="Arial"/>
          <w:sz w:val="24"/>
          <w:szCs w:val="24"/>
        </w:rPr>
        <w:t xml:space="preserve">The non-local effective action (ghost-free): introducing the generating function Z(s) = Σ_{paths} e^{−sN} and resolvent ω_s ~ 1/(s − ℓ²Δ_h)·δ, one obtains S_eff ~ (1/2) Tr ln(s − ℓ²Δ_h), ℓ = ε√D, with propagator D(p) ~ (1/p²) exp(−ℓ²p²). Since exp(−ℓ²p²) has no poles, the ghost is absent in the full theory and appears only as an artifact of the local ε-expansion. The final nonlocal action is S = ∫√h[R + R ℱ(Δ) R + ...] with ℱ(Δ) = (exp(−ℓ²Δ) − 1)/Δ.</w:t>
      </w:r>
    </w:p>
    <w:p>
      <w:pPr>
        <w:pStyle w:val="Heading2"/>
        <w:spacing w:after="120" w:before="280"/>
      </w:pPr>
      <w:r>
        <w:rPr>
          <w:rFonts w:ascii="Arial" w:cs="Arial" w:eastAsia="Arial" w:hAnsi="Arial"/>
          <w:b/>
          <w:bCs/>
          <w:color w:val="2E5496"/>
          <w:sz w:val="26"/>
          <w:szCs w:val="26"/>
        </w:rPr>
        <w:t xml:space="preserve">D.10  Coefficient of R from the Discrete Model</w:t>
      </w:r>
    </w:p>
    <w:p>
      <w:pPr>
        <w:spacing w:after="140"/>
      </w:pPr>
      <w:r>
        <w:rPr>
          <w:rFonts w:ascii="Arial" w:cs="Arial" w:eastAsia="Arial" w:hAnsi="Arial"/>
          <w:sz w:val="24"/>
          <w:szCs w:val="24"/>
        </w:rPr>
        <w:t xml:space="preserve">On a cubic lattice (d = 3, step ε): S_disc = Σ_x Σ_a (ω^{ij}(x + εê_a) − ω^{ij}(x))² / ω(x). With normalization ω^{ij} = (ε²/3)ω h^{ij} and passing to the integral: S = (d/9)ε³ ∫ d³x ω(∂h)² ~ (d/9)ε³ ∫√h R. Thus c_R = (d/9)ε³, and for d = 3: c_R = ε³/3. Comparing with GR: 1/(16πG) = (d/9)ε³/N, giving G ~ ε (with correct path-length normalization N ~ L/ε).</w:t>
      </w:r>
    </w:p>
    <w:p>
      <w:pPr>
        <w:pStyle w:val="Heading2"/>
        <w:spacing w:after="120" w:before="280"/>
      </w:pPr>
      <w:r>
        <w:rPr>
          <w:rFonts w:ascii="Arial" w:cs="Arial" w:eastAsia="Arial" w:hAnsi="Arial"/>
          <w:b/>
          <w:bCs/>
          <w:color w:val="2E5496"/>
          <w:sz w:val="26"/>
          <w:szCs w:val="26"/>
        </w:rPr>
        <w:t xml:space="preserve">D.11  Dimensional Dependence and Universality</w:t>
      </w:r>
    </w:p>
    <w:p>
      <w:pPr>
        <w:spacing w:after="140"/>
      </w:pPr>
      <w:r>
        <w:rPr>
          <w:rFonts w:ascii="Arial" w:cs="Arial" w:eastAsia="Arial" w:hAnsi="Arial"/>
          <w:sz w:val="24"/>
          <w:szCs w:val="24"/>
        </w:rPr>
        <w:t xml:space="preserve">The scalar field scales as Φ ~ (1/N) ln Ω ~ (√d ln d)/√d = ln d, so √h = e^{3Φ} ~ d³ (volume grows as d³). Universality requires fourth-order isotropy of the step distribution: ⟨v^i v^j v^k v^l⟩ = [1/d(d+2)](δ^{ij}δ^{kl} + δ^{ik}δ^{jl} + δ^{il}δ^{jk}). When satisfied (uniform distribution on S², icosahedron, etc.) the Einstein–Hilbert action emerges as the universal limit. The cubic lattice violates this at fourth order, introducing anisotropic corrections to R.</w:t>
      </w:r>
    </w:p>
    <w:p>
      <w:pPr>
        <w:pStyle w:val="Heading2"/>
        <w:spacing w:after="120" w:before="280"/>
      </w:pPr>
      <w:r>
        <w:rPr>
          <w:rFonts w:ascii="Arial" w:cs="Arial" w:eastAsia="Arial" w:hAnsi="Arial"/>
          <w:b/>
          <w:bCs/>
          <w:color w:val="2E5496"/>
          <w:sz w:val="26"/>
          <w:szCs w:val="26"/>
        </w:rPr>
        <w:t xml:space="preserve">D.12  Black Holes: Stationary Solution, Horizon, Temperature, Spectrum</w:t>
      </w:r>
    </w:p>
    <w:p>
      <w:pPr>
        <w:spacing w:after="140"/>
      </w:pPr>
      <w:r>
        <w:rPr>
          <w:rFonts w:ascii="Arial" w:cs="Arial" w:eastAsia="Arial" w:hAnsi="Arial"/>
          <w:sz w:val="24"/>
          <w:szCs w:val="24"/>
        </w:rPr>
        <w:t xml:space="preserve">In flat background, Δu = 0 with u = e^{3Φ} = ρ in spherical symmetry gives u(r) = A − C/r, so Φ(r) = (1/3) ln(A − C/r) with horizon r_h = C/A. For r &gt;&gt; r_h: Φ ~ −C/(3Ar) (Newtonian 1/r decay). For r → r_h^+: u → 0, ∇Φ ~ 1/(r−r_h) → ∞ (horizon as zero of path density). The radial flux J_r = −D dρ/dr = −DC/r², and near the horizon ρ ≈ κ(r−r_h) with surface gravity κ = A²/C = 1/r_h. From dt = e^{−3Φ} dτ, near the horizon t ~ (1/κ) ln[1/(r−r_h)], so r − r_h ~ e^{−κt}. The mode ψ_Ω(τ) = e^{−iΩτ} transforms to ψ_Ω(t) ∝ exp(i(Ω/κ)e^{−κt}). Computing the Bogoliubov coefficients via z = e^{−κt} substitution: ||β_ω||/||α_ω||² = e^{−2πω/κ}, yielding the Planck spectrum n(ω) = 1/(e^{2πω/κ} − 1) with Hawking temperature T = κ/(2π) = 1/(2πr_h). The scaling T ~ 1/M (with r_h ~ M) reproduces Hawking’s result.</w:t>
      </w:r>
    </w:p>
    <w:p>
      <w:pPr>
        <w:pStyle w:val="Heading2"/>
        <w:spacing w:after="120" w:before="280"/>
      </w:pPr>
      <w:r>
        <w:rPr>
          <w:rFonts w:ascii="Arial" w:cs="Arial" w:eastAsia="Arial" w:hAnsi="Arial"/>
          <w:b/>
          <w:bCs/>
          <w:color w:val="2E5496"/>
          <w:sz w:val="26"/>
          <w:szCs w:val="26"/>
        </w:rPr>
        <w:t xml:space="preserve">D.13  Entropy and First Law</w:t>
      </w:r>
    </w:p>
    <w:p>
      <w:pPr>
        <w:spacing w:after="140"/>
      </w:pPr>
      <w:r>
        <w:rPr>
          <w:rFonts w:ascii="Arial" w:cs="Arial" w:eastAsia="Arial" w:hAnsi="Arial"/>
          <w:sz w:val="24"/>
          <w:szCs w:val="24"/>
        </w:rPr>
        <w:t xml:space="preserve">The natural entropy density from the action is (∇Φ)². Near the horizon (∇Φ)² ~ 1/(r−r_h)², so S ~ ∫ dV/(r−r_h)² ~ r_h²/ε ∝ A/(UV cutoff). This gives S ∝ A = 4πr_h² (Bekenstein–Hawking area law). Verification of the first law: T dS ~ (1/r_h)·r_h dr_h = dr_h ~ dM, confirming dM = T dS.</w:t>
      </w:r>
    </w:p>
    <w:p>
      <w:pPr>
        <w:pStyle w:val="Heading2"/>
        <w:spacing w:after="120" w:before="280"/>
      </w:pPr>
      <w:r>
        <w:rPr>
          <w:rFonts w:ascii="Arial" w:cs="Arial" w:eastAsia="Arial" w:hAnsi="Arial"/>
          <w:b/>
          <w:bCs/>
          <w:color w:val="2E5496"/>
          <w:sz w:val="26"/>
          <w:szCs w:val="26"/>
        </w:rPr>
        <w:t xml:space="preserve">D.14  Back-Reaction and Evaporation</w:t>
      </w:r>
    </w:p>
    <w:p>
      <w:pPr>
        <w:spacing w:after="140"/>
      </w:pPr>
      <w:r>
        <w:rPr>
          <w:rFonts w:ascii="Arial" w:cs="Arial" w:eastAsia="Arial" w:hAnsi="Arial"/>
          <w:sz w:val="24"/>
          <w:szCs w:val="24"/>
        </w:rPr>
        <w:t xml:space="preserve">Including a dissipative term (Γ ~ D(∇Φ)²) the scalar equation becomes ∂_τΦ = D[Δ_hΦ + 2(∇Φ)²]. The mass parameter C decreases as dC/dτ ~ −DA²/C, giving C(τ) = √(C_0² − 2DA²τ), with evaporation time τ_evap ~ C_0²/(2DA²). At C → 0: r_h → 0, ρ → A = const, Φ → const, h_{ij} → flat. Complete evaporation returns the spacetime to flat space; information is not lost.</w:t>
      </w:r>
    </w:p>
    <w:p>
      <w:pPr>
        <w:pStyle w:val="Heading2"/>
        <w:spacing w:after="120" w:before="280"/>
      </w:pPr>
      <w:r>
        <w:rPr>
          <w:rFonts w:ascii="Arial" w:cs="Arial" w:eastAsia="Arial" w:hAnsi="Arial"/>
          <w:b/>
          <w:bCs/>
          <w:color w:val="2E5496"/>
          <w:sz w:val="26"/>
          <w:szCs w:val="26"/>
        </w:rPr>
        <w:t xml:space="preserve">D.15  Summary Chain</w:t>
      </w:r>
    </w:p>
    <w:p>
      <w:pPr>
        <w:spacing w:after="140"/>
      </w:pPr>
      <w:r>
        <w:rPr>
          <w:rFonts w:ascii="Arial" w:cs="Arial" w:eastAsia="Arial" w:hAnsi="Arial"/>
          <w:sz w:val="24"/>
          <w:szCs w:val="24"/>
        </w:rPr>
        <w:t xml:space="preserve">The full derivation chain is: paths (combinatorics) ⇒ ω(x), ω^{ij}(x) ⇒ h_{ij} = ω^{ij}/ω ⇒ √h, R ⇒ Φ = (1/3) ln ω ⇒ S = ∫√h(R + 6(∂Φ)² + Λ). This establishes spacetime geometry, the Einstein–Hilbert action, and black hole thermodynamics as universal consequences of path counting on a discrete causal graph.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2026-04-12T06:06:15.742Z</dcterms:created>
  <dcterms:modified xsi:type="dcterms:W3CDTF">2026-04-12T06:06:15.743Z</dcterms:modified>
</cp:coreProperties>
</file>

<file path=docProps/custom.xml><?xml version="1.0" encoding="utf-8"?>
<Properties xmlns="http://schemas.openxmlformats.org/officeDocument/2006/custom-properties" xmlns:vt="http://schemas.openxmlformats.org/officeDocument/2006/docPropsVTypes"/>
</file>