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2"/>
        </w:rPr>
        <w:t>Document 06 — Design System Specification</w:t>
      </w:r>
    </w:p>
    <w:p>
      <w:pPr>
        <w:jc w:val="center"/>
      </w:pPr>
      <w:r>
        <w:rPr>
          <w:i/>
          <w:color w:val="5F5F5F"/>
          <w:sz w:val="22"/>
        </w:rPr>
        <w:t>Exercise Competition Platform MVP</w:t>
      </w:r>
    </w:p>
    <w:p>
      <w:pPr>
        <w:pStyle w:val="Heading1"/>
      </w:pPr>
      <w:r>
        <w:t>Document Stack</w:t>
      </w:r>
    </w:p>
    <w:p>
      <w:r>
        <w:rPr>
          <w:strike/>
        </w:rPr>
        <w:t>1. Product Foundations Document</w:t>
      </w:r>
    </w:p>
    <w:p>
      <w:r>
        <w:rPr>
          <w:strike/>
        </w:rPr>
        <w:t>2. Product Requirements Document</w:t>
      </w:r>
    </w:p>
    <w:p>
      <w:r>
        <w:rPr>
          <w:strike/>
        </w:rPr>
        <w:t>3. Information Architecture and Sitemap</w:t>
      </w:r>
    </w:p>
    <w:p>
      <w:r>
        <w:rPr>
          <w:strike/>
        </w:rPr>
        <w:t>4. UX Specification</w:t>
      </w:r>
    </w:p>
    <w:p>
      <w:r>
        <w:rPr>
          <w:strike/>
        </w:rPr>
        <w:t>5. Technical Specification</w:t>
      </w:r>
    </w:p>
    <w:p>
      <w:r>
        <w:t>6. Design System Specification</w:t>
      </w:r>
      <w:r>
        <w:rPr>
          <w:b/>
        </w:rPr>
        <w:t xml:space="preserve"> — current</w:t>
      </w:r>
    </w:p>
    <w:p>
      <w:r>
        <w:rPr>
          <w:strike/>
        </w:rPr>
        <w:t>7. Security and Governance Specification</w:t>
      </w:r>
    </w:p>
    <w:p>
      <w:r>
        <w:t>8. Implementation Plan</w:t>
      </w:r>
    </w:p>
    <w:p>
      <w:pPr>
        <w:pStyle w:val="Heading1"/>
      </w:pPr>
      <w:r>
        <w:t>1. Document Purpose</w:t>
      </w:r>
    </w:p>
    <w:p>
      <w:r>
        <w:t>This document defines the reusable visual system for the MVP. It translates the UX direction into reusable tokens, components, sizing rules, states, and implementation constraints so an AI coding agent can build consistently.</w:t>
      </w:r>
    </w:p>
    <w:p>
      <w:pPr>
        <w:pStyle w:val="ListBullet"/>
      </w:pPr>
      <w:r>
        <w:t>Authoritative for: colors, typography, spacing, radii, borders, shadows, motion, icons, layout grid, reusable components, and component states.</w:t>
      </w:r>
    </w:p>
    <w:p>
      <w:pPr>
        <w:pStyle w:val="ListBullet"/>
      </w:pPr>
      <w:r>
        <w:t>Not authoritative for: business rules, route structure, or backend logic.</w:t>
      </w:r>
    </w:p>
    <w:p>
      <w:pPr>
        <w:pStyle w:val="Heading1"/>
      </w:pPr>
      <w:r>
        <w:t>2. Design Intent</w:t>
      </w:r>
    </w:p>
    <w:p>
      <w:r>
        <w:t>The system must feel clean, competitive, modern, dense, and trustworthy. It should borrow the fast-scanning confidence of tracker sites, the restraint of clean esports interfaces, and the clarity of structured knowledge systems without becoming noisy.</w:t>
      </w:r>
    </w:p>
    <w:p>
      <w:pPr>
        <w:pStyle w:val="ListBullet"/>
      </w:pPr>
      <w:r>
        <w:t>Dark mode only for MVP.</w:t>
      </w:r>
    </w:p>
    <w:p>
      <w:pPr>
        <w:pStyle w:val="ListBullet"/>
      </w:pPr>
      <w:r>
        <w:t>Dark mode must be cool grey, not pure black.</w:t>
      </w:r>
    </w:p>
    <w:p>
      <w:pPr>
        <w:pStyle w:val="ListBullet"/>
      </w:pPr>
      <w:r>
        <w:t>Accent color should signal action and important state, not decorate every surface.</w:t>
      </w:r>
    </w:p>
    <w:p>
      <w:pPr>
        <w:pStyle w:val="ListBullet"/>
      </w:pPr>
      <w:r>
        <w:t>The system must be accessible by default, not as a later patch.</w:t>
      </w:r>
    </w:p>
    <w:p>
      <w:pPr>
        <w:pStyle w:val="Heading1"/>
      </w:pPr>
      <w:r>
        <w:t>3. Core Tokens</w:t>
      </w:r>
    </w:p>
    <w:p>
      <w:pPr>
        <w:pStyle w:val="Heading2"/>
      </w:pPr>
      <w:r>
        <w:t>3.1 Color Tokens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20"/>
              </w:rPr>
              <w:t>Field</w:t>
            </w:r>
          </w:p>
        </w:tc>
        <w:tc>
          <w:tcPr>
            <w:tcW w:type="dxa" w:w="4968"/>
            <w:shd w:fill="D9EAF7"/>
          </w:tcPr>
          <w:p>
            <w:r>
              <w:rPr>
                <w:b/>
                <w:sz w:val="20"/>
              </w:rPr>
              <w:t>Specification</w:t>
            </w:r>
          </w:p>
        </w:tc>
      </w:tr>
      <w:tr>
        <w:tc>
          <w:tcPr>
            <w:tcW w:type="dxa" w:w="3312"/>
          </w:tcPr>
          <w:p>
            <w:r>
              <w:rPr>
                <w:sz w:val="20"/>
              </w:rPr>
              <w:t>color-bg-page</w:t>
            </w:r>
          </w:p>
        </w:tc>
        <w:tc>
          <w:tcPr>
            <w:tcW w:type="dxa" w:w="5904"/>
          </w:tcPr>
          <w:p>
            <w:r>
              <w:rPr>
                <w:sz w:val="20"/>
              </w:rPr>
              <w:t>#101317</w:t>
            </w:r>
          </w:p>
        </w:tc>
      </w:tr>
      <w:tr>
        <w:tc>
          <w:tcPr>
            <w:tcW w:type="dxa" w:w="3312"/>
          </w:tcPr>
          <w:p>
            <w:r>
              <w:rPr>
                <w:sz w:val="20"/>
              </w:rPr>
              <w:t>color-bg-surface-1</w:t>
            </w:r>
          </w:p>
        </w:tc>
        <w:tc>
          <w:tcPr>
            <w:tcW w:type="dxa" w:w="5904"/>
          </w:tcPr>
          <w:p>
            <w:r>
              <w:rPr>
                <w:sz w:val="20"/>
              </w:rPr>
              <w:t>#151A21</w:t>
            </w:r>
          </w:p>
        </w:tc>
      </w:tr>
      <w:tr>
        <w:tc>
          <w:tcPr>
            <w:tcW w:type="dxa" w:w="3312"/>
          </w:tcPr>
          <w:p>
            <w:r>
              <w:rPr>
                <w:sz w:val="20"/>
              </w:rPr>
              <w:t>color-bg-surface-2</w:t>
            </w:r>
          </w:p>
        </w:tc>
        <w:tc>
          <w:tcPr>
            <w:tcW w:type="dxa" w:w="5904"/>
          </w:tcPr>
          <w:p>
            <w:r>
              <w:rPr>
                <w:sz w:val="20"/>
              </w:rPr>
              <w:t>#1B212A</w:t>
            </w:r>
          </w:p>
        </w:tc>
      </w:tr>
      <w:tr>
        <w:tc>
          <w:tcPr>
            <w:tcW w:type="dxa" w:w="3312"/>
          </w:tcPr>
          <w:p>
            <w:r>
              <w:rPr>
                <w:sz w:val="20"/>
              </w:rPr>
              <w:t>color-bg-surface-3</w:t>
            </w:r>
          </w:p>
        </w:tc>
        <w:tc>
          <w:tcPr>
            <w:tcW w:type="dxa" w:w="5904"/>
          </w:tcPr>
          <w:p>
            <w:r>
              <w:rPr>
                <w:sz w:val="20"/>
              </w:rPr>
              <w:t>#222A35</w:t>
            </w:r>
          </w:p>
        </w:tc>
      </w:tr>
      <w:tr>
        <w:tc>
          <w:tcPr>
            <w:tcW w:type="dxa" w:w="3312"/>
          </w:tcPr>
          <w:p>
            <w:r>
              <w:rPr>
                <w:sz w:val="20"/>
              </w:rPr>
              <w:t>color-bg-hover</w:t>
            </w:r>
          </w:p>
        </w:tc>
        <w:tc>
          <w:tcPr>
            <w:tcW w:type="dxa" w:w="5904"/>
          </w:tcPr>
          <w:p>
            <w:r>
              <w:rPr>
                <w:sz w:val="20"/>
              </w:rPr>
              <w:t>#273243</w:t>
            </w:r>
          </w:p>
        </w:tc>
      </w:tr>
      <w:tr>
        <w:tc>
          <w:tcPr>
            <w:tcW w:type="dxa" w:w="3312"/>
          </w:tcPr>
          <w:p>
            <w:r>
              <w:rPr>
                <w:sz w:val="20"/>
              </w:rPr>
              <w:t>color-text-primary</w:t>
            </w:r>
          </w:p>
        </w:tc>
        <w:tc>
          <w:tcPr>
            <w:tcW w:type="dxa" w:w="5904"/>
          </w:tcPr>
          <w:p>
            <w:r>
              <w:rPr>
                <w:sz w:val="20"/>
              </w:rPr>
              <w:t>#F3F5F7</w:t>
            </w:r>
          </w:p>
        </w:tc>
      </w:tr>
      <w:tr>
        <w:tc>
          <w:tcPr>
            <w:tcW w:type="dxa" w:w="3312"/>
          </w:tcPr>
          <w:p>
            <w:r>
              <w:rPr>
                <w:sz w:val="20"/>
              </w:rPr>
              <w:t>color-text-secondary</w:t>
            </w:r>
          </w:p>
        </w:tc>
        <w:tc>
          <w:tcPr>
            <w:tcW w:type="dxa" w:w="5904"/>
          </w:tcPr>
          <w:p>
            <w:r>
              <w:rPr>
                <w:sz w:val="20"/>
              </w:rPr>
              <w:t>#C8D0D9</w:t>
            </w:r>
          </w:p>
        </w:tc>
      </w:tr>
      <w:tr>
        <w:tc>
          <w:tcPr>
            <w:tcW w:type="dxa" w:w="3312"/>
          </w:tcPr>
          <w:p>
            <w:r>
              <w:rPr>
                <w:sz w:val="20"/>
              </w:rPr>
              <w:t>color-text-muted</w:t>
            </w:r>
          </w:p>
        </w:tc>
        <w:tc>
          <w:tcPr>
            <w:tcW w:type="dxa" w:w="5904"/>
          </w:tcPr>
          <w:p>
            <w:r>
              <w:rPr>
                <w:sz w:val="20"/>
              </w:rPr>
              <w:t>#96A1AE</w:t>
            </w:r>
          </w:p>
        </w:tc>
      </w:tr>
      <w:tr>
        <w:tc>
          <w:tcPr>
            <w:tcW w:type="dxa" w:w="3312"/>
          </w:tcPr>
          <w:p>
            <w:r>
              <w:rPr>
                <w:sz w:val="20"/>
              </w:rPr>
              <w:t>color-border-default</w:t>
            </w:r>
          </w:p>
        </w:tc>
        <w:tc>
          <w:tcPr>
            <w:tcW w:type="dxa" w:w="5904"/>
          </w:tcPr>
          <w:p>
            <w:r>
              <w:rPr>
                <w:sz w:val="20"/>
              </w:rPr>
              <w:t>#2D3745</w:t>
            </w:r>
          </w:p>
        </w:tc>
      </w:tr>
      <w:tr>
        <w:tc>
          <w:tcPr>
            <w:tcW w:type="dxa" w:w="3312"/>
          </w:tcPr>
          <w:p>
            <w:r>
              <w:rPr>
                <w:sz w:val="20"/>
              </w:rPr>
              <w:t>color-accent-primary</w:t>
            </w:r>
          </w:p>
        </w:tc>
        <w:tc>
          <w:tcPr>
            <w:tcW w:type="dxa" w:w="5904"/>
          </w:tcPr>
          <w:p>
            <w:r>
              <w:rPr>
                <w:sz w:val="20"/>
              </w:rPr>
              <w:t>#F5A524</w:t>
            </w:r>
          </w:p>
        </w:tc>
      </w:tr>
      <w:tr>
        <w:tc>
          <w:tcPr>
            <w:tcW w:type="dxa" w:w="3312"/>
          </w:tcPr>
          <w:p>
            <w:r>
              <w:rPr>
                <w:sz w:val="20"/>
              </w:rPr>
              <w:t>color-accent-primary-hover</w:t>
            </w:r>
          </w:p>
        </w:tc>
        <w:tc>
          <w:tcPr>
            <w:tcW w:type="dxa" w:w="5904"/>
          </w:tcPr>
          <w:p>
            <w:r>
              <w:rPr>
                <w:sz w:val="20"/>
              </w:rPr>
              <w:t>#FFB84D</w:t>
            </w:r>
          </w:p>
        </w:tc>
      </w:tr>
      <w:tr>
        <w:tc>
          <w:tcPr>
            <w:tcW w:type="dxa" w:w="3312"/>
          </w:tcPr>
          <w:p>
            <w:r>
              <w:rPr>
                <w:sz w:val="20"/>
              </w:rPr>
              <w:t>color-accent-primary-text</w:t>
            </w:r>
          </w:p>
        </w:tc>
        <w:tc>
          <w:tcPr>
            <w:tcW w:type="dxa" w:w="5904"/>
          </w:tcPr>
          <w:p>
            <w:r>
              <w:rPr>
                <w:sz w:val="20"/>
              </w:rPr>
              <w:t>#18130A</w:t>
            </w:r>
          </w:p>
        </w:tc>
      </w:tr>
      <w:tr>
        <w:tc>
          <w:tcPr>
            <w:tcW w:type="dxa" w:w="3312"/>
          </w:tcPr>
          <w:p>
            <w:r>
              <w:rPr>
                <w:sz w:val="20"/>
              </w:rPr>
              <w:t>color-link</w:t>
            </w:r>
          </w:p>
        </w:tc>
        <w:tc>
          <w:tcPr>
            <w:tcW w:type="dxa" w:w="5904"/>
          </w:tcPr>
          <w:p>
            <w:r>
              <w:rPr>
                <w:sz w:val="20"/>
              </w:rPr>
              <w:t>#6CB8FF</w:t>
            </w:r>
          </w:p>
        </w:tc>
      </w:tr>
      <w:tr>
        <w:tc>
          <w:tcPr>
            <w:tcW w:type="dxa" w:w="3312"/>
          </w:tcPr>
          <w:p>
            <w:r>
              <w:rPr>
                <w:sz w:val="20"/>
              </w:rPr>
              <w:t>color-success</w:t>
            </w:r>
          </w:p>
        </w:tc>
        <w:tc>
          <w:tcPr>
            <w:tcW w:type="dxa" w:w="5904"/>
          </w:tcPr>
          <w:p>
            <w:r>
              <w:rPr>
                <w:sz w:val="20"/>
              </w:rPr>
              <w:t>#24C08E</w:t>
            </w:r>
          </w:p>
        </w:tc>
      </w:tr>
      <w:tr>
        <w:tc>
          <w:tcPr>
            <w:tcW w:type="dxa" w:w="3312"/>
          </w:tcPr>
          <w:p>
            <w:r>
              <w:rPr>
                <w:sz w:val="20"/>
              </w:rPr>
              <w:t>color-warning</w:t>
            </w:r>
          </w:p>
        </w:tc>
        <w:tc>
          <w:tcPr>
            <w:tcW w:type="dxa" w:w="5904"/>
          </w:tcPr>
          <w:p>
            <w:r>
              <w:rPr>
                <w:sz w:val="20"/>
              </w:rPr>
              <w:t>#F5A524</w:t>
            </w:r>
          </w:p>
        </w:tc>
      </w:tr>
      <w:tr>
        <w:tc>
          <w:tcPr>
            <w:tcW w:type="dxa" w:w="3312"/>
          </w:tcPr>
          <w:p>
            <w:r>
              <w:rPr>
                <w:sz w:val="20"/>
              </w:rPr>
              <w:t>color-danger</w:t>
            </w:r>
          </w:p>
        </w:tc>
        <w:tc>
          <w:tcPr>
            <w:tcW w:type="dxa" w:w="5904"/>
          </w:tcPr>
          <w:p>
            <w:r>
              <w:rPr>
                <w:sz w:val="20"/>
              </w:rPr>
              <w:t>#E85D75</w:t>
            </w:r>
          </w:p>
        </w:tc>
      </w:tr>
      <w:tr>
        <w:tc>
          <w:tcPr>
            <w:tcW w:type="dxa" w:w="3312"/>
          </w:tcPr>
          <w:p>
            <w:r>
              <w:rPr>
                <w:sz w:val="20"/>
              </w:rPr>
              <w:t>color-focus-ring</w:t>
            </w:r>
          </w:p>
        </w:tc>
        <w:tc>
          <w:tcPr>
            <w:tcW w:type="dxa" w:w="5904"/>
          </w:tcPr>
          <w:p>
            <w:r>
              <w:rPr>
                <w:sz w:val="20"/>
              </w:rPr>
              <w:t>#9CC9FF</w:t>
            </w:r>
          </w:p>
        </w:tc>
      </w:tr>
      <w:tr>
        <w:tc>
          <w:tcPr>
            <w:tcW w:type="dxa" w:w="3312"/>
          </w:tcPr>
          <w:p>
            <w:r>
              <w:rPr>
                <w:sz w:val="20"/>
              </w:rPr>
              <w:t>color-disabled-fill</w:t>
            </w:r>
          </w:p>
        </w:tc>
        <w:tc>
          <w:tcPr>
            <w:tcW w:type="dxa" w:w="5904"/>
          </w:tcPr>
          <w:p>
            <w:r>
              <w:rPr>
                <w:sz w:val="20"/>
              </w:rPr>
              <w:t>#2A313C</w:t>
            </w:r>
          </w:p>
        </w:tc>
      </w:tr>
      <w:tr>
        <w:tc>
          <w:tcPr>
            <w:tcW w:type="dxa" w:w="3312"/>
          </w:tcPr>
          <w:p>
            <w:r>
              <w:rPr>
                <w:sz w:val="20"/>
              </w:rPr>
              <w:t>color-disabled-text</w:t>
            </w:r>
          </w:p>
        </w:tc>
        <w:tc>
          <w:tcPr>
            <w:tcW w:type="dxa" w:w="5904"/>
          </w:tcPr>
          <w:p>
            <w:r>
              <w:rPr>
                <w:sz w:val="20"/>
              </w:rPr>
              <w:t>#707B88</w:t>
            </w:r>
          </w:p>
        </w:tc>
      </w:tr>
    </w:tbl>
    <w:p/>
    <w:p>
      <w:r>
        <w:t>Do not introduce additional semantic colors in MVP unless they map directly to these tokens.</w:t>
      </w:r>
    </w:p>
    <w:p>
      <w:pPr>
        <w:pStyle w:val="Heading2"/>
      </w:pPr>
      <w:r>
        <w:t>3.2 Typography Tokens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20"/>
              </w:rPr>
              <w:t>Field</w:t>
            </w:r>
          </w:p>
        </w:tc>
        <w:tc>
          <w:tcPr>
            <w:tcW w:type="dxa" w:w="4968"/>
            <w:shd w:fill="D9EAF7"/>
          </w:tcPr>
          <w:p>
            <w:r>
              <w:rPr>
                <w:b/>
                <w:sz w:val="20"/>
              </w:rPr>
              <w:t>Specification</w:t>
            </w:r>
          </w:p>
        </w:tc>
      </w:tr>
      <w:tr>
        <w:tc>
          <w:tcPr>
            <w:tcW w:type="dxa" w:w="3312"/>
          </w:tcPr>
          <w:p>
            <w:r>
              <w:rPr>
                <w:sz w:val="20"/>
              </w:rPr>
              <w:t>font-family-base</w:t>
            </w:r>
          </w:p>
        </w:tc>
        <w:tc>
          <w:tcPr>
            <w:tcW w:type="dxa" w:w="5904"/>
          </w:tcPr>
          <w:p>
            <w:r>
              <w:rPr>
                <w:sz w:val="20"/>
              </w:rPr>
              <w:t>Inter, system-ui, sans-serif</w:t>
            </w:r>
          </w:p>
        </w:tc>
      </w:tr>
      <w:tr>
        <w:tc>
          <w:tcPr>
            <w:tcW w:type="dxa" w:w="3312"/>
          </w:tcPr>
          <w:p>
            <w:r>
              <w:rPr>
                <w:sz w:val="20"/>
              </w:rPr>
              <w:t>font-family-heading</w:t>
            </w:r>
          </w:p>
        </w:tc>
        <w:tc>
          <w:tcPr>
            <w:tcW w:type="dxa" w:w="5904"/>
          </w:tcPr>
          <w:p>
            <w:r>
              <w:rPr>
                <w:sz w:val="20"/>
              </w:rPr>
              <w:t>Inter, system-ui, sans-serif</w:t>
            </w:r>
          </w:p>
        </w:tc>
      </w:tr>
      <w:tr>
        <w:tc>
          <w:tcPr>
            <w:tcW w:type="dxa" w:w="3312"/>
          </w:tcPr>
          <w:p>
            <w:r>
              <w:rPr>
                <w:sz w:val="20"/>
              </w:rPr>
              <w:t>font-size-h1-desktop</w:t>
            </w:r>
          </w:p>
        </w:tc>
        <w:tc>
          <w:tcPr>
            <w:tcW w:type="dxa" w:w="5904"/>
          </w:tcPr>
          <w:p>
            <w:r>
              <w:rPr>
                <w:sz w:val="20"/>
              </w:rPr>
              <w:t>40 px</w:t>
            </w:r>
          </w:p>
        </w:tc>
      </w:tr>
      <w:tr>
        <w:tc>
          <w:tcPr>
            <w:tcW w:type="dxa" w:w="3312"/>
          </w:tcPr>
          <w:p>
            <w:r>
              <w:rPr>
                <w:sz w:val="20"/>
              </w:rPr>
              <w:t>font-size-h1-mobile</w:t>
            </w:r>
          </w:p>
        </w:tc>
        <w:tc>
          <w:tcPr>
            <w:tcW w:type="dxa" w:w="5904"/>
          </w:tcPr>
          <w:p>
            <w:r>
              <w:rPr>
                <w:sz w:val="20"/>
              </w:rPr>
              <w:t>30 px</w:t>
            </w:r>
          </w:p>
        </w:tc>
      </w:tr>
      <w:tr>
        <w:tc>
          <w:tcPr>
            <w:tcW w:type="dxa" w:w="3312"/>
          </w:tcPr>
          <w:p>
            <w:r>
              <w:rPr>
                <w:sz w:val="20"/>
              </w:rPr>
              <w:t>font-size-h2</w:t>
            </w:r>
          </w:p>
        </w:tc>
        <w:tc>
          <w:tcPr>
            <w:tcW w:type="dxa" w:w="5904"/>
          </w:tcPr>
          <w:p>
            <w:r>
              <w:rPr>
                <w:sz w:val="20"/>
              </w:rPr>
              <w:t>24 px</w:t>
            </w:r>
          </w:p>
        </w:tc>
      </w:tr>
      <w:tr>
        <w:tc>
          <w:tcPr>
            <w:tcW w:type="dxa" w:w="3312"/>
          </w:tcPr>
          <w:p>
            <w:r>
              <w:rPr>
                <w:sz w:val="20"/>
              </w:rPr>
              <w:t>font-size-h3</w:t>
            </w:r>
          </w:p>
        </w:tc>
        <w:tc>
          <w:tcPr>
            <w:tcW w:type="dxa" w:w="5904"/>
          </w:tcPr>
          <w:p>
            <w:r>
              <w:rPr>
                <w:sz w:val="20"/>
              </w:rPr>
              <w:t>18 px</w:t>
            </w:r>
          </w:p>
        </w:tc>
      </w:tr>
      <w:tr>
        <w:tc>
          <w:tcPr>
            <w:tcW w:type="dxa" w:w="3312"/>
          </w:tcPr>
          <w:p>
            <w:r>
              <w:rPr>
                <w:sz w:val="20"/>
              </w:rPr>
              <w:t>font-size-body-large</w:t>
            </w:r>
          </w:p>
        </w:tc>
        <w:tc>
          <w:tcPr>
            <w:tcW w:type="dxa" w:w="5904"/>
          </w:tcPr>
          <w:p>
            <w:r>
              <w:rPr>
                <w:sz w:val="20"/>
              </w:rPr>
              <w:t>16 px</w:t>
            </w:r>
          </w:p>
        </w:tc>
      </w:tr>
      <w:tr>
        <w:tc>
          <w:tcPr>
            <w:tcW w:type="dxa" w:w="3312"/>
          </w:tcPr>
          <w:p>
            <w:r>
              <w:rPr>
                <w:sz w:val="20"/>
              </w:rPr>
              <w:t>font-size-body</w:t>
            </w:r>
          </w:p>
        </w:tc>
        <w:tc>
          <w:tcPr>
            <w:tcW w:type="dxa" w:w="5904"/>
          </w:tcPr>
          <w:p>
            <w:r>
              <w:rPr>
                <w:sz w:val="20"/>
              </w:rPr>
              <w:t>15 px</w:t>
            </w:r>
          </w:p>
        </w:tc>
      </w:tr>
      <w:tr>
        <w:tc>
          <w:tcPr>
            <w:tcW w:type="dxa" w:w="3312"/>
          </w:tcPr>
          <w:p>
            <w:r>
              <w:rPr>
                <w:sz w:val="20"/>
              </w:rPr>
              <w:t>font-size-body-small</w:t>
            </w:r>
          </w:p>
        </w:tc>
        <w:tc>
          <w:tcPr>
            <w:tcW w:type="dxa" w:w="5904"/>
          </w:tcPr>
          <w:p>
            <w:r>
              <w:rPr>
                <w:sz w:val="20"/>
              </w:rPr>
              <w:t>13 px</w:t>
            </w:r>
          </w:p>
        </w:tc>
      </w:tr>
      <w:tr>
        <w:tc>
          <w:tcPr>
            <w:tcW w:type="dxa" w:w="3312"/>
          </w:tcPr>
          <w:p>
            <w:r>
              <w:rPr>
                <w:sz w:val="20"/>
              </w:rPr>
              <w:t>font-size-label</w:t>
            </w:r>
          </w:p>
        </w:tc>
        <w:tc>
          <w:tcPr>
            <w:tcW w:type="dxa" w:w="5904"/>
          </w:tcPr>
          <w:p>
            <w:r>
              <w:rPr>
                <w:sz w:val="20"/>
              </w:rPr>
              <w:t>12 px</w:t>
            </w:r>
          </w:p>
        </w:tc>
      </w:tr>
      <w:tr>
        <w:tc>
          <w:tcPr>
            <w:tcW w:type="dxa" w:w="3312"/>
          </w:tcPr>
          <w:p>
            <w:r>
              <w:rPr>
                <w:sz w:val="20"/>
              </w:rPr>
              <w:t>line-height-h1-desktop</w:t>
            </w:r>
          </w:p>
        </w:tc>
        <w:tc>
          <w:tcPr>
            <w:tcW w:type="dxa" w:w="5904"/>
          </w:tcPr>
          <w:p>
            <w:r>
              <w:rPr>
                <w:sz w:val="20"/>
              </w:rPr>
              <w:t>48 px</w:t>
            </w:r>
          </w:p>
        </w:tc>
      </w:tr>
      <w:tr>
        <w:tc>
          <w:tcPr>
            <w:tcW w:type="dxa" w:w="3312"/>
          </w:tcPr>
          <w:p>
            <w:r>
              <w:rPr>
                <w:sz w:val="20"/>
              </w:rPr>
              <w:t>line-height-h1-mobile</w:t>
            </w:r>
          </w:p>
        </w:tc>
        <w:tc>
          <w:tcPr>
            <w:tcW w:type="dxa" w:w="5904"/>
          </w:tcPr>
          <w:p>
            <w:r>
              <w:rPr>
                <w:sz w:val="20"/>
              </w:rPr>
              <w:t>36 px</w:t>
            </w:r>
          </w:p>
        </w:tc>
      </w:tr>
      <w:tr>
        <w:tc>
          <w:tcPr>
            <w:tcW w:type="dxa" w:w="3312"/>
          </w:tcPr>
          <w:p>
            <w:r>
              <w:rPr>
                <w:sz w:val="20"/>
              </w:rPr>
              <w:t>line-height-h2</w:t>
            </w:r>
          </w:p>
        </w:tc>
        <w:tc>
          <w:tcPr>
            <w:tcW w:type="dxa" w:w="5904"/>
          </w:tcPr>
          <w:p>
            <w:r>
              <w:rPr>
                <w:sz w:val="20"/>
              </w:rPr>
              <w:t>30 px</w:t>
            </w:r>
          </w:p>
        </w:tc>
      </w:tr>
      <w:tr>
        <w:tc>
          <w:tcPr>
            <w:tcW w:type="dxa" w:w="3312"/>
          </w:tcPr>
          <w:p>
            <w:r>
              <w:rPr>
                <w:sz w:val="20"/>
              </w:rPr>
              <w:t>line-height-h3</w:t>
            </w:r>
          </w:p>
        </w:tc>
        <w:tc>
          <w:tcPr>
            <w:tcW w:type="dxa" w:w="5904"/>
          </w:tcPr>
          <w:p>
            <w:r>
              <w:rPr>
                <w:sz w:val="20"/>
              </w:rPr>
              <w:t>24 px</w:t>
            </w:r>
          </w:p>
        </w:tc>
      </w:tr>
      <w:tr>
        <w:tc>
          <w:tcPr>
            <w:tcW w:type="dxa" w:w="3312"/>
          </w:tcPr>
          <w:p>
            <w:r>
              <w:rPr>
                <w:sz w:val="20"/>
              </w:rPr>
              <w:t>line-height-body-large</w:t>
            </w:r>
          </w:p>
        </w:tc>
        <w:tc>
          <w:tcPr>
            <w:tcW w:type="dxa" w:w="5904"/>
          </w:tcPr>
          <w:p>
            <w:r>
              <w:rPr>
                <w:sz w:val="20"/>
              </w:rPr>
              <w:t>24 px</w:t>
            </w:r>
          </w:p>
        </w:tc>
      </w:tr>
      <w:tr>
        <w:tc>
          <w:tcPr>
            <w:tcW w:type="dxa" w:w="3312"/>
          </w:tcPr>
          <w:p>
            <w:r>
              <w:rPr>
                <w:sz w:val="20"/>
              </w:rPr>
              <w:t>line-height-body</w:t>
            </w:r>
          </w:p>
        </w:tc>
        <w:tc>
          <w:tcPr>
            <w:tcW w:type="dxa" w:w="5904"/>
          </w:tcPr>
          <w:p>
            <w:r>
              <w:rPr>
                <w:sz w:val="20"/>
              </w:rPr>
              <w:t>22 px</w:t>
            </w:r>
          </w:p>
        </w:tc>
      </w:tr>
      <w:tr>
        <w:tc>
          <w:tcPr>
            <w:tcW w:type="dxa" w:w="3312"/>
          </w:tcPr>
          <w:p>
            <w:r>
              <w:rPr>
                <w:sz w:val="20"/>
              </w:rPr>
              <w:t>line-height-body-small</w:t>
            </w:r>
          </w:p>
        </w:tc>
        <w:tc>
          <w:tcPr>
            <w:tcW w:type="dxa" w:w="5904"/>
          </w:tcPr>
          <w:p>
            <w:r>
              <w:rPr>
                <w:sz w:val="20"/>
              </w:rPr>
              <w:t>18 px</w:t>
            </w:r>
          </w:p>
        </w:tc>
      </w:tr>
      <w:tr>
        <w:tc>
          <w:tcPr>
            <w:tcW w:type="dxa" w:w="3312"/>
          </w:tcPr>
          <w:p>
            <w:r>
              <w:rPr>
                <w:sz w:val="20"/>
              </w:rPr>
              <w:t>font-weight-heading</w:t>
            </w:r>
          </w:p>
        </w:tc>
        <w:tc>
          <w:tcPr>
            <w:tcW w:type="dxa" w:w="5904"/>
          </w:tcPr>
          <w:p>
            <w:r>
              <w:rPr>
                <w:sz w:val="20"/>
              </w:rPr>
              <w:t>700</w:t>
            </w:r>
          </w:p>
        </w:tc>
      </w:tr>
      <w:tr>
        <w:tc>
          <w:tcPr>
            <w:tcW w:type="dxa" w:w="3312"/>
          </w:tcPr>
          <w:p>
            <w:r>
              <w:rPr>
                <w:sz w:val="20"/>
              </w:rPr>
              <w:t>font-weight-subheading</w:t>
            </w:r>
          </w:p>
        </w:tc>
        <w:tc>
          <w:tcPr>
            <w:tcW w:type="dxa" w:w="5904"/>
          </w:tcPr>
          <w:p>
            <w:r>
              <w:rPr>
                <w:sz w:val="20"/>
              </w:rPr>
              <w:t>600</w:t>
            </w:r>
          </w:p>
        </w:tc>
      </w:tr>
      <w:tr>
        <w:tc>
          <w:tcPr>
            <w:tcW w:type="dxa" w:w="3312"/>
          </w:tcPr>
          <w:p>
            <w:r>
              <w:rPr>
                <w:sz w:val="20"/>
              </w:rPr>
              <w:t>font-weight-body</w:t>
            </w:r>
          </w:p>
        </w:tc>
        <w:tc>
          <w:tcPr>
            <w:tcW w:type="dxa" w:w="5904"/>
          </w:tcPr>
          <w:p>
            <w:r>
              <w:rPr>
                <w:sz w:val="20"/>
              </w:rPr>
              <w:t>400</w:t>
            </w:r>
          </w:p>
        </w:tc>
      </w:tr>
      <w:tr>
        <w:tc>
          <w:tcPr>
            <w:tcW w:type="dxa" w:w="3312"/>
          </w:tcPr>
          <w:p>
            <w:r>
              <w:rPr>
                <w:sz w:val="20"/>
              </w:rPr>
              <w:t>font-weight-label</w:t>
            </w:r>
          </w:p>
        </w:tc>
        <w:tc>
          <w:tcPr>
            <w:tcW w:type="dxa" w:w="5904"/>
          </w:tcPr>
          <w:p>
            <w:r>
              <w:rPr>
                <w:sz w:val="20"/>
              </w:rPr>
              <w:t>600</w:t>
            </w:r>
          </w:p>
        </w:tc>
      </w:tr>
    </w:tbl>
    <w:p/>
    <w:p>
      <w:pPr>
        <w:pStyle w:val="Heading2"/>
      </w:pPr>
      <w:r>
        <w:t>3.3 Spacing Tokens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20"/>
              </w:rPr>
              <w:t>Field</w:t>
            </w:r>
          </w:p>
        </w:tc>
        <w:tc>
          <w:tcPr>
            <w:tcW w:type="dxa" w:w="4968"/>
            <w:shd w:fill="D9EAF7"/>
          </w:tcPr>
          <w:p>
            <w:r>
              <w:rPr>
                <w:b/>
                <w:sz w:val="20"/>
              </w:rPr>
              <w:t>Specification</w:t>
            </w:r>
          </w:p>
        </w:tc>
      </w:tr>
      <w:tr>
        <w:tc>
          <w:tcPr>
            <w:tcW w:type="dxa" w:w="3312"/>
          </w:tcPr>
          <w:p>
            <w:r>
              <w:rPr>
                <w:sz w:val="20"/>
              </w:rPr>
              <w:t>space-1</w:t>
            </w:r>
          </w:p>
        </w:tc>
        <w:tc>
          <w:tcPr>
            <w:tcW w:type="dxa" w:w="5904"/>
          </w:tcPr>
          <w:p>
            <w:r>
              <w:rPr>
                <w:sz w:val="20"/>
              </w:rPr>
              <w:t>4 px</w:t>
            </w:r>
          </w:p>
        </w:tc>
      </w:tr>
      <w:tr>
        <w:tc>
          <w:tcPr>
            <w:tcW w:type="dxa" w:w="3312"/>
          </w:tcPr>
          <w:p>
            <w:r>
              <w:rPr>
                <w:sz w:val="20"/>
              </w:rPr>
              <w:t>space-2</w:t>
            </w:r>
          </w:p>
        </w:tc>
        <w:tc>
          <w:tcPr>
            <w:tcW w:type="dxa" w:w="5904"/>
          </w:tcPr>
          <w:p>
            <w:r>
              <w:rPr>
                <w:sz w:val="20"/>
              </w:rPr>
              <w:t>8 px</w:t>
            </w:r>
          </w:p>
        </w:tc>
      </w:tr>
      <w:tr>
        <w:tc>
          <w:tcPr>
            <w:tcW w:type="dxa" w:w="3312"/>
          </w:tcPr>
          <w:p>
            <w:r>
              <w:rPr>
                <w:sz w:val="20"/>
              </w:rPr>
              <w:t>space-3</w:t>
            </w:r>
          </w:p>
        </w:tc>
        <w:tc>
          <w:tcPr>
            <w:tcW w:type="dxa" w:w="5904"/>
          </w:tcPr>
          <w:p>
            <w:r>
              <w:rPr>
                <w:sz w:val="20"/>
              </w:rPr>
              <w:t>12 px</w:t>
            </w:r>
          </w:p>
        </w:tc>
      </w:tr>
      <w:tr>
        <w:tc>
          <w:tcPr>
            <w:tcW w:type="dxa" w:w="3312"/>
          </w:tcPr>
          <w:p>
            <w:r>
              <w:rPr>
                <w:sz w:val="20"/>
              </w:rPr>
              <w:t>space-4</w:t>
            </w:r>
          </w:p>
        </w:tc>
        <w:tc>
          <w:tcPr>
            <w:tcW w:type="dxa" w:w="5904"/>
          </w:tcPr>
          <w:p>
            <w:r>
              <w:rPr>
                <w:sz w:val="20"/>
              </w:rPr>
              <w:t>16 px</w:t>
            </w:r>
          </w:p>
        </w:tc>
      </w:tr>
      <w:tr>
        <w:tc>
          <w:tcPr>
            <w:tcW w:type="dxa" w:w="3312"/>
          </w:tcPr>
          <w:p>
            <w:r>
              <w:rPr>
                <w:sz w:val="20"/>
              </w:rPr>
              <w:t>space-5</w:t>
            </w:r>
          </w:p>
        </w:tc>
        <w:tc>
          <w:tcPr>
            <w:tcW w:type="dxa" w:w="5904"/>
          </w:tcPr>
          <w:p>
            <w:r>
              <w:rPr>
                <w:sz w:val="20"/>
              </w:rPr>
              <w:t>20 px</w:t>
            </w:r>
          </w:p>
        </w:tc>
      </w:tr>
      <w:tr>
        <w:tc>
          <w:tcPr>
            <w:tcW w:type="dxa" w:w="3312"/>
          </w:tcPr>
          <w:p>
            <w:r>
              <w:rPr>
                <w:sz w:val="20"/>
              </w:rPr>
              <w:t>space-6</w:t>
            </w:r>
          </w:p>
        </w:tc>
        <w:tc>
          <w:tcPr>
            <w:tcW w:type="dxa" w:w="5904"/>
          </w:tcPr>
          <w:p>
            <w:r>
              <w:rPr>
                <w:sz w:val="20"/>
              </w:rPr>
              <w:t>24 px</w:t>
            </w:r>
          </w:p>
        </w:tc>
      </w:tr>
      <w:tr>
        <w:tc>
          <w:tcPr>
            <w:tcW w:type="dxa" w:w="3312"/>
          </w:tcPr>
          <w:p>
            <w:r>
              <w:rPr>
                <w:sz w:val="20"/>
              </w:rPr>
              <w:t>space-7</w:t>
            </w:r>
          </w:p>
        </w:tc>
        <w:tc>
          <w:tcPr>
            <w:tcW w:type="dxa" w:w="5904"/>
          </w:tcPr>
          <w:p>
            <w:r>
              <w:rPr>
                <w:sz w:val="20"/>
              </w:rPr>
              <w:t>32 px</w:t>
            </w:r>
          </w:p>
        </w:tc>
      </w:tr>
      <w:tr>
        <w:tc>
          <w:tcPr>
            <w:tcW w:type="dxa" w:w="3312"/>
          </w:tcPr>
          <w:p>
            <w:r>
              <w:rPr>
                <w:sz w:val="20"/>
              </w:rPr>
              <w:t>space-8</w:t>
            </w:r>
          </w:p>
        </w:tc>
        <w:tc>
          <w:tcPr>
            <w:tcW w:type="dxa" w:w="5904"/>
          </w:tcPr>
          <w:p>
            <w:r>
              <w:rPr>
                <w:sz w:val="20"/>
              </w:rPr>
              <w:t>40 px</w:t>
            </w:r>
          </w:p>
        </w:tc>
      </w:tr>
      <w:tr>
        <w:tc>
          <w:tcPr>
            <w:tcW w:type="dxa" w:w="3312"/>
          </w:tcPr>
          <w:p>
            <w:r>
              <w:rPr>
                <w:sz w:val="20"/>
              </w:rPr>
              <w:t>space-9</w:t>
            </w:r>
          </w:p>
        </w:tc>
        <w:tc>
          <w:tcPr>
            <w:tcW w:type="dxa" w:w="5904"/>
          </w:tcPr>
          <w:p>
            <w:r>
              <w:rPr>
                <w:sz w:val="20"/>
              </w:rPr>
              <w:t>48 px</w:t>
            </w:r>
          </w:p>
        </w:tc>
      </w:tr>
      <w:tr>
        <w:tc>
          <w:tcPr>
            <w:tcW w:type="dxa" w:w="3312"/>
          </w:tcPr>
          <w:p>
            <w:r>
              <w:rPr>
                <w:sz w:val="20"/>
              </w:rPr>
              <w:t>page-padding-desktop</w:t>
            </w:r>
          </w:p>
        </w:tc>
        <w:tc>
          <w:tcPr>
            <w:tcW w:type="dxa" w:w="5904"/>
          </w:tcPr>
          <w:p>
            <w:r>
              <w:rPr>
                <w:sz w:val="20"/>
              </w:rPr>
              <w:t>32 px</w:t>
            </w:r>
          </w:p>
        </w:tc>
      </w:tr>
      <w:tr>
        <w:tc>
          <w:tcPr>
            <w:tcW w:type="dxa" w:w="3312"/>
          </w:tcPr>
          <w:p>
            <w:r>
              <w:rPr>
                <w:sz w:val="20"/>
              </w:rPr>
              <w:t>page-padding-mobile</w:t>
            </w:r>
          </w:p>
        </w:tc>
        <w:tc>
          <w:tcPr>
            <w:tcW w:type="dxa" w:w="5904"/>
          </w:tcPr>
          <w:p>
            <w:r>
              <w:rPr>
                <w:sz w:val="20"/>
              </w:rPr>
              <w:t>16 px</w:t>
            </w:r>
          </w:p>
        </w:tc>
      </w:tr>
      <w:tr>
        <w:tc>
          <w:tcPr>
            <w:tcW w:type="dxa" w:w="3312"/>
          </w:tcPr>
          <w:p>
            <w:r>
              <w:rPr>
                <w:sz w:val="20"/>
              </w:rPr>
              <w:t>card-padding-desktop</w:t>
            </w:r>
          </w:p>
        </w:tc>
        <w:tc>
          <w:tcPr>
            <w:tcW w:type="dxa" w:w="5904"/>
          </w:tcPr>
          <w:p>
            <w:r>
              <w:rPr>
                <w:sz w:val="20"/>
              </w:rPr>
              <w:t>20 px</w:t>
            </w:r>
          </w:p>
        </w:tc>
      </w:tr>
      <w:tr>
        <w:tc>
          <w:tcPr>
            <w:tcW w:type="dxa" w:w="3312"/>
          </w:tcPr>
          <w:p>
            <w:r>
              <w:rPr>
                <w:sz w:val="20"/>
              </w:rPr>
              <w:t>card-padding-mobile</w:t>
            </w:r>
          </w:p>
        </w:tc>
        <w:tc>
          <w:tcPr>
            <w:tcW w:type="dxa" w:w="5904"/>
          </w:tcPr>
          <w:p>
            <w:r>
              <w:rPr>
                <w:sz w:val="20"/>
              </w:rPr>
              <w:t>16 px</w:t>
            </w:r>
          </w:p>
        </w:tc>
      </w:tr>
    </w:tbl>
    <w:p/>
    <w:p>
      <w:pPr>
        <w:pStyle w:val="Heading2"/>
      </w:pPr>
      <w:r>
        <w:t>3.4 Radius Tokens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20"/>
              </w:rPr>
              <w:t>Field</w:t>
            </w:r>
          </w:p>
        </w:tc>
        <w:tc>
          <w:tcPr>
            <w:tcW w:type="dxa" w:w="4968"/>
            <w:shd w:fill="D9EAF7"/>
          </w:tcPr>
          <w:p>
            <w:r>
              <w:rPr>
                <w:b/>
                <w:sz w:val="20"/>
              </w:rPr>
              <w:t>Specification</w:t>
            </w:r>
          </w:p>
        </w:tc>
      </w:tr>
      <w:tr>
        <w:tc>
          <w:tcPr>
            <w:tcW w:type="dxa" w:w="3312"/>
          </w:tcPr>
          <w:p>
            <w:r>
              <w:rPr>
                <w:sz w:val="20"/>
              </w:rPr>
              <w:t>radius-card</w:t>
            </w:r>
          </w:p>
        </w:tc>
        <w:tc>
          <w:tcPr>
            <w:tcW w:type="dxa" w:w="5904"/>
          </w:tcPr>
          <w:p>
            <w:r>
              <w:rPr>
                <w:sz w:val="20"/>
              </w:rPr>
              <w:t>16 px</w:t>
            </w:r>
          </w:p>
        </w:tc>
      </w:tr>
      <w:tr>
        <w:tc>
          <w:tcPr>
            <w:tcW w:type="dxa" w:w="3312"/>
          </w:tcPr>
          <w:p>
            <w:r>
              <w:rPr>
                <w:sz w:val="20"/>
              </w:rPr>
              <w:t>radius-button</w:t>
            </w:r>
          </w:p>
        </w:tc>
        <w:tc>
          <w:tcPr>
            <w:tcW w:type="dxa" w:w="5904"/>
          </w:tcPr>
          <w:p>
            <w:r>
              <w:rPr>
                <w:sz w:val="20"/>
              </w:rPr>
              <w:t>12 px</w:t>
            </w:r>
          </w:p>
        </w:tc>
      </w:tr>
      <w:tr>
        <w:tc>
          <w:tcPr>
            <w:tcW w:type="dxa" w:w="3312"/>
          </w:tcPr>
          <w:p>
            <w:r>
              <w:rPr>
                <w:sz w:val="20"/>
              </w:rPr>
              <w:t>radius-input</w:t>
            </w:r>
          </w:p>
        </w:tc>
        <w:tc>
          <w:tcPr>
            <w:tcW w:type="dxa" w:w="5904"/>
          </w:tcPr>
          <w:p>
            <w:r>
              <w:rPr>
                <w:sz w:val="20"/>
              </w:rPr>
              <w:t>12 px</w:t>
            </w:r>
          </w:p>
        </w:tc>
      </w:tr>
      <w:tr>
        <w:tc>
          <w:tcPr>
            <w:tcW w:type="dxa" w:w="3312"/>
          </w:tcPr>
          <w:p>
            <w:r>
              <w:rPr>
                <w:sz w:val="20"/>
              </w:rPr>
              <w:t>radius-pill</w:t>
            </w:r>
          </w:p>
        </w:tc>
        <w:tc>
          <w:tcPr>
            <w:tcW w:type="dxa" w:w="5904"/>
          </w:tcPr>
          <w:p>
            <w:r>
              <w:rPr>
                <w:sz w:val="20"/>
              </w:rPr>
              <w:t>999 px</w:t>
            </w:r>
          </w:p>
        </w:tc>
      </w:tr>
      <w:tr>
        <w:tc>
          <w:tcPr>
            <w:tcW w:type="dxa" w:w="3312"/>
          </w:tcPr>
          <w:p>
            <w:r>
              <w:rPr>
                <w:sz w:val="20"/>
              </w:rPr>
              <w:t>radius-modal</w:t>
            </w:r>
          </w:p>
        </w:tc>
        <w:tc>
          <w:tcPr>
            <w:tcW w:type="dxa" w:w="5904"/>
          </w:tcPr>
          <w:p>
            <w:r>
              <w:rPr>
                <w:sz w:val="20"/>
              </w:rPr>
              <w:t>20 px</w:t>
            </w:r>
          </w:p>
        </w:tc>
      </w:tr>
    </w:tbl>
    <w:p/>
    <w:p>
      <w:pPr>
        <w:pStyle w:val="Heading2"/>
      </w:pPr>
      <w:r>
        <w:t>3.5 Border and Shadow Tokens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20"/>
              </w:rPr>
              <w:t>Field</w:t>
            </w:r>
          </w:p>
        </w:tc>
        <w:tc>
          <w:tcPr>
            <w:tcW w:type="dxa" w:w="4968"/>
            <w:shd w:fill="D9EAF7"/>
          </w:tcPr>
          <w:p>
            <w:r>
              <w:rPr>
                <w:b/>
                <w:sz w:val="20"/>
              </w:rPr>
              <w:t>Specification</w:t>
            </w:r>
          </w:p>
        </w:tc>
      </w:tr>
      <w:tr>
        <w:tc>
          <w:tcPr>
            <w:tcW w:type="dxa" w:w="3312"/>
          </w:tcPr>
          <w:p>
            <w:r>
              <w:rPr>
                <w:sz w:val="20"/>
              </w:rPr>
              <w:t>border-width-default</w:t>
            </w:r>
          </w:p>
        </w:tc>
        <w:tc>
          <w:tcPr>
            <w:tcW w:type="dxa" w:w="5904"/>
          </w:tcPr>
          <w:p>
            <w:r>
              <w:rPr>
                <w:sz w:val="20"/>
              </w:rPr>
              <w:t>1 px</w:t>
            </w:r>
          </w:p>
        </w:tc>
      </w:tr>
      <w:tr>
        <w:tc>
          <w:tcPr>
            <w:tcW w:type="dxa" w:w="3312"/>
          </w:tcPr>
          <w:p>
            <w:r>
              <w:rPr>
                <w:sz w:val="20"/>
              </w:rPr>
              <w:t>border-color-default</w:t>
            </w:r>
          </w:p>
        </w:tc>
        <w:tc>
          <w:tcPr>
            <w:tcW w:type="dxa" w:w="5904"/>
          </w:tcPr>
          <w:p>
            <w:r>
              <w:rPr>
                <w:sz w:val="20"/>
              </w:rPr>
              <w:t>#2D3745</w:t>
            </w:r>
          </w:p>
        </w:tc>
      </w:tr>
      <w:tr>
        <w:tc>
          <w:tcPr>
            <w:tcW w:type="dxa" w:w="3312"/>
          </w:tcPr>
          <w:p>
            <w:r>
              <w:rPr>
                <w:sz w:val="20"/>
              </w:rPr>
              <w:t>shadow-card</w:t>
            </w:r>
          </w:p>
        </w:tc>
        <w:tc>
          <w:tcPr>
            <w:tcW w:type="dxa" w:w="5904"/>
          </w:tcPr>
          <w:p>
            <w:r>
              <w:rPr>
                <w:sz w:val="20"/>
              </w:rPr>
              <w:t>0 8 24 rgba(0,0,0,0.22)</w:t>
            </w:r>
          </w:p>
        </w:tc>
      </w:tr>
      <w:tr>
        <w:tc>
          <w:tcPr>
            <w:tcW w:type="dxa" w:w="3312"/>
          </w:tcPr>
          <w:p>
            <w:r>
              <w:rPr>
                <w:sz w:val="20"/>
              </w:rPr>
              <w:t>shadow-card-hover</w:t>
            </w:r>
          </w:p>
        </w:tc>
        <w:tc>
          <w:tcPr>
            <w:tcW w:type="dxa" w:w="5904"/>
          </w:tcPr>
          <w:p>
            <w:r>
              <w:rPr>
                <w:sz w:val="20"/>
              </w:rPr>
              <w:t>0 10 28 rgba(0,0,0,0.28)</w:t>
            </w:r>
          </w:p>
        </w:tc>
      </w:tr>
      <w:tr>
        <w:tc>
          <w:tcPr>
            <w:tcW w:type="dxa" w:w="3312"/>
          </w:tcPr>
          <w:p>
            <w:r>
              <w:rPr>
                <w:sz w:val="20"/>
              </w:rPr>
              <w:t>shadow-modal</w:t>
            </w:r>
          </w:p>
        </w:tc>
        <w:tc>
          <w:tcPr>
            <w:tcW w:type="dxa" w:w="5904"/>
          </w:tcPr>
          <w:p>
            <w:r>
              <w:rPr>
                <w:sz w:val="20"/>
              </w:rPr>
              <w:t>0 18 48 rgba(0,0,0,0.36)</w:t>
            </w:r>
          </w:p>
        </w:tc>
      </w:tr>
    </w:tbl>
    <w:p/>
    <w:p>
      <w:pPr>
        <w:pStyle w:val="Heading2"/>
      </w:pPr>
      <w:r>
        <w:t>3.6 Motion Tokens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20"/>
              </w:rPr>
              <w:t>Field</w:t>
            </w:r>
          </w:p>
        </w:tc>
        <w:tc>
          <w:tcPr>
            <w:tcW w:type="dxa" w:w="4968"/>
            <w:shd w:fill="D9EAF7"/>
          </w:tcPr>
          <w:p>
            <w:r>
              <w:rPr>
                <w:b/>
                <w:sz w:val="20"/>
              </w:rPr>
              <w:t>Specification</w:t>
            </w:r>
          </w:p>
        </w:tc>
      </w:tr>
      <w:tr>
        <w:tc>
          <w:tcPr>
            <w:tcW w:type="dxa" w:w="3312"/>
          </w:tcPr>
          <w:p>
            <w:r>
              <w:rPr>
                <w:sz w:val="20"/>
              </w:rPr>
              <w:t>motion-fast</w:t>
            </w:r>
          </w:p>
        </w:tc>
        <w:tc>
          <w:tcPr>
            <w:tcW w:type="dxa" w:w="5904"/>
          </w:tcPr>
          <w:p>
            <w:r>
              <w:rPr>
                <w:sz w:val="20"/>
              </w:rPr>
              <w:t>120 ms ease-out</w:t>
            </w:r>
          </w:p>
        </w:tc>
      </w:tr>
      <w:tr>
        <w:tc>
          <w:tcPr>
            <w:tcW w:type="dxa" w:w="3312"/>
          </w:tcPr>
          <w:p>
            <w:r>
              <w:rPr>
                <w:sz w:val="20"/>
              </w:rPr>
              <w:t>motion-standard</w:t>
            </w:r>
          </w:p>
        </w:tc>
        <w:tc>
          <w:tcPr>
            <w:tcW w:type="dxa" w:w="5904"/>
          </w:tcPr>
          <w:p>
            <w:r>
              <w:rPr>
                <w:sz w:val="20"/>
              </w:rPr>
              <w:t>160 ms ease-out</w:t>
            </w:r>
          </w:p>
        </w:tc>
      </w:tr>
      <w:tr>
        <w:tc>
          <w:tcPr>
            <w:tcW w:type="dxa" w:w="3312"/>
          </w:tcPr>
          <w:p>
            <w:r>
              <w:rPr>
                <w:sz w:val="20"/>
              </w:rPr>
              <w:t>motion-slow</w:t>
            </w:r>
          </w:p>
        </w:tc>
        <w:tc>
          <w:tcPr>
            <w:tcW w:type="dxa" w:w="5904"/>
          </w:tcPr>
          <w:p>
            <w:r>
              <w:rPr>
                <w:sz w:val="20"/>
              </w:rPr>
              <w:t>180 ms ease-out</w:t>
            </w:r>
          </w:p>
        </w:tc>
      </w:tr>
      <w:tr>
        <w:tc>
          <w:tcPr>
            <w:tcW w:type="dxa" w:w="3312"/>
          </w:tcPr>
          <w:p>
            <w:r>
              <w:rPr>
                <w:sz w:val="20"/>
              </w:rPr>
              <w:t>motion-loading-cycle</w:t>
            </w:r>
          </w:p>
        </w:tc>
        <w:tc>
          <w:tcPr>
            <w:tcW w:type="dxa" w:w="5904"/>
          </w:tcPr>
          <w:p>
            <w:r>
              <w:rPr>
                <w:sz w:val="20"/>
              </w:rPr>
              <w:t>1.2 s linear</w:t>
            </w:r>
          </w:p>
        </w:tc>
      </w:tr>
    </w:tbl>
    <w:p/>
    <w:p>
      <w:pPr>
        <w:pStyle w:val="Heading1"/>
      </w:pPr>
      <w:r>
        <w:t>4. Accessibility Rules</w:t>
      </w:r>
    </w:p>
    <w:p>
      <w:pPr>
        <w:pStyle w:val="ListBullet"/>
      </w:pPr>
      <w:r>
        <w:t>All text/background combinations must meet WCAG 2.2 AA contrast.</w:t>
      </w:r>
    </w:p>
    <w:p>
      <w:pPr>
        <w:pStyle w:val="ListBullet"/>
      </w:pPr>
      <w:r>
        <w:t>All interactive targets must be at least 44 by 44 px unless purely textual inline links make that impossible.</w:t>
      </w:r>
    </w:p>
    <w:p>
      <w:pPr>
        <w:pStyle w:val="ListBullet"/>
      </w:pPr>
      <w:r>
        <w:t>Every focusable element must have a visible focus ring using color-focus-ring.</w:t>
      </w:r>
    </w:p>
    <w:p>
      <w:pPr>
        <w:pStyle w:val="ListBullet"/>
      </w:pPr>
      <w:r>
        <w:t>Error communication must never rely on color alone.</w:t>
      </w:r>
    </w:p>
    <w:p>
      <w:pPr>
        <w:pStyle w:val="ListBullet"/>
      </w:pPr>
      <w:r>
        <w:t>Hover-only affordances are forbidden for essential actions.</w:t>
      </w:r>
    </w:p>
    <w:p>
      <w:pPr>
        <w:pStyle w:val="ListBullet"/>
      </w:pPr>
      <w:r>
        <w:t>Sticky bars must not visually obscure focused content.</w:t>
      </w:r>
    </w:p>
    <w:p>
      <w:pPr>
        <w:pStyle w:val="ListBullet"/>
      </w:pPr>
      <w:r>
        <w:t>Icon-only controls must have accessible labels.</w:t>
      </w:r>
    </w:p>
    <w:p>
      <w:pPr>
        <w:pStyle w:val="Heading1"/>
      </w:pPr>
      <w:r>
        <w:t>5. Grid and Layout System</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20"/>
              </w:rPr>
              <w:t>Field</w:t>
            </w:r>
          </w:p>
        </w:tc>
        <w:tc>
          <w:tcPr>
            <w:tcW w:type="dxa" w:w="4968"/>
            <w:shd w:fill="D9EAF7"/>
          </w:tcPr>
          <w:p>
            <w:r>
              <w:rPr>
                <w:b/>
                <w:sz w:val="20"/>
              </w:rPr>
              <w:t>Specification</w:t>
            </w:r>
          </w:p>
        </w:tc>
      </w:tr>
      <w:tr>
        <w:tc>
          <w:tcPr>
            <w:tcW w:type="dxa" w:w="3312"/>
          </w:tcPr>
          <w:p>
            <w:r>
              <w:rPr>
                <w:sz w:val="20"/>
              </w:rPr>
              <w:t>max-content-width</w:t>
            </w:r>
          </w:p>
        </w:tc>
        <w:tc>
          <w:tcPr>
            <w:tcW w:type="dxa" w:w="5904"/>
          </w:tcPr>
          <w:p>
            <w:r>
              <w:rPr>
                <w:sz w:val="20"/>
              </w:rPr>
              <w:t>1440 px</w:t>
            </w:r>
          </w:p>
        </w:tc>
      </w:tr>
      <w:tr>
        <w:tc>
          <w:tcPr>
            <w:tcW w:type="dxa" w:w="3312"/>
          </w:tcPr>
          <w:p>
            <w:r>
              <w:rPr>
                <w:sz w:val="20"/>
              </w:rPr>
              <w:t>desktop-grid</w:t>
            </w:r>
          </w:p>
        </w:tc>
        <w:tc>
          <w:tcPr>
            <w:tcW w:type="dxa" w:w="5904"/>
          </w:tcPr>
          <w:p>
            <w:r>
              <w:rPr>
                <w:sz w:val="20"/>
              </w:rPr>
              <w:t>12 columns</w:t>
            </w:r>
          </w:p>
        </w:tc>
      </w:tr>
      <w:tr>
        <w:tc>
          <w:tcPr>
            <w:tcW w:type="dxa" w:w="3312"/>
          </w:tcPr>
          <w:p>
            <w:r>
              <w:rPr>
                <w:sz w:val="20"/>
              </w:rPr>
              <w:t>tablet-grid</w:t>
            </w:r>
          </w:p>
        </w:tc>
        <w:tc>
          <w:tcPr>
            <w:tcW w:type="dxa" w:w="5904"/>
          </w:tcPr>
          <w:p>
            <w:r>
              <w:rPr>
                <w:sz w:val="20"/>
              </w:rPr>
              <w:t>8 columns</w:t>
            </w:r>
          </w:p>
        </w:tc>
      </w:tr>
      <w:tr>
        <w:tc>
          <w:tcPr>
            <w:tcW w:type="dxa" w:w="3312"/>
          </w:tcPr>
          <w:p>
            <w:r>
              <w:rPr>
                <w:sz w:val="20"/>
              </w:rPr>
              <w:t>mobile-grid</w:t>
            </w:r>
          </w:p>
        </w:tc>
        <w:tc>
          <w:tcPr>
            <w:tcW w:type="dxa" w:w="5904"/>
          </w:tcPr>
          <w:p>
            <w:r>
              <w:rPr>
                <w:sz w:val="20"/>
              </w:rPr>
              <w:t>4 columns mental model; usually implemented as full-width stacked layout</w:t>
            </w:r>
          </w:p>
        </w:tc>
      </w:tr>
      <w:tr>
        <w:tc>
          <w:tcPr>
            <w:tcW w:type="dxa" w:w="3312"/>
          </w:tcPr>
          <w:p>
            <w:r>
              <w:rPr>
                <w:sz w:val="20"/>
              </w:rPr>
              <w:t>grid-gap-desktop</w:t>
            </w:r>
          </w:p>
        </w:tc>
        <w:tc>
          <w:tcPr>
            <w:tcW w:type="dxa" w:w="5904"/>
          </w:tcPr>
          <w:p>
            <w:r>
              <w:rPr>
                <w:sz w:val="20"/>
              </w:rPr>
              <w:t>24 px</w:t>
            </w:r>
          </w:p>
        </w:tc>
      </w:tr>
      <w:tr>
        <w:tc>
          <w:tcPr>
            <w:tcW w:type="dxa" w:w="3312"/>
          </w:tcPr>
          <w:p>
            <w:r>
              <w:rPr>
                <w:sz w:val="20"/>
              </w:rPr>
              <w:t>grid-gap-mobile</w:t>
            </w:r>
          </w:p>
        </w:tc>
        <w:tc>
          <w:tcPr>
            <w:tcW w:type="dxa" w:w="5904"/>
          </w:tcPr>
          <w:p>
            <w:r>
              <w:rPr>
                <w:sz w:val="20"/>
              </w:rPr>
              <w:t>16 px</w:t>
            </w:r>
          </w:p>
        </w:tc>
      </w:tr>
      <w:tr>
        <w:tc>
          <w:tcPr>
            <w:tcW w:type="dxa" w:w="3312"/>
          </w:tcPr>
          <w:p>
            <w:r>
              <w:rPr>
                <w:sz w:val="20"/>
              </w:rPr>
              <w:t>right-rail-standard</w:t>
            </w:r>
          </w:p>
        </w:tc>
        <w:tc>
          <w:tcPr>
            <w:tcW w:type="dxa" w:w="5904"/>
          </w:tcPr>
          <w:p>
            <w:r>
              <w:rPr>
                <w:sz w:val="20"/>
              </w:rPr>
              <w:t>Approx. 4 of 12 columns</w:t>
            </w:r>
          </w:p>
        </w:tc>
      </w:tr>
      <w:tr>
        <w:tc>
          <w:tcPr>
            <w:tcW w:type="dxa" w:w="3312"/>
          </w:tcPr>
          <w:p>
            <w:r>
              <w:rPr>
                <w:sz w:val="20"/>
              </w:rPr>
              <w:t>main-column-standard</w:t>
            </w:r>
          </w:p>
        </w:tc>
        <w:tc>
          <w:tcPr>
            <w:tcW w:type="dxa" w:w="5904"/>
          </w:tcPr>
          <w:p>
            <w:r>
              <w:rPr>
                <w:sz w:val="20"/>
              </w:rPr>
              <w:t>Approx. 8 of 12 columns</w:t>
            </w:r>
          </w:p>
        </w:tc>
      </w:tr>
    </w:tbl>
    <w:p/>
    <w:p>
      <w:pPr>
        <w:pStyle w:val="ListBullet"/>
      </w:pPr>
      <w:r>
        <w:t>No component may require a fixed desktop-only width to function.</w:t>
      </w:r>
    </w:p>
    <w:p>
      <w:pPr>
        <w:pStyle w:val="ListBullet"/>
      </w:pPr>
      <w:r>
        <w:t>All data-dense tables must define a mobile fallback card pattern.</w:t>
      </w:r>
    </w:p>
    <w:p>
      <w:pPr>
        <w:pStyle w:val="ListBullet"/>
      </w:pPr>
      <w:r>
        <w:t>Right rail components must have a stacked mobile order defined in page spec.</w:t>
      </w:r>
    </w:p>
    <w:p>
      <w:pPr>
        <w:pStyle w:val="Heading1"/>
      </w:pPr>
      <w:r>
        <w:t>6. Component Inventory</w:t>
      </w:r>
    </w:p>
    <w:p>
      <w:pPr>
        <w:pStyle w:val="ListBullet"/>
      </w:pPr>
      <w:r>
        <w:t>Top navigation bar</w:t>
      </w:r>
    </w:p>
    <w:p>
      <w:pPr>
        <w:pStyle w:val="ListBullet"/>
      </w:pPr>
      <w:r>
        <w:t>Footer</w:t>
      </w:r>
    </w:p>
    <w:p>
      <w:pPr>
        <w:pStyle w:val="ListBullet"/>
      </w:pPr>
      <w:r>
        <w:t>Card</w:t>
      </w:r>
    </w:p>
    <w:p>
      <w:pPr>
        <w:pStyle w:val="ListBullet"/>
      </w:pPr>
      <w:r>
        <w:t>Button</w:t>
      </w:r>
    </w:p>
    <w:p>
      <w:pPr>
        <w:pStyle w:val="ListBullet"/>
      </w:pPr>
      <w:r>
        <w:t>Icon button</w:t>
      </w:r>
    </w:p>
    <w:p>
      <w:pPr>
        <w:pStyle w:val="ListBullet"/>
      </w:pPr>
      <w:r>
        <w:t>Text link</w:t>
      </w:r>
    </w:p>
    <w:p>
      <w:pPr>
        <w:pStyle w:val="ListBullet"/>
      </w:pPr>
      <w:r>
        <w:t>Input</w:t>
      </w:r>
    </w:p>
    <w:p>
      <w:pPr>
        <w:pStyle w:val="ListBullet"/>
      </w:pPr>
      <w:r>
        <w:t>Textarea</w:t>
      </w:r>
    </w:p>
    <w:p>
      <w:pPr>
        <w:pStyle w:val="ListBullet"/>
      </w:pPr>
      <w:r>
        <w:t>Select</w:t>
      </w:r>
    </w:p>
    <w:p>
      <w:pPr>
        <w:pStyle w:val="ListBullet"/>
      </w:pPr>
      <w:r>
        <w:t>Search field</w:t>
      </w:r>
    </w:p>
    <w:p>
      <w:pPr>
        <w:pStyle w:val="ListBullet"/>
      </w:pPr>
      <w:r>
        <w:t>Tabs</w:t>
      </w:r>
    </w:p>
    <w:p>
      <w:pPr>
        <w:pStyle w:val="ListBullet"/>
      </w:pPr>
      <w:r>
        <w:t>Badge / status chip</w:t>
      </w:r>
    </w:p>
    <w:p>
      <w:pPr>
        <w:pStyle w:val="ListBullet"/>
      </w:pPr>
      <w:r>
        <w:t>Alert banner</w:t>
      </w:r>
    </w:p>
    <w:p>
      <w:pPr>
        <w:pStyle w:val="ListBullet"/>
      </w:pPr>
      <w:r>
        <w:t>Stat card</w:t>
      </w:r>
    </w:p>
    <w:p>
      <w:pPr>
        <w:pStyle w:val="ListBullet"/>
      </w:pPr>
      <w:r>
        <w:t>Table</w:t>
      </w:r>
    </w:p>
    <w:p>
      <w:pPr>
        <w:pStyle w:val="ListBullet"/>
      </w:pPr>
      <w:r>
        <w:t>List row</w:t>
      </w:r>
    </w:p>
    <w:p>
      <w:pPr>
        <w:pStyle w:val="ListBullet"/>
      </w:pPr>
      <w:r>
        <w:t>Avatar</w:t>
      </w:r>
    </w:p>
    <w:p>
      <w:pPr>
        <w:pStyle w:val="ListBullet"/>
      </w:pPr>
      <w:r>
        <w:t>Media placeholder</w:t>
      </w:r>
    </w:p>
    <w:p>
      <w:pPr>
        <w:pStyle w:val="ListBullet"/>
      </w:pPr>
      <w:r>
        <w:t>Modal</w:t>
      </w:r>
    </w:p>
    <w:p>
      <w:pPr>
        <w:pStyle w:val="ListBullet"/>
      </w:pPr>
      <w:r>
        <w:t>Drawer / side panel</w:t>
      </w:r>
    </w:p>
    <w:p>
      <w:pPr>
        <w:pStyle w:val="ListBullet"/>
      </w:pPr>
      <w:r>
        <w:t>Empty state</w:t>
      </w:r>
    </w:p>
    <w:p>
      <w:pPr>
        <w:pStyle w:val="ListBullet"/>
      </w:pPr>
      <w:r>
        <w:t>Skeleton loader</w:t>
      </w:r>
    </w:p>
    <w:p>
      <w:pPr>
        <w:pStyle w:val="ListBullet"/>
      </w:pPr>
      <w:r>
        <w:t>Pagination or progressive load control if needed later</w:t>
      </w:r>
    </w:p>
    <w:p>
      <w:pPr>
        <w:pStyle w:val="Heading1"/>
      </w:pPr>
      <w:r>
        <w:t>7. Component Specifications</w:t>
      </w:r>
    </w:p>
    <w:p>
      <w:pPr>
        <w:pStyle w:val="Heading2"/>
      </w:pPr>
      <w:r>
        <w:t>7.1 Card</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20"/>
              </w:rPr>
              <w:t>Field</w:t>
            </w:r>
          </w:p>
        </w:tc>
        <w:tc>
          <w:tcPr>
            <w:tcW w:type="dxa" w:w="4968"/>
            <w:shd w:fill="D9EAF7"/>
          </w:tcPr>
          <w:p>
            <w:r>
              <w:rPr>
                <w:b/>
                <w:sz w:val="20"/>
              </w:rPr>
              <w:t>Specification</w:t>
            </w:r>
          </w:p>
        </w:tc>
      </w:tr>
      <w:tr>
        <w:tc>
          <w:tcPr>
            <w:tcW w:type="dxa" w:w="3312"/>
          </w:tcPr>
          <w:p>
            <w:r>
              <w:rPr>
                <w:sz w:val="20"/>
              </w:rPr>
              <w:t>background</w:t>
            </w:r>
          </w:p>
        </w:tc>
        <w:tc>
          <w:tcPr>
            <w:tcW w:type="dxa" w:w="5904"/>
          </w:tcPr>
          <w:p>
            <w:r>
              <w:rPr>
                <w:sz w:val="20"/>
              </w:rPr>
              <w:t>color-bg-surface-1</w:t>
            </w:r>
          </w:p>
        </w:tc>
      </w:tr>
      <w:tr>
        <w:tc>
          <w:tcPr>
            <w:tcW w:type="dxa" w:w="3312"/>
          </w:tcPr>
          <w:p>
            <w:r>
              <w:rPr>
                <w:sz w:val="20"/>
              </w:rPr>
              <w:t>border</w:t>
            </w:r>
          </w:p>
        </w:tc>
        <w:tc>
          <w:tcPr>
            <w:tcW w:type="dxa" w:w="5904"/>
          </w:tcPr>
          <w:p>
            <w:r>
              <w:rPr>
                <w:sz w:val="20"/>
              </w:rPr>
              <w:t>1 px solid color-border-default</w:t>
            </w:r>
          </w:p>
        </w:tc>
      </w:tr>
      <w:tr>
        <w:tc>
          <w:tcPr>
            <w:tcW w:type="dxa" w:w="3312"/>
          </w:tcPr>
          <w:p>
            <w:r>
              <w:rPr>
                <w:sz w:val="20"/>
              </w:rPr>
              <w:t>radius</w:t>
            </w:r>
          </w:p>
        </w:tc>
        <w:tc>
          <w:tcPr>
            <w:tcW w:type="dxa" w:w="5904"/>
          </w:tcPr>
          <w:p>
            <w:r>
              <w:rPr>
                <w:sz w:val="20"/>
              </w:rPr>
              <w:t>radius-card</w:t>
            </w:r>
          </w:p>
        </w:tc>
      </w:tr>
      <w:tr>
        <w:tc>
          <w:tcPr>
            <w:tcW w:type="dxa" w:w="3312"/>
          </w:tcPr>
          <w:p>
            <w:r>
              <w:rPr>
                <w:sz w:val="20"/>
              </w:rPr>
              <w:t>padding-desktop</w:t>
            </w:r>
          </w:p>
        </w:tc>
        <w:tc>
          <w:tcPr>
            <w:tcW w:type="dxa" w:w="5904"/>
          </w:tcPr>
          <w:p>
            <w:r>
              <w:rPr>
                <w:sz w:val="20"/>
              </w:rPr>
              <w:t>20 px</w:t>
            </w:r>
          </w:p>
        </w:tc>
      </w:tr>
      <w:tr>
        <w:tc>
          <w:tcPr>
            <w:tcW w:type="dxa" w:w="3312"/>
          </w:tcPr>
          <w:p>
            <w:r>
              <w:rPr>
                <w:sz w:val="20"/>
              </w:rPr>
              <w:t>padding-mobile</w:t>
            </w:r>
          </w:p>
        </w:tc>
        <w:tc>
          <w:tcPr>
            <w:tcW w:type="dxa" w:w="5904"/>
          </w:tcPr>
          <w:p>
            <w:r>
              <w:rPr>
                <w:sz w:val="20"/>
              </w:rPr>
              <w:t>16 px</w:t>
            </w:r>
          </w:p>
        </w:tc>
      </w:tr>
      <w:tr>
        <w:tc>
          <w:tcPr>
            <w:tcW w:type="dxa" w:w="3312"/>
          </w:tcPr>
          <w:p>
            <w:r>
              <w:rPr>
                <w:sz w:val="20"/>
              </w:rPr>
              <w:t>shadow</w:t>
            </w:r>
          </w:p>
        </w:tc>
        <w:tc>
          <w:tcPr>
            <w:tcW w:type="dxa" w:w="5904"/>
          </w:tcPr>
          <w:p>
            <w:r>
              <w:rPr>
                <w:sz w:val="20"/>
              </w:rPr>
              <w:t>shadow-card</w:t>
            </w:r>
          </w:p>
        </w:tc>
      </w:tr>
      <w:tr>
        <w:tc>
          <w:tcPr>
            <w:tcW w:type="dxa" w:w="3312"/>
          </w:tcPr>
          <w:p>
            <w:r>
              <w:rPr>
                <w:sz w:val="20"/>
              </w:rPr>
              <w:t>header-gap</w:t>
            </w:r>
          </w:p>
        </w:tc>
        <w:tc>
          <w:tcPr>
            <w:tcW w:type="dxa" w:w="5904"/>
          </w:tcPr>
          <w:p>
            <w:r>
              <w:rPr>
                <w:sz w:val="20"/>
              </w:rPr>
              <w:t>12 px</w:t>
            </w:r>
          </w:p>
        </w:tc>
      </w:tr>
      <w:tr>
        <w:tc>
          <w:tcPr>
            <w:tcW w:type="dxa" w:w="3312"/>
          </w:tcPr>
          <w:p>
            <w:r>
              <w:rPr>
                <w:sz w:val="20"/>
              </w:rPr>
              <w:t>body-gap</w:t>
            </w:r>
          </w:p>
        </w:tc>
        <w:tc>
          <w:tcPr>
            <w:tcW w:type="dxa" w:w="5904"/>
          </w:tcPr>
          <w:p>
            <w:r>
              <w:rPr>
                <w:sz w:val="20"/>
              </w:rPr>
              <w:t>16 px</w:t>
            </w:r>
          </w:p>
        </w:tc>
      </w:tr>
    </w:tbl>
    <w:p/>
    <w:p>
      <w:pPr>
        <w:pStyle w:val="ListBullet"/>
      </w:pPr>
      <w:r>
        <w:t>Cards are the default information container.</w:t>
      </w:r>
    </w:p>
    <w:p>
      <w:pPr>
        <w:pStyle w:val="ListBullet"/>
      </w:pPr>
      <w:r>
        <w:t>Do not stack borders inside borders unnecessarily; prefer internal dividers for subsection separation.</w:t>
      </w:r>
    </w:p>
    <w:p>
      <w:pPr>
        <w:pStyle w:val="Heading2"/>
      </w:pPr>
      <w:r>
        <w:t>7.2 Button</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20"/>
              </w:rPr>
              <w:t>Field</w:t>
            </w:r>
          </w:p>
        </w:tc>
        <w:tc>
          <w:tcPr>
            <w:tcW w:type="dxa" w:w="4968"/>
            <w:shd w:fill="D9EAF7"/>
          </w:tcPr>
          <w:p>
            <w:r>
              <w:rPr>
                <w:b/>
                <w:sz w:val="20"/>
              </w:rPr>
              <w:t>Specification</w:t>
            </w:r>
          </w:p>
        </w:tc>
      </w:tr>
      <w:tr>
        <w:tc>
          <w:tcPr>
            <w:tcW w:type="dxa" w:w="3312"/>
          </w:tcPr>
          <w:p>
            <w:r>
              <w:rPr>
                <w:sz w:val="20"/>
              </w:rPr>
              <w:t>primary-height</w:t>
            </w:r>
          </w:p>
        </w:tc>
        <w:tc>
          <w:tcPr>
            <w:tcW w:type="dxa" w:w="5904"/>
          </w:tcPr>
          <w:p>
            <w:r>
              <w:rPr>
                <w:sz w:val="20"/>
              </w:rPr>
              <w:t>48 px</w:t>
            </w:r>
          </w:p>
        </w:tc>
      </w:tr>
      <w:tr>
        <w:tc>
          <w:tcPr>
            <w:tcW w:type="dxa" w:w="3312"/>
          </w:tcPr>
          <w:p>
            <w:r>
              <w:rPr>
                <w:sz w:val="20"/>
              </w:rPr>
              <w:t>small-height</w:t>
            </w:r>
          </w:p>
        </w:tc>
        <w:tc>
          <w:tcPr>
            <w:tcW w:type="dxa" w:w="5904"/>
          </w:tcPr>
          <w:p>
            <w:r>
              <w:rPr>
                <w:sz w:val="20"/>
              </w:rPr>
              <w:t>40 px</w:t>
            </w:r>
          </w:p>
        </w:tc>
      </w:tr>
      <w:tr>
        <w:tc>
          <w:tcPr>
            <w:tcW w:type="dxa" w:w="3312"/>
          </w:tcPr>
          <w:p>
            <w:r>
              <w:rPr>
                <w:sz w:val="20"/>
              </w:rPr>
              <w:t>horizontal-padding</w:t>
            </w:r>
          </w:p>
        </w:tc>
        <w:tc>
          <w:tcPr>
            <w:tcW w:type="dxa" w:w="5904"/>
          </w:tcPr>
          <w:p>
            <w:r>
              <w:rPr>
                <w:sz w:val="20"/>
              </w:rPr>
              <w:t>20 px primary / 14 px small</w:t>
            </w:r>
          </w:p>
        </w:tc>
      </w:tr>
      <w:tr>
        <w:tc>
          <w:tcPr>
            <w:tcW w:type="dxa" w:w="3312"/>
          </w:tcPr>
          <w:p>
            <w:r>
              <w:rPr>
                <w:sz w:val="20"/>
              </w:rPr>
              <w:t>radius</w:t>
            </w:r>
          </w:p>
        </w:tc>
        <w:tc>
          <w:tcPr>
            <w:tcW w:type="dxa" w:w="5904"/>
          </w:tcPr>
          <w:p>
            <w:r>
              <w:rPr>
                <w:sz w:val="20"/>
              </w:rPr>
              <w:t>radius-button</w:t>
            </w:r>
          </w:p>
        </w:tc>
      </w:tr>
      <w:tr>
        <w:tc>
          <w:tcPr>
            <w:tcW w:type="dxa" w:w="3312"/>
          </w:tcPr>
          <w:p>
            <w:r>
              <w:rPr>
                <w:sz w:val="20"/>
              </w:rPr>
              <w:t>text-style</w:t>
            </w:r>
          </w:p>
        </w:tc>
        <w:tc>
          <w:tcPr>
            <w:tcW w:type="dxa" w:w="5904"/>
          </w:tcPr>
          <w:p>
            <w:r>
              <w:rPr>
                <w:sz w:val="20"/>
              </w:rPr>
              <w:t>14 px, 600</w:t>
            </w:r>
          </w:p>
        </w:tc>
      </w:tr>
      <w:tr>
        <w:tc>
          <w:tcPr>
            <w:tcW w:type="dxa" w:w="3312"/>
          </w:tcPr>
          <w:p>
            <w:r>
              <w:rPr>
                <w:sz w:val="20"/>
              </w:rPr>
              <w:t>primary-bg</w:t>
            </w:r>
          </w:p>
        </w:tc>
        <w:tc>
          <w:tcPr>
            <w:tcW w:type="dxa" w:w="5904"/>
          </w:tcPr>
          <w:p>
            <w:r>
              <w:rPr>
                <w:sz w:val="20"/>
              </w:rPr>
              <w:t>color-accent-primary</w:t>
            </w:r>
          </w:p>
        </w:tc>
      </w:tr>
      <w:tr>
        <w:tc>
          <w:tcPr>
            <w:tcW w:type="dxa" w:w="3312"/>
          </w:tcPr>
          <w:p>
            <w:r>
              <w:rPr>
                <w:sz w:val="20"/>
              </w:rPr>
              <w:t>primary-text</w:t>
            </w:r>
          </w:p>
        </w:tc>
        <w:tc>
          <w:tcPr>
            <w:tcW w:type="dxa" w:w="5904"/>
          </w:tcPr>
          <w:p>
            <w:r>
              <w:rPr>
                <w:sz w:val="20"/>
              </w:rPr>
              <w:t>color-accent-primary-text</w:t>
            </w:r>
          </w:p>
        </w:tc>
      </w:tr>
      <w:tr>
        <w:tc>
          <w:tcPr>
            <w:tcW w:type="dxa" w:w="3312"/>
          </w:tcPr>
          <w:p>
            <w:r>
              <w:rPr>
                <w:sz w:val="20"/>
              </w:rPr>
              <w:t>secondary-bg</w:t>
            </w:r>
          </w:p>
        </w:tc>
        <w:tc>
          <w:tcPr>
            <w:tcW w:type="dxa" w:w="5904"/>
          </w:tcPr>
          <w:p>
            <w:r>
              <w:rPr>
                <w:sz w:val="20"/>
              </w:rPr>
              <w:t>transparent</w:t>
            </w:r>
          </w:p>
        </w:tc>
      </w:tr>
      <w:tr>
        <w:tc>
          <w:tcPr>
            <w:tcW w:type="dxa" w:w="3312"/>
          </w:tcPr>
          <w:p>
            <w:r>
              <w:rPr>
                <w:sz w:val="20"/>
              </w:rPr>
              <w:t>secondary-border</w:t>
            </w:r>
          </w:p>
        </w:tc>
        <w:tc>
          <w:tcPr>
            <w:tcW w:type="dxa" w:w="5904"/>
          </w:tcPr>
          <w:p>
            <w:r>
              <w:rPr>
                <w:sz w:val="20"/>
              </w:rPr>
              <w:t>1 px solid #3A4657</w:t>
            </w:r>
          </w:p>
        </w:tc>
      </w:tr>
      <w:tr>
        <w:tc>
          <w:tcPr>
            <w:tcW w:type="dxa" w:w="3312"/>
          </w:tcPr>
          <w:p>
            <w:r>
              <w:rPr>
                <w:sz w:val="20"/>
              </w:rPr>
              <w:t>disabled-bg</w:t>
            </w:r>
          </w:p>
        </w:tc>
        <w:tc>
          <w:tcPr>
            <w:tcW w:type="dxa" w:w="5904"/>
          </w:tcPr>
          <w:p>
            <w:r>
              <w:rPr>
                <w:sz w:val="20"/>
              </w:rPr>
              <w:t>color-disabled-fill</w:t>
            </w:r>
          </w:p>
        </w:tc>
      </w:tr>
      <w:tr>
        <w:tc>
          <w:tcPr>
            <w:tcW w:type="dxa" w:w="3312"/>
          </w:tcPr>
          <w:p>
            <w:r>
              <w:rPr>
                <w:sz w:val="20"/>
              </w:rPr>
              <w:t>disabled-text</w:t>
            </w:r>
          </w:p>
        </w:tc>
        <w:tc>
          <w:tcPr>
            <w:tcW w:type="dxa" w:w="5904"/>
          </w:tcPr>
          <w:p>
            <w:r>
              <w:rPr>
                <w:sz w:val="20"/>
              </w:rPr>
              <w:t>color-disabled-text</w:t>
            </w:r>
          </w:p>
        </w:tc>
      </w:tr>
    </w:tbl>
    <w:p/>
    <w:p>
      <w:pPr>
        <w:pStyle w:val="ListBullet"/>
      </w:pPr>
      <w:r>
        <w:t>Every button must maintain at least a 44 by 44 px interactive area.</w:t>
      </w:r>
    </w:p>
    <w:p>
      <w:pPr>
        <w:pStyle w:val="ListBullet"/>
      </w:pPr>
      <w:r>
        <w:t>Use primary button only for the most important action in a group.</w:t>
      </w:r>
    </w:p>
    <w:p>
      <w:pPr>
        <w:pStyle w:val="ListBullet"/>
      </w:pPr>
      <w:r>
        <w:t>Do not place two primary buttons side by side in the same local action group.</w:t>
      </w:r>
    </w:p>
    <w:p>
      <w:pPr>
        <w:pStyle w:val="Heading2"/>
      </w:pPr>
      <w:r>
        <w:t>7.3 Icon Button</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20"/>
              </w:rPr>
              <w:t>Field</w:t>
            </w:r>
          </w:p>
        </w:tc>
        <w:tc>
          <w:tcPr>
            <w:tcW w:type="dxa" w:w="4968"/>
            <w:shd w:fill="D9EAF7"/>
          </w:tcPr>
          <w:p>
            <w:r>
              <w:rPr>
                <w:b/>
                <w:sz w:val="20"/>
              </w:rPr>
              <w:t>Specification</w:t>
            </w:r>
          </w:p>
        </w:tc>
      </w:tr>
      <w:tr>
        <w:tc>
          <w:tcPr>
            <w:tcW w:type="dxa" w:w="3312"/>
          </w:tcPr>
          <w:p>
            <w:r>
              <w:rPr>
                <w:sz w:val="20"/>
              </w:rPr>
              <w:t>size</w:t>
            </w:r>
          </w:p>
        </w:tc>
        <w:tc>
          <w:tcPr>
            <w:tcW w:type="dxa" w:w="5904"/>
          </w:tcPr>
          <w:p>
            <w:r>
              <w:rPr>
                <w:sz w:val="20"/>
              </w:rPr>
              <w:t>44 by 44 px</w:t>
            </w:r>
          </w:p>
        </w:tc>
      </w:tr>
      <w:tr>
        <w:tc>
          <w:tcPr>
            <w:tcW w:type="dxa" w:w="3312"/>
          </w:tcPr>
          <w:p>
            <w:r>
              <w:rPr>
                <w:sz w:val="20"/>
              </w:rPr>
              <w:t>icon-size</w:t>
            </w:r>
          </w:p>
        </w:tc>
        <w:tc>
          <w:tcPr>
            <w:tcW w:type="dxa" w:w="5904"/>
          </w:tcPr>
          <w:p>
            <w:r>
              <w:rPr>
                <w:sz w:val="20"/>
              </w:rPr>
              <w:t>18 px</w:t>
            </w:r>
          </w:p>
        </w:tc>
      </w:tr>
      <w:tr>
        <w:tc>
          <w:tcPr>
            <w:tcW w:type="dxa" w:w="3312"/>
          </w:tcPr>
          <w:p>
            <w:r>
              <w:rPr>
                <w:sz w:val="20"/>
              </w:rPr>
              <w:t>radius</w:t>
            </w:r>
          </w:p>
        </w:tc>
        <w:tc>
          <w:tcPr>
            <w:tcW w:type="dxa" w:w="5904"/>
          </w:tcPr>
          <w:p>
            <w:r>
              <w:rPr>
                <w:sz w:val="20"/>
              </w:rPr>
              <w:t>12 px</w:t>
            </w:r>
          </w:p>
        </w:tc>
      </w:tr>
      <w:tr>
        <w:tc>
          <w:tcPr>
            <w:tcW w:type="dxa" w:w="3312"/>
          </w:tcPr>
          <w:p>
            <w:r>
              <w:rPr>
                <w:sz w:val="20"/>
              </w:rPr>
              <w:t>default-bg</w:t>
            </w:r>
          </w:p>
        </w:tc>
        <w:tc>
          <w:tcPr>
            <w:tcW w:type="dxa" w:w="5904"/>
          </w:tcPr>
          <w:p>
            <w:r>
              <w:rPr>
                <w:sz w:val="20"/>
              </w:rPr>
              <w:t>transparent or surface-dependent</w:t>
            </w:r>
          </w:p>
        </w:tc>
      </w:tr>
      <w:tr>
        <w:tc>
          <w:tcPr>
            <w:tcW w:type="dxa" w:w="3312"/>
          </w:tcPr>
          <w:p>
            <w:r>
              <w:rPr>
                <w:sz w:val="20"/>
              </w:rPr>
              <w:t>hover-bg</w:t>
            </w:r>
          </w:p>
        </w:tc>
        <w:tc>
          <w:tcPr>
            <w:tcW w:type="dxa" w:w="5904"/>
          </w:tcPr>
          <w:p>
            <w:r>
              <w:rPr>
                <w:sz w:val="20"/>
              </w:rPr>
              <w:t>color-bg-hover</w:t>
            </w:r>
          </w:p>
        </w:tc>
      </w:tr>
    </w:tbl>
    <w:p/>
    <w:p>
      <w:pPr>
        <w:pStyle w:val="ListBullet"/>
      </w:pPr>
      <w:r>
        <w:t>Icon buttons require aria-label or equivalent accessible name.</w:t>
      </w:r>
    </w:p>
    <w:p>
      <w:pPr>
        <w:pStyle w:val="Heading2"/>
      </w:pPr>
      <w:r>
        <w:t>7.4 Input and Textarea</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20"/>
              </w:rPr>
              <w:t>Field</w:t>
            </w:r>
          </w:p>
        </w:tc>
        <w:tc>
          <w:tcPr>
            <w:tcW w:type="dxa" w:w="4968"/>
            <w:shd w:fill="D9EAF7"/>
          </w:tcPr>
          <w:p>
            <w:r>
              <w:rPr>
                <w:b/>
                <w:sz w:val="20"/>
              </w:rPr>
              <w:t>Specification</w:t>
            </w:r>
          </w:p>
        </w:tc>
      </w:tr>
      <w:tr>
        <w:tc>
          <w:tcPr>
            <w:tcW w:type="dxa" w:w="3312"/>
          </w:tcPr>
          <w:p>
            <w:r>
              <w:rPr>
                <w:sz w:val="20"/>
              </w:rPr>
              <w:t>height</w:t>
            </w:r>
          </w:p>
        </w:tc>
        <w:tc>
          <w:tcPr>
            <w:tcW w:type="dxa" w:w="5904"/>
          </w:tcPr>
          <w:p>
            <w:r>
              <w:rPr>
                <w:sz w:val="20"/>
              </w:rPr>
              <w:t>48 px input</w:t>
            </w:r>
          </w:p>
        </w:tc>
      </w:tr>
      <w:tr>
        <w:tc>
          <w:tcPr>
            <w:tcW w:type="dxa" w:w="3312"/>
          </w:tcPr>
          <w:p>
            <w:r>
              <w:rPr>
                <w:sz w:val="20"/>
              </w:rPr>
              <w:t>textarea-min-height</w:t>
            </w:r>
          </w:p>
        </w:tc>
        <w:tc>
          <w:tcPr>
            <w:tcW w:type="dxa" w:w="5904"/>
          </w:tcPr>
          <w:p>
            <w:r>
              <w:rPr>
                <w:sz w:val="20"/>
              </w:rPr>
              <w:t>112 px</w:t>
            </w:r>
          </w:p>
        </w:tc>
      </w:tr>
      <w:tr>
        <w:tc>
          <w:tcPr>
            <w:tcW w:type="dxa" w:w="3312"/>
          </w:tcPr>
          <w:p>
            <w:r>
              <w:rPr>
                <w:sz w:val="20"/>
              </w:rPr>
              <w:t>bg</w:t>
            </w:r>
          </w:p>
        </w:tc>
        <w:tc>
          <w:tcPr>
            <w:tcW w:type="dxa" w:w="5904"/>
          </w:tcPr>
          <w:p>
            <w:r>
              <w:rPr>
                <w:sz w:val="20"/>
              </w:rPr>
              <w:t>#131922</w:t>
            </w:r>
          </w:p>
        </w:tc>
      </w:tr>
      <w:tr>
        <w:tc>
          <w:tcPr>
            <w:tcW w:type="dxa" w:w="3312"/>
          </w:tcPr>
          <w:p>
            <w:r>
              <w:rPr>
                <w:sz w:val="20"/>
              </w:rPr>
              <w:t>border</w:t>
            </w:r>
          </w:p>
        </w:tc>
        <w:tc>
          <w:tcPr>
            <w:tcW w:type="dxa" w:w="5904"/>
          </w:tcPr>
          <w:p>
            <w:r>
              <w:rPr>
                <w:sz w:val="20"/>
              </w:rPr>
              <w:t>1 px solid #364150</w:t>
            </w:r>
          </w:p>
        </w:tc>
      </w:tr>
      <w:tr>
        <w:tc>
          <w:tcPr>
            <w:tcW w:type="dxa" w:w="3312"/>
          </w:tcPr>
          <w:p>
            <w:r>
              <w:rPr>
                <w:sz w:val="20"/>
              </w:rPr>
              <w:t>radius</w:t>
            </w:r>
          </w:p>
        </w:tc>
        <w:tc>
          <w:tcPr>
            <w:tcW w:type="dxa" w:w="5904"/>
          </w:tcPr>
          <w:p>
            <w:r>
              <w:rPr>
                <w:sz w:val="20"/>
              </w:rPr>
              <w:t>radius-input</w:t>
            </w:r>
          </w:p>
        </w:tc>
      </w:tr>
      <w:tr>
        <w:tc>
          <w:tcPr>
            <w:tcW w:type="dxa" w:w="3312"/>
          </w:tcPr>
          <w:p>
            <w:r>
              <w:rPr>
                <w:sz w:val="20"/>
              </w:rPr>
              <w:t>text</w:t>
            </w:r>
          </w:p>
        </w:tc>
        <w:tc>
          <w:tcPr>
            <w:tcW w:type="dxa" w:w="5904"/>
          </w:tcPr>
          <w:p>
            <w:r>
              <w:rPr>
                <w:sz w:val="20"/>
              </w:rPr>
              <w:t>color-text-primary</w:t>
            </w:r>
          </w:p>
        </w:tc>
      </w:tr>
      <w:tr>
        <w:tc>
          <w:tcPr>
            <w:tcW w:type="dxa" w:w="3312"/>
          </w:tcPr>
          <w:p>
            <w:r>
              <w:rPr>
                <w:sz w:val="20"/>
              </w:rPr>
              <w:t>placeholder</w:t>
            </w:r>
          </w:p>
        </w:tc>
        <w:tc>
          <w:tcPr>
            <w:tcW w:type="dxa" w:w="5904"/>
          </w:tcPr>
          <w:p>
            <w:r>
              <w:rPr>
                <w:sz w:val="20"/>
              </w:rPr>
              <w:t>#7C8896</w:t>
            </w:r>
          </w:p>
        </w:tc>
      </w:tr>
      <w:tr>
        <w:tc>
          <w:tcPr>
            <w:tcW w:type="dxa" w:w="3312"/>
          </w:tcPr>
          <w:p>
            <w:r>
              <w:rPr>
                <w:sz w:val="20"/>
              </w:rPr>
              <w:t>padding-x</w:t>
            </w:r>
          </w:p>
        </w:tc>
        <w:tc>
          <w:tcPr>
            <w:tcW w:type="dxa" w:w="5904"/>
          </w:tcPr>
          <w:p>
            <w:r>
              <w:rPr>
                <w:sz w:val="20"/>
              </w:rPr>
              <w:t>14 px</w:t>
            </w:r>
          </w:p>
        </w:tc>
      </w:tr>
    </w:tbl>
    <w:p/>
    <w:p>
      <w:pPr>
        <w:pStyle w:val="ListBullet"/>
      </w:pPr>
      <w:r>
        <w:t>Inputs must support default, hover, focus, error, disabled, and success states.</w:t>
      </w:r>
    </w:p>
    <w:p>
      <w:pPr>
        <w:pStyle w:val="ListBullet"/>
      </w:pPr>
      <w:r>
        <w:t>Error border uses color-danger. Success border uses color-success.</w:t>
      </w:r>
    </w:p>
    <w:p>
      <w:pPr>
        <w:pStyle w:val="Heading2"/>
      </w:pPr>
      <w:r>
        <w:t>7.5 Tabs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20"/>
              </w:rPr>
              <w:t>Field</w:t>
            </w:r>
          </w:p>
        </w:tc>
        <w:tc>
          <w:tcPr>
            <w:tcW w:type="dxa" w:w="4968"/>
            <w:shd w:fill="D9EAF7"/>
          </w:tcPr>
          <w:p>
            <w:r>
              <w:rPr>
                <w:b/>
                <w:sz w:val="20"/>
              </w:rPr>
              <w:t>Specification</w:t>
            </w:r>
          </w:p>
        </w:tc>
      </w:tr>
      <w:tr>
        <w:tc>
          <w:tcPr>
            <w:tcW w:type="dxa" w:w="3312"/>
          </w:tcPr>
          <w:p>
            <w:r>
              <w:rPr>
                <w:sz w:val="20"/>
              </w:rPr>
              <w:t>bar-height</w:t>
            </w:r>
          </w:p>
        </w:tc>
        <w:tc>
          <w:tcPr>
            <w:tcW w:type="dxa" w:w="5904"/>
          </w:tcPr>
          <w:p>
            <w:r>
              <w:rPr>
                <w:sz w:val="20"/>
              </w:rPr>
              <w:t>48 px desktop / 48 px mobile</w:t>
            </w:r>
          </w:p>
        </w:tc>
      </w:tr>
      <w:tr>
        <w:tc>
          <w:tcPr>
            <w:tcW w:type="dxa" w:w="3312"/>
          </w:tcPr>
          <w:p>
            <w:r>
              <w:rPr>
                <w:sz w:val="20"/>
              </w:rPr>
              <w:t>item-padding</w:t>
            </w:r>
          </w:p>
        </w:tc>
        <w:tc>
          <w:tcPr>
            <w:tcW w:type="dxa" w:w="5904"/>
          </w:tcPr>
          <w:p>
            <w:r>
              <w:rPr>
                <w:sz w:val="20"/>
              </w:rPr>
              <w:t>0 16 px</w:t>
            </w:r>
          </w:p>
        </w:tc>
      </w:tr>
      <w:tr>
        <w:tc>
          <w:tcPr>
            <w:tcW w:type="dxa" w:w="3312"/>
          </w:tcPr>
          <w:p>
            <w:r>
              <w:rPr>
                <w:sz w:val="20"/>
              </w:rPr>
              <w:t>active-indicator</w:t>
            </w:r>
          </w:p>
        </w:tc>
        <w:tc>
          <w:tcPr>
            <w:tcW w:type="dxa" w:w="5904"/>
          </w:tcPr>
          <w:p>
            <w:r>
              <w:rPr>
                <w:sz w:val="20"/>
              </w:rPr>
              <w:t>3 px bottom border in color-accent-primary</w:t>
            </w:r>
          </w:p>
        </w:tc>
      </w:tr>
      <w:tr>
        <w:tc>
          <w:tcPr>
            <w:tcW w:type="dxa" w:w="3312"/>
          </w:tcPr>
          <w:p>
            <w:r>
              <w:rPr>
                <w:sz w:val="20"/>
              </w:rPr>
              <w:t>active-text</w:t>
            </w:r>
          </w:p>
        </w:tc>
        <w:tc>
          <w:tcPr>
            <w:tcW w:type="dxa" w:w="5904"/>
          </w:tcPr>
          <w:p>
            <w:r>
              <w:rPr>
                <w:sz w:val="20"/>
              </w:rPr>
              <w:t>color-text-primary</w:t>
            </w:r>
          </w:p>
        </w:tc>
      </w:tr>
      <w:tr>
        <w:tc>
          <w:tcPr>
            <w:tcW w:type="dxa" w:w="3312"/>
          </w:tcPr>
          <w:p>
            <w:r>
              <w:rPr>
                <w:sz w:val="20"/>
              </w:rPr>
              <w:t>inactive-text</w:t>
            </w:r>
          </w:p>
        </w:tc>
        <w:tc>
          <w:tcPr>
            <w:tcW w:type="dxa" w:w="5904"/>
          </w:tcPr>
          <w:p>
            <w:r>
              <w:rPr>
                <w:sz w:val="20"/>
              </w:rPr>
              <w:t>#AAB3BE</w:t>
            </w:r>
          </w:p>
        </w:tc>
      </w:tr>
    </w:tbl>
    <w:p/>
    <w:p>
      <w:pPr>
        <w:pStyle w:val="ListBullet"/>
      </w:pPr>
      <w:r>
        <w:t>Tabs must not wrap on mobile. Use horizontal scroll.</w:t>
      </w:r>
    </w:p>
    <w:p>
      <w:pPr>
        <w:pStyle w:val="ListBullet"/>
      </w:pPr>
      <w:r>
        <w:t>Tabs are for peer sections of a single object only.</w:t>
      </w:r>
    </w:p>
    <w:p>
      <w:pPr>
        <w:pStyle w:val="Heading2"/>
      </w:pPr>
      <w:r>
        <w:t>7.6 Badge / Status Chip</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20"/>
              </w:rPr>
              <w:t>Field</w:t>
            </w:r>
          </w:p>
        </w:tc>
        <w:tc>
          <w:tcPr>
            <w:tcW w:type="dxa" w:w="4968"/>
            <w:shd w:fill="D9EAF7"/>
          </w:tcPr>
          <w:p>
            <w:r>
              <w:rPr>
                <w:b/>
                <w:sz w:val="20"/>
              </w:rPr>
              <w:t>Specification</w:t>
            </w:r>
          </w:p>
        </w:tc>
      </w:tr>
      <w:tr>
        <w:tc>
          <w:tcPr>
            <w:tcW w:type="dxa" w:w="3312"/>
          </w:tcPr>
          <w:p>
            <w:r>
              <w:rPr>
                <w:sz w:val="20"/>
              </w:rPr>
              <w:t>height</w:t>
            </w:r>
          </w:p>
        </w:tc>
        <w:tc>
          <w:tcPr>
            <w:tcW w:type="dxa" w:w="5904"/>
          </w:tcPr>
          <w:p>
            <w:r>
              <w:rPr>
                <w:sz w:val="20"/>
              </w:rPr>
              <w:t>28 px</w:t>
            </w:r>
          </w:p>
        </w:tc>
      </w:tr>
      <w:tr>
        <w:tc>
          <w:tcPr>
            <w:tcW w:type="dxa" w:w="3312"/>
          </w:tcPr>
          <w:p>
            <w:r>
              <w:rPr>
                <w:sz w:val="20"/>
              </w:rPr>
              <w:t>padding-x</w:t>
            </w:r>
          </w:p>
        </w:tc>
        <w:tc>
          <w:tcPr>
            <w:tcW w:type="dxa" w:w="5904"/>
          </w:tcPr>
          <w:p>
            <w:r>
              <w:rPr>
                <w:sz w:val="20"/>
              </w:rPr>
              <w:t>12 px</w:t>
            </w:r>
          </w:p>
        </w:tc>
      </w:tr>
      <w:tr>
        <w:tc>
          <w:tcPr>
            <w:tcW w:type="dxa" w:w="3312"/>
          </w:tcPr>
          <w:p>
            <w:r>
              <w:rPr>
                <w:sz w:val="20"/>
              </w:rPr>
              <w:t>radius</w:t>
            </w:r>
          </w:p>
        </w:tc>
        <w:tc>
          <w:tcPr>
            <w:tcW w:type="dxa" w:w="5904"/>
          </w:tcPr>
          <w:p>
            <w:r>
              <w:rPr>
                <w:sz w:val="20"/>
              </w:rPr>
              <w:t>radius-pill</w:t>
            </w:r>
          </w:p>
        </w:tc>
      </w:tr>
      <w:tr>
        <w:tc>
          <w:tcPr>
            <w:tcW w:type="dxa" w:w="3312"/>
          </w:tcPr>
          <w:p>
            <w:r>
              <w:rPr>
                <w:sz w:val="20"/>
              </w:rPr>
              <w:t>text-style</w:t>
            </w:r>
          </w:p>
        </w:tc>
        <w:tc>
          <w:tcPr>
            <w:tcW w:type="dxa" w:w="5904"/>
          </w:tcPr>
          <w:p>
            <w:r>
              <w:rPr>
                <w:sz w:val="20"/>
              </w:rPr>
              <w:t>12 px label</w:t>
            </w:r>
          </w:p>
        </w:tc>
      </w:tr>
    </w:tbl>
    <w:p/>
    <w:p>
      <w:pPr>
        <w:pStyle w:val="ListBullet"/>
      </w:pPr>
      <w:r>
        <w:t>Use badge color variants only for real state meaning.</w:t>
      </w:r>
    </w:p>
    <w:p>
      <w:pPr>
        <w:pStyle w:val="ListBullet"/>
      </w:pPr>
      <w:r>
        <w:t>Do not invent decorative badge colors outside the semantic token set.</w:t>
      </w:r>
    </w:p>
    <w:p>
      <w:pPr>
        <w:pStyle w:val="Heading2"/>
      </w:pPr>
      <w:r>
        <w:t>7.7 Alert Banner</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20"/>
              </w:rPr>
              <w:t>Field</w:t>
            </w:r>
          </w:p>
        </w:tc>
        <w:tc>
          <w:tcPr>
            <w:tcW w:type="dxa" w:w="4968"/>
            <w:shd w:fill="D9EAF7"/>
          </w:tcPr>
          <w:p>
            <w:r>
              <w:rPr>
                <w:b/>
                <w:sz w:val="20"/>
              </w:rPr>
              <w:t>Specification</w:t>
            </w:r>
          </w:p>
        </w:tc>
      </w:tr>
      <w:tr>
        <w:tc>
          <w:tcPr>
            <w:tcW w:type="dxa" w:w="3312"/>
          </w:tcPr>
          <w:p>
            <w:r>
              <w:rPr>
                <w:sz w:val="20"/>
              </w:rPr>
              <w:t>padding</w:t>
            </w:r>
          </w:p>
        </w:tc>
        <w:tc>
          <w:tcPr>
            <w:tcW w:type="dxa" w:w="5904"/>
          </w:tcPr>
          <w:p>
            <w:r>
              <w:rPr>
                <w:sz w:val="20"/>
              </w:rPr>
              <w:t>14 px 16 px</w:t>
            </w:r>
          </w:p>
        </w:tc>
      </w:tr>
      <w:tr>
        <w:tc>
          <w:tcPr>
            <w:tcW w:type="dxa" w:w="3312"/>
          </w:tcPr>
          <w:p>
            <w:r>
              <w:rPr>
                <w:sz w:val="20"/>
              </w:rPr>
              <w:t>radius</w:t>
            </w:r>
          </w:p>
        </w:tc>
        <w:tc>
          <w:tcPr>
            <w:tcW w:type="dxa" w:w="5904"/>
          </w:tcPr>
          <w:p>
            <w:r>
              <w:rPr>
                <w:sz w:val="20"/>
              </w:rPr>
              <w:t>14 px</w:t>
            </w:r>
          </w:p>
        </w:tc>
      </w:tr>
      <w:tr>
        <w:tc>
          <w:tcPr>
            <w:tcW w:type="dxa" w:w="3312"/>
          </w:tcPr>
          <w:p>
            <w:r>
              <w:rPr>
                <w:sz w:val="20"/>
              </w:rPr>
              <w:t>border</w:t>
            </w:r>
          </w:p>
        </w:tc>
        <w:tc>
          <w:tcPr>
            <w:tcW w:type="dxa" w:w="5904"/>
          </w:tcPr>
          <w:p>
            <w:r>
              <w:rPr>
                <w:sz w:val="20"/>
              </w:rPr>
              <w:t>1 px solid state-dependent border</w:t>
            </w:r>
          </w:p>
        </w:tc>
      </w:tr>
    </w:tbl>
    <w:p/>
    <w:p>
      <w:pPr>
        <w:pStyle w:val="ListBullet"/>
      </w:pPr>
      <w:r>
        <w:t>Alert types allowed in MVP: info, success, warning, danger.</w:t>
      </w:r>
    </w:p>
    <w:p>
      <w:pPr>
        <w:pStyle w:val="ListBullet"/>
      </w:pPr>
      <w:r>
        <w:t>Alerts may include title, body text, and one or two actions.</w:t>
      </w:r>
    </w:p>
    <w:p>
      <w:pPr>
        <w:pStyle w:val="ListBullet"/>
      </w:pPr>
      <w:r>
        <w:t>Alerts must not be used as generic decoration.</w:t>
      </w:r>
    </w:p>
    <w:p>
      <w:pPr>
        <w:pStyle w:val="Heading2"/>
      </w:pPr>
      <w:r>
        <w:t>7.8 Stat Card</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20"/>
              </w:rPr>
              <w:t>Field</w:t>
            </w:r>
          </w:p>
        </w:tc>
        <w:tc>
          <w:tcPr>
            <w:tcW w:type="dxa" w:w="4968"/>
            <w:shd w:fill="D9EAF7"/>
          </w:tcPr>
          <w:p>
            <w:r>
              <w:rPr>
                <w:b/>
                <w:sz w:val="20"/>
              </w:rPr>
              <w:t>Specification</w:t>
            </w:r>
          </w:p>
        </w:tc>
      </w:tr>
      <w:tr>
        <w:tc>
          <w:tcPr>
            <w:tcW w:type="dxa" w:w="3312"/>
          </w:tcPr>
          <w:p>
            <w:r>
              <w:rPr>
                <w:sz w:val="20"/>
              </w:rPr>
              <w:t>background</w:t>
            </w:r>
          </w:p>
        </w:tc>
        <w:tc>
          <w:tcPr>
            <w:tcW w:type="dxa" w:w="5904"/>
          </w:tcPr>
          <w:p>
            <w:r>
              <w:rPr>
                <w:sz w:val="20"/>
              </w:rPr>
              <w:t>color-bg-surface-1</w:t>
            </w:r>
          </w:p>
        </w:tc>
      </w:tr>
      <w:tr>
        <w:tc>
          <w:tcPr>
            <w:tcW w:type="dxa" w:w="3312"/>
          </w:tcPr>
          <w:p>
            <w:r>
              <w:rPr>
                <w:sz w:val="20"/>
              </w:rPr>
              <w:t>border</w:t>
            </w:r>
          </w:p>
        </w:tc>
        <w:tc>
          <w:tcPr>
            <w:tcW w:type="dxa" w:w="5904"/>
          </w:tcPr>
          <w:p>
            <w:r>
              <w:rPr>
                <w:sz w:val="20"/>
              </w:rPr>
              <w:t>1 px solid color-border-default</w:t>
            </w:r>
          </w:p>
        </w:tc>
      </w:tr>
      <w:tr>
        <w:tc>
          <w:tcPr>
            <w:tcW w:type="dxa" w:w="3312"/>
          </w:tcPr>
          <w:p>
            <w:r>
              <w:rPr>
                <w:sz w:val="20"/>
              </w:rPr>
              <w:t>radius</w:t>
            </w:r>
          </w:p>
        </w:tc>
        <w:tc>
          <w:tcPr>
            <w:tcW w:type="dxa" w:w="5904"/>
          </w:tcPr>
          <w:p>
            <w:r>
              <w:rPr>
                <w:sz w:val="20"/>
              </w:rPr>
              <w:t>radius-card</w:t>
            </w:r>
          </w:p>
        </w:tc>
      </w:tr>
      <w:tr>
        <w:tc>
          <w:tcPr>
            <w:tcW w:type="dxa" w:w="3312"/>
          </w:tcPr>
          <w:p>
            <w:r>
              <w:rPr>
                <w:sz w:val="20"/>
              </w:rPr>
              <w:t>padding</w:t>
            </w:r>
          </w:p>
        </w:tc>
        <w:tc>
          <w:tcPr>
            <w:tcW w:type="dxa" w:w="5904"/>
          </w:tcPr>
          <w:p>
            <w:r>
              <w:rPr>
                <w:sz w:val="20"/>
              </w:rPr>
              <w:t>16 px</w:t>
            </w:r>
          </w:p>
        </w:tc>
      </w:tr>
      <w:tr>
        <w:tc>
          <w:tcPr>
            <w:tcW w:type="dxa" w:w="3312"/>
          </w:tcPr>
          <w:p>
            <w:r>
              <w:rPr>
                <w:sz w:val="20"/>
              </w:rPr>
              <w:t>label-style</w:t>
            </w:r>
          </w:p>
        </w:tc>
        <w:tc>
          <w:tcPr>
            <w:tcW w:type="dxa" w:w="5904"/>
          </w:tcPr>
          <w:p>
            <w:r>
              <w:rPr>
                <w:sz w:val="20"/>
              </w:rPr>
              <w:t>12 px, muted</w:t>
            </w:r>
          </w:p>
        </w:tc>
      </w:tr>
      <w:tr>
        <w:tc>
          <w:tcPr>
            <w:tcW w:type="dxa" w:w="3312"/>
          </w:tcPr>
          <w:p>
            <w:r>
              <w:rPr>
                <w:sz w:val="20"/>
              </w:rPr>
              <w:t>value-style</w:t>
            </w:r>
          </w:p>
        </w:tc>
        <w:tc>
          <w:tcPr>
            <w:tcW w:type="dxa" w:w="5904"/>
          </w:tcPr>
          <w:p>
            <w:r>
              <w:rPr>
                <w:sz w:val="20"/>
              </w:rPr>
              <w:t>22–28 px, 700</w:t>
            </w:r>
          </w:p>
        </w:tc>
      </w:tr>
    </w:tbl>
    <w:p/>
    <w:p>
      <w:pPr>
        <w:pStyle w:val="Heading2"/>
      </w:pPr>
      <w:r>
        <w:t>7.9 Table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20"/>
              </w:rPr>
              <w:t>Field</w:t>
            </w:r>
          </w:p>
        </w:tc>
        <w:tc>
          <w:tcPr>
            <w:tcW w:type="dxa" w:w="4968"/>
            <w:shd w:fill="D9EAF7"/>
          </w:tcPr>
          <w:p>
            <w:r>
              <w:rPr>
                <w:b/>
                <w:sz w:val="20"/>
              </w:rPr>
              <w:t>Specification</w:t>
            </w:r>
          </w:p>
        </w:tc>
      </w:tr>
      <w:tr>
        <w:tc>
          <w:tcPr>
            <w:tcW w:type="dxa" w:w="3312"/>
          </w:tcPr>
          <w:p>
            <w:r>
              <w:rPr>
                <w:sz w:val="20"/>
              </w:rPr>
              <w:t>header-height</w:t>
            </w:r>
          </w:p>
        </w:tc>
        <w:tc>
          <w:tcPr>
            <w:tcW w:type="dxa" w:w="5904"/>
          </w:tcPr>
          <w:p>
            <w:r>
              <w:rPr>
                <w:sz w:val="20"/>
              </w:rPr>
              <w:t>44 px</w:t>
            </w:r>
          </w:p>
        </w:tc>
      </w:tr>
      <w:tr>
        <w:tc>
          <w:tcPr>
            <w:tcW w:type="dxa" w:w="3312"/>
          </w:tcPr>
          <w:p>
            <w:r>
              <w:rPr>
                <w:sz w:val="20"/>
              </w:rPr>
              <w:t>row-height</w:t>
            </w:r>
          </w:p>
        </w:tc>
        <w:tc>
          <w:tcPr>
            <w:tcW w:type="dxa" w:w="5904"/>
          </w:tcPr>
          <w:p>
            <w:r>
              <w:rPr>
                <w:sz w:val="20"/>
              </w:rPr>
              <w:t>56 px standard / 64 px with avatar</w:t>
            </w:r>
          </w:p>
        </w:tc>
      </w:tr>
      <w:tr>
        <w:tc>
          <w:tcPr>
            <w:tcW w:type="dxa" w:w="3312"/>
          </w:tcPr>
          <w:p>
            <w:r>
              <w:rPr>
                <w:sz w:val="20"/>
              </w:rPr>
              <w:t>cell-padding</w:t>
            </w:r>
          </w:p>
        </w:tc>
        <w:tc>
          <w:tcPr>
            <w:tcW w:type="dxa" w:w="5904"/>
          </w:tcPr>
          <w:p>
            <w:r>
              <w:rPr>
                <w:sz w:val="20"/>
              </w:rPr>
              <w:t>12 px 14 px</w:t>
            </w:r>
          </w:p>
        </w:tc>
      </w:tr>
      <w:tr>
        <w:tc>
          <w:tcPr>
            <w:tcW w:type="dxa" w:w="3312"/>
          </w:tcPr>
          <w:p>
            <w:r>
              <w:rPr>
                <w:sz w:val="20"/>
              </w:rPr>
              <w:t>header-bg</w:t>
            </w:r>
          </w:p>
        </w:tc>
        <w:tc>
          <w:tcPr>
            <w:tcW w:type="dxa" w:w="5904"/>
          </w:tcPr>
          <w:p>
            <w:r>
              <w:rPr>
                <w:sz w:val="20"/>
              </w:rPr>
              <w:t>#1A212C</w:t>
            </w:r>
          </w:p>
        </w:tc>
      </w:tr>
      <w:tr>
        <w:tc>
          <w:tcPr>
            <w:tcW w:type="dxa" w:w="3312"/>
          </w:tcPr>
          <w:p>
            <w:r>
              <w:rPr>
                <w:sz w:val="20"/>
              </w:rPr>
              <w:t>row-hover</w:t>
            </w:r>
          </w:p>
        </w:tc>
        <w:tc>
          <w:tcPr>
            <w:tcW w:type="dxa" w:w="5904"/>
          </w:tcPr>
          <w:p>
            <w:r>
              <w:rPr>
                <w:sz w:val="20"/>
              </w:rPr>
              <w:t>color-bg-hover</w:t>
            </w:r>
          </w:p>
        </w:tc>
      </w:tr>
    </w:tbl>
    <w:p/>
    <w:p>
      <w:pPr>
        <w:pStyle w:val="ListBullet"/>
      </w:pPr>
      <w:r>
        <w:t>Tables are desktop-first only.</w:t>
      </w:r>
    </w:p>
    <w:p>
      <w:pPr>
        <w:pStyle w:val="ListBullet"/>
      </w:pPr>
      <w:r>
        <w:t>Every table needs a mobile fallback card/list pattern defined before implementation.</w:t>
      </w:r>
    </w:p>
    <w:p>
      <w:pPr>
        <w:pStyle w:val="Heading2"/>
      </w:pPr>
      <w:r>
        <w:t>7.10 Avatar</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20"/>
              </w:rPr>
              <w:t>Field</w:t>
            </w:r>
          </w:p>
        </w:tc>
        <w:tc>
          <w:tcPr>
            <w:tcW w:type="dxa" w:w="4968"/>
            <w:shd w:fill="D9EAF7"/>
          </w:tcPr>
          <w:p>
            <w:r>
              <w:rPr>
                <w:b/>
                <w:sz w:val="20"/>
              </w:rPr>
              <w:t>Specification</w:t>
            </w:r>
          </w:p>
        </w:tc>
      </w:tr>
      <w:tr>
        <w:tc>
          <w:tcPr>
            <w:tcW w:type="dxa" w:w="3312"/>
          </w:tcPr>
          <w:p>
            <w:r>
              <w:rPr>
                <w:sz w:val="20"/>
              </w:rPr>
              <w:t>xs</w:t>
            </w:r>
          </w:p>
        </w:tc>
        <w:tc>
          <w:tcPr>
            <w:tcW w:type="dxa" w:w="5904"/>
          </w:tcPr>
          <w:p>
            <w:r>
              <w:rPr>
                <w:sz w:val="20"/>
              </w:rPr>
              <w:t>20 px</w:t>
            </w:r>
          </w:p>
        </w:tc>
      </w:tr>
      <w:tr>
        <w:tc>
          <w:tcPr>
            <w:tcW w:type="dxa" w:w="3312"/>
          </w:tcPr>
          <w:p>
            <w:r>
              <w:rPr>
                <w:sz w:val="20"/>
              </w:rPr>
              <w:t>sm</w:t>
            </w:r>
          </w:p>
        </w:tc>
        <w:tc>
          <w:tcPr>
            <w:tcW w:type="dxa" w:w="5904"/>
          </w:tcPr>
          <w:p>
            <w:r>
              <w:rPr>
                <w:sz w:val="20"/>
              </w:rPr>
              <w:t>28 px</w:t>
            </w:r>
          </w:p>
        </w:tc>
      </w:tr>
      <w:tr>
        <w:tc>
          <w:tcPr>
            <w:tcW w:type="dxa" w:w="3312"/>
          </w:tcPr>
          <w:p>
            <w:r>
              <w:rPr>
                <w:sz w:val="20"/>
              </w:rPr>
              <w:t>md</w:t>
            </w:r>
          </w:p>
        </w:tc>
        <w:tc>
          <w:tcPr>
            <w:tcW w:type="dxa" w:w="5904"/>
          </w:tcPr>
          <w:p>
            <w:r>
              <w:rPr>
                <w:sz w:val="20"/>
              </w:rPr>
              <w:t>36 px</w:t>
            </w:r>
          </w:p>
        </w:tc>
      </w:tr>
      <w:tr>
        <w:tc>
          <w:tcPr>
            <w:tcW w:type="dxa" w:w="3312"/>
          </w:tcPr>
          <w:p>
            <w:r>
              <w:rPr>
                <w:sz w:val="20"/>
              </w:rPr>
              <w:t>lg</w:t>
            </w:r>
          </w:p>
        </w:tc>
        <w:tc>
          <w:tcPr>
            <w:tcW w:type="dxa" w:w="5904"/>
          </w:tcPr>
          <w:p>
            <w:r>
              <w:rPr>
                <w:sz w:val="20"/>
              </w:rPr>
              <w:t>48 px</w:t>
            </w:r>
          </w:p>
        </w:tc>
      </w:tr>
      <w:tr>
        <w:tc>
          <w:tcPr>
            <w:tcW w:type="dxa" w:w="3312"/>
          </w:tcPr>
          <w:p>
            <w:r>
              <w:rPr>
                <w:sz w:val="20"/>
              </w:rPr>
              <w:t>xl</w:t>
            </w:r>
          </w:p>
        </w:tc>
        <w:tc>
          <w:tcPr>
            <w:tcW w:type="dxa" w:w="5904"/>
          </w:tcPr>
          <w:p>
            <w:r>
              <w:rPr>
                <w:sz w:val="20"/>
              </w:rPr>
              <w:t>72 px</w:t>
            </w:r>
          </w:p>
        </w:tc>
      </w:tr>
      <w:tr>
        <w:tc>
          <w:tcPr>
            <w:tcW w:type="dxa" w:w="3312"/>
          </w:tcPr>
          <w:p>
            <w:r>
              <w:rPr>
                <w:sz w:val="20"/>
              </w:rPr>
              <w:t>shape</w:t>
            </w:r>
          </w:p>
        </w:tc>
        <w:tc>
          <w:tcPr>
            <w:tcW w:type="dxa" w:w="5904"/>
          </w:tcPr>
          <w:p>
            <w:r>
              <w:rPr>
                <w:sz w:val="20"/>
              </w:rPr>
              <w:t>circular</w:t>
            </w:r>
          </w:p>
        </w:tc>
      </w:tr>
    </w:tbl>
    <w:p/>
    <w:p>
      <w:pPr>
        <w:pStyle w:val="ListBullet"/>
      </w:pPr>
      <w:r>
        <w:t>If no approved avatar exists, show neutral placeholder with user initials or generic icon.</w:t>
      </w:r>
    </w:p>
    <w:p>
      <w:pPr>
        <w:pStyle w:val="Heading2"/>
      </w:pPr>
      <w:r>
        <w:t>7.11 Modal</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20"/>
              </w:rPr>
              <w:t>Field</w:t>
            </w:r>
          </w:p>
        </w:tc>
        <w:tc>
          <w:tcPr>
            <w:tcW w:type="dxa" w:w="4968"/>
            <w:shd w:fill="D9EAF7"/>
          </w:tcPr>
          <w:p>
            <w:r>
              <w:rPr>
                <w:b/>
                <w:sz w:val="20"/>
              </w:rPr>
              <w:t>Specification</w:t>
            </w:r>
          </w:p>
        </w:tc>
      </w:tr>
      <w:tr>
        <w:tc>
          <w:tcPr>
            <w:tcW w:type="dxa" w:w="3312"/>
          </w:tcPr>
          <w:p>
            <w:r>
              <w:rPr>
                <w:sz w:val="20"/>
              </w:rPr>
              <w:t>max-width-standard</w:t>
            </w:r>
          </w:p>
        </w:tc>
        <w:tc>
          <w:tcPr>
            <w:tcW w:type="dxa" w:w="5904"/>
          </w:tcPr>
          <w:p>
            <w:r>
              <w:rPr>
                <w:sz w:val="20"/>
              </w:rPr>
              <w:t>560 px</w:t>
            </w:r>
          </w:p>
        </w:tc>
      </w:tr>
      <w:tr>
        <w:tc>
          <w:tcPr>
            <w:tcW w:type="dxa" w:w="3312"/>
          </w:tcPr>
          <w:p>
            <w:r>
              <w:rPr>
                <w:sz w:val="20"/>
              </w:rPr>
              <w:t>max-width-large</w:t>
            </w:r>
          </w:p>
        </w:tc>
        <w:tc>
          <w:tcPr>
            <w:tcW w:type="dxa" w:w="5904"/>
          </w:tcPr>
          <w:p>
            <w:r>
              <w:rPr>
                <w:sz w:val="20"/>
              </w:rPr>
              <w:t>720 px</w:t>
            </w:r>
          </w:p>
        </w:tc>
      </w:tr>
      <w:tr>
        <w:tc>
          <w:tcPr>
            <w:tcW w:type="dxa" w:w="3312"/>
          </w:tcPr>
          <w:p>
            <w:r>
              <w:rPr>
                <w:sz w:val="20"/>
              </w:rPr>
              <w:t>radius</w:t>
            </w:r>
          </w:p>
        </w:tc>
        <w:tc>
          <w:tcPr>
            <w:tcW w:type="dxa" w:w="5904"/>
          </w:tcPr>
          <w:p>
            <w:r>
              <w:rPr>
                <w:sz w:val="20"/>
              </w:rPr>
              <w:t>20 px</w:t>
            </w:r>
          </w:p>
        </w:tc>
      </w:tr>
      <w:tr>
        <w:tc>
          <w:tcPr>
            <w:tcW w:type="dxa" w:w="3312"/>
          </w:tcPr>
          <w:p>
            <w:r>
              <w:rPr>
                <w:sz w:val="20"/>
              </w:rPr>
              <w:t>padding</w:t>
            </w:r>
          </w:p>
        </w:tc>
        <w:tc>
          <w:tcPr>
            <w:tcW w:type="dxa" w:w="5904"/>
          </w:tcPr>
          <w:p>
            <w:r>
              <w:rPr>
                <w:sz w:val="20"/>
              </w:rPr>
              <w:t>24 px desktop / 18 px mobile</w:t>
            </w:r>
          </w:p>
        </w:tc>
      </w:tr>
      <w:tr>
        <w:tc>
          <w:tcPr>
            <w:tcW w:type="dxa" w:w="3312"/>
          </w:tcPr>
          <w:p>
            <w:r>
              <w:rPr>
                <w:sz w:val="20"/>
              </w:rPr>
              <w:t>overlay</w:t>
            </w:r>
          </w:p>
        </w:tc>
        <w:tc>
          <w:tcPr>
            <w:tcW w:type="dxa" w:w="5904"/>
          </w:tcPr>
          <w:p>
            <w:r>
              <w:rPr>
                <w:sz w:val="20"/>
              </w:rPr>
              <w:t>rgba(0,0,0,0.56)</w:t>
            </w:r>
          </w:p>
        </w:tc>
      </w:tr>
    </w:tbl>
    <w:p/>
    <w:p>
      <w:pPr>
        <w:pStyle w:val="ListBullet"/>
      </w:pPr>
      <w:r>
        <w:t>Modals are for confirmation, focused forms, or high-risk actions.</w:t>
      </w:r>
    </w:p>
    <w:p>
      <w:pPr>
        <w:pStyle w:val="ListBullet"/>
      </w:pPr>
      <w:r>
        <w:t>Do not use modals for long document reading in MVP.</w:t>
      </w:r>
    </w:p>
    <w:p>
      <w:pPr>
        <w:pStyle w:val="Heading2"/>
      </w:pPr>
      <w:r>
        <w:t>7.12 Empty State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20"/>
              </w:rPr>
              <w:t>Field</w:t>
            </w:r>
          </w:p>
        </w:tc>
        <w:tc>
          <w:tcPr>
            <w:tcW w:type="dxa" w:w="4968"/>
            <w:shd w:fill="D9EAF7"/>
          </w:tcPr>
          <w:p>
            <w:r>
              <w:rPr>
                <w:b/>
                <w:sz w:val="20"/>
              </w:rPr>
              <w:t>Specification</w:t>
            </w:r>
          </w:p>
        </w:tc>
      </w:tr>
      <w:tr>
        <w:tc>
          <w:tcPr>
            <w:tcW w:type="dxa" w:w="3312"/>
          </w:tcPr>
          <w:p>
            <w:r>
              <w:rPr>
                <w:sz w:val="20"/>
              </w:rPr>
              <w:t>icon-size</w:t>
            </w:r>
          </w:p>
        </w:tc>
        <w:tc>
          <w:tcPr>
            <w:tcW w:type="dxa" w:w="5904"/>
          </w:tcPr>
          <w:p>
            <w:r>
              <w:rPr>
                <w:sz w:val="20"/>
              </w:rPr>
              <w:t>24–32 px</w:t>
            </w:r>
          </w:p>
        </w:tc>
      </w:tr>
      <w:tr>
        <w:tc>
          <w:tcPr>
            <w:tcW w:type="dxa" w:w="3312"/>
          </w:tcPr>
          <w:p>
            <w:r>
              <w:rPr>
                <w:sz w:val="20"/>
              </w:rPr>
              <w:t>title-style</w:t>
            </w:r>
          </w:p>
        </w:tc>
        <w:tc>
          <w:tcPr>
            <w:tcW w:type="dxa" w:w="5904"/>
          </w:tcPr>
          <w:p>
            <w:r>
              <w:rPr>
                <w:sz w:val="20"/>
              </w:rPr>
              <w:t>18 px, 600</w:t>
            </w:r>
          </w:p>
        </w:tc>
      </w:tr>
      <w:tr>
        <w:tc>
          <w:tcPr>
            <w:tcW w:type="dxa" w:w="3312"/>
          </w:tcPr>
          <w:p>
            <w:r>
              <w:rPr>
                <w:sz w:val="20"/>
              </w:rPr>
              <w:t>body-style</w:t>
            </w:r>
          </w:p>
        </w:tc>
        <w:tc>
          <w:tcPr>
            <w:tcW w:type="dxa" w:w="5904"/>
          </w:tcPr>
          <w:p>
            <w:r>
              <w:rPr>
                <w:sz w:val="20"/>
              </w:rPr>
              <w:t>15 px, secondary text</w:t>
            </w:r>
          </w:p>
        </w:tc>
      </w:tr>
      <w:tr>
        <w:tc>
          <w:tcPr>
            <w:tcW w:type="dxa" w:w="3312"/>
          </w:tcPr>
          <w:p>
            <w:r>
              <w:rPr>
                <w:sz w:val="20"/>
              </w:rPr>
              <w:t>max-width</w:t>
            </w:r>
          </w:p>
        </w:tc>
        <w:tc>
          <w:tcPr>
            <w:tcW w:type="dxa" w:w="5904"/>
          </w:tcPr>
          <w:p>
            <w:r>
              <w:rPr>
                <w:sz w:val="20"/>
              </w:rPr>
              <w:t>420 px</w:t>
            </w:r>
          </w:p>
        </w:tc>
      </w:tr>
    </w:tbl>
    <w:p/>
    <w:p>
      <w:pPr>
        <w:pStyle w:val="ListBullet"/>
      </w:pPr>
      <w:r>
        <w:t>Use one clear sentence explaining why the area is empty and one relevant next action.</w:t>
      </w:r>
    </w:p>
    <w:p>
      <w:pPr>
        <w:pStyle w:val="ListBullet"/>
      </w:pPr>
      <w:r>
        <w:t>No decorative illustrations in MVP.</w:t>
      </w:r>
    </w:p>
    <w:p>
      <w:pPr>
        <w:pStyle w:val="Heading2"/>
      </w:pPr>
      <w:r>
        <w:t>7.13 Skeleton Loader</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20"/>
              </w:rPr>
              <w:t>Field</w:t>
            </w:r>
          </w:p>
        </w:tc>
        <w:tc>
          <w:tcPr>
            <w:tcW w:type="dxa" w:w="4968"/>
            <w:shd w:fill="D9EAF7"/>
          </w:tcPr>
          <w:p>
            <w:r>
              <w:rPr>
                <w:b/>
                <w:sz w:val="20"/>
              </w:rPr>
              <w:t>Specification</w:t>
            </w:r>
          </w:p>
        </w:tc>
      </w:tr>
      <w:tr>
        <w:tc>
          <w:tcPr>
            <w:tcW w:type="dxa" w:w="3312"/>
          </w:tcPr>
          <w:p>
            <w:r>
              <w:rPr>
                <w:sz w:val="20"/>
              </w:rPr>
              <w:t>bg-base</w:t>
            </w:r>
          </w:p>
        </w:tc>
        <w:tc>
          <w:tcPr>
            <w:tcW w:type="dxa" w:w="5904"/>
          </w:tcPr>
          <w:p>
            <w:r>
              <w:rPr>
                <w:sz w:val="20"/>
              </w:rPr>
              <w:t>#1A2029</w:t>
            </w:r>
          </w:p>
        </w:tc>
      </w:tr>
      <w:tr>
        <w:tc>
          <w:tcPr>
            <w:tcW w:type="dxa" w:w="3312"/>
          </w:tcPr>
          <w:p>
            <w:r>
              <w:rPr>
                <w:sz w:val="20"/>
              </w:rPr>
              <w:t>bg-highlight</w:t>
            </w:r>
          </w:p>
        </w:tc>
        <w:tc>
          <w:tcPr>
            <w:tcW w:type="dxa" w:w="5904"/>
          </w:tcPr>
          <w:p>
            <w:r>
              <w:rPr>
                <w:sz w:val="20"/>
              </w:rPr>
              <w:t>#242C38</w:t>
            </w:r>
          </w:p>
        </w:tc>
      </w:tr>
      <w:tr>
        <w:tc>
          <w:tcPr>
            <w:tcW w:type="dxa" w:w="3312"/>
          </w:tcPr>
          <w:p>
            <w:r>
              <w:rPr>
                <w:sz w:val="20"/>
              </w:rPr>
              <w:t>radius</w:t>
            </w:r>
          </w:p>
        </w:tc>
        <w:tc>
          <w:tcPr>
            <w:tcW w:type="dxa" w:w="5904"/>
          </w:tcPr>
          <w:p>
            <w:r>
              <w:rPr>
                <w:sz w:val="20"/>
              </w:rPr>
              <w:t>12 px</w:t>
            </w:r>
          </w:p>
        </w:tc>
      </w:tr>
    </w:tbl>
    <w:p/>
    <w:p>
      <w:pPr>
        <w:pStyle w:val="ListBullet"/>
      </w:pPr>
      <w:r>
        <w:t>Skeleton layout must match the final content layout to reduce jumpiness.</w:t>
      </w:r>
    </w:p>
    <w:p>
      <w:pPr>
        <w:pStyle w:val="Heading1"/>
      </w:pPr>
      <w:r>
        <w:t>8. Component States</w:t>
      </w:r>
    </w:p>
    <w:p>
      <w:r>
        <w:t>Every reusable component must support explicit states. The AI coding agent must not invent state handling ad hoc.</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20"/>
              </w:rPr>
              <w:t>Field</w:t>
            </w:r>
          </w:p>
        </w:tc>
        <w:tc>
          <w:tcPr>
            <w:tcW w:type="dxa" w:w="4968"/>
            <w:shd w:fill="D9EAF7"/>
          </w:tcPr>
          <w:p>
            <w:r>
              <w:rPr>
                <w:b/>
                <w:sz w:val="20"/>
              </w:rPr>
              <w:t>Specification</w:t>
            </w:r>
          </w:p>
        </w:tc>
      </w:tr>
      <w:tr>
        <w:tc>
          <w:tcPr>
            <w:tcW w:type="dxa" w:w="3312"/>
          </w:tcPr>
          <w:p>
            <w:r>
              <w:rPr>
                <w:sz w:val="20"/>
              </w:rPr>
              <w:t>Button states</w:t>
            </w:r>
          </w:p>
        </w:tc>
        <w:tc>
          <w:tcPr>
            <w:tcW w:type="dxa" w:w="5904"/>
          </w:tcPr>
          <w:p>
            <w:r>
              <w:rPr>
                <w:sz w:val="20"/>
              </w:rPr>
              <w:t>default, hover, focus, active, disabled, loading</w:t>
            </w:r>
          </w:p>
        </w:tc>
      </w:tr>
      <w:tr>
        <w:tc>
          <w:tcPr>
            <w:tcW w:type="dxa" w:w="3312"/>
          </w:tcPr>
          <w:p>
            <w:r>
              <w:rPr>
                <w:sz w:val="20"/>
              </w:rPr>
              <w:t>Input states</w:t>
            </w:r>
          </w:p>
        </w:tc>
        <w:tc>
          <w:tcPr>
            <w:tcW w:type="dxa" w:w="5904"/>
          </w:tcPr>
          <w:p>
            <w:r>
              <w:rPr>
                <w:sz w:val="20"/>
              </w:rPr>
              <w:t>default, hover, focus, error, success, disabled</w:t>
            </w:r>
          </w:p>
        </w:tc>
      </w:tr>
      <w:tr>
        <w:tc>
          <w:tcPr>
            <w:tcW w:type="dxa" w:w="3312"/>
          </w:tcPr>
          <w:p>
            <w:r>
              <w:rPr>
                <w:sz w:val="20"/>
              </w:rPr>
              <w:t>Tabs states</w:t>
            </w:r>
          </w:p>
        </w:tc>
        <w:tc>
          <w:tcPr>
            <w:tcW w:type="dxa" w:w="5904"/>
          </w:tcPr>
          <w:p>
            <w:r>
              <w:rPr>
                <w:sz w:val="20"/>
              </w:rPr>
              <w:t>inactive, hover, active, focus</w:t>
            </w:r>
          </w:p>
        </w:tc>
      </w:tr>
      <w:tr>
        <w:tc>
          <w:tcPr>
            <w:tcW w:type="dxa" w:w="3312"/>
          </w:tcPr>
          <w:p>
            <w:r>
              <w:rPr>
                <w:sz w:val="20"/>
              </w:rPr>
              <w:t>Card states</w:t>
            </w:r>
          </w:p>
        </w:tc>
        <w:tc>
          <w:tcPr>
            <w:tcW w:type="dxa" w:w="5904"/>
          </w:tcPr>
          <w:p>
            <w:r>
              <w:rPr>
                <w:sz w:val="20"/>
              </w:rPr>
              <w:t>default, hover if clickable, selected if relevant</w:t>
            </w:r>
          </w:p>
        </w:tc>
      </w:tr>
      <w:tr>
        <w:tc>
          <w:tcPr>
            <w:tcW w:type="dxa" w:w="3312"/>
          </w:tcPr>
          <w:p>
            <w:r>
              <w:rPr>
                <w:sz w:val="20"/>
              </w:rPr>
              <w:t>Media states</w:t>
            </w:r>
          </w:p>
        </w:tc>
        <w:tc>
          <w:tcPr>
            <w:tcW w:type="dxa" w:w="5904"/>
          </w:tcPr>
          <w:p>
            <w:r>
              <w:rPr>
                <w:sz w:val="20"/>
              </w:rPr>
              <w:t>approved, pending, rejected, removed, placeholder</w:t>
            </w:r>
          </w:p>
        </w:tc>
      </w:tr>
      <w:tr>
        <w:tc>
          <w:tcPr>
            <w:tcW w:type="dxa" w:w="3312"/>
          </w:tcPr>
          <w:p>
            <w:r>
              <w:rPr>
                <w:sz w:val="20"/>
              </w:rPr>
              <w:t>Run states</w:t>
            </w:r>
          </w:p>
        </w:tc>
        <w:tc>
          <w:tcPr>
            <w:tcW w:type="dxa" w:w="5904"/>
          </w:tcPr>
          <w:p>
            <w:r>
              <w:rPr>
                <w:sz w:val="20"/>
              </w:rPr>
              <w:t>submitted, under review, verified, rejected, correction requested, disqualified</w:t>
            </w:r>
          </w:p>
        </w:tc>
      </w:tr>
      <w:tr>
        <w:tc>
          <w:tcPr>
            <w:tcW w:type="dxa" w:w="3312"/>
          </w:tcPr>
          <w:p>
            <w:r>
              <w:rPr>
                <w:sz w:val="20"/>
              </w:rPr>
              <w:t>Challenge states</w:t>
            </w:r>
          </w:p>
        </w:tc>
        <w:tc>
          <w:tcPr>
            <w:tcW w:type="dxa" w:w="5904"/>
          </w:tcPr>
          <w:p>
            <w:r>
              <w:rPr>
                <w:sz w:val="20"/>
              </w:rPr>
              <w:t>draft, published unlocked, soft locked, fully locked, closed, finalized, canceled</w:t>
            </w:r>
          </w:p>
        </w:tc>
      </w:tr>
    </w:tbl>
    <w:p/>
    <w:p>
      <w:pPr>
        <w:pStyle w:val="Heading1"/>
      </w:pPr>
      <w:r>
        <w:t>9. Iconography</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20"/>
              </w:rPr>
              <w:t>Field</w:t>
            </w:r>
          </w:p>
        </w:tc>
        <w:tc>
          <w:tcPr>
            <w:tcW w:type="dxa" w:w="4968"/>
            <w:shd w:fill="D9EAF7"/>
          </w:tcPr>
          <w:p>
            <w:r>
              <w:rPr>
                <w:b/>
                <w:sz w:val="20"/>
              </w:rPr>
              <w:t>Specification</w:t>
            </w:r>
          </w:p>
        </w:tc>
      </w:tr>
      <w:tr>
        <w:tc>
          <w:tcPr>
            <w:tcW w:type="dxa" w:w="3312"/>
          </w:tcPr>
          <w:p>
            <w:r>
              <w:rPr>
                <w:sz w:val="20"/>
              </w:rPr>
              <w:t>icon library</w:t>
            </w:r>
          </w:p>
        </w:tc>
        <w:tc>
          <w:tcPr>
            <w:tcW w:type="dxa" w:w="5904"/>
          </w:tcPr>
          <w:p>
            <w:r>
              <w:rPr>
                <w:sz w:val="20"/>
              </w:rPr>
              <w:t>Lucide or similar clean line icon set</w:t>
            </w:r>
          </w:p>
        </w:tc>
      </w:tr>
      <w:tr>
        <w:tc>
          <w:tcPr>
            <w:tcW w:type="dxa" w:w="3312"/>
          </w:tcPr>
          <w:p>
            <w:r>
              <w:rPr>
                <w:sz w:val="20"/>
              </w:rPr>
              <w:t>stroke weight</w:t>
            </w:r>
          </w:p>
        </w:tc>
        <w:tc>
          <w:tcPr>
            <w:tcW w:type="dxa" w:w="5904"/>
          </w:tcPr>
          <w:p>
            <w:r>
              <w:rPr>
                <w:sz w:val="20"/>
              </w:rPr>
              <w:t>consistent default weight; do not mix styles</w:t>
            </w:r>
          </w:p>
        </w:tc>
      </w:tr>
      <w:tr>
        <w:tc>
          <w:tcPr>
            <w:tcW w:type="dxa" w:w="3312"/>
          </w:tcPr>
          <w:p>
            <w:r>
              <w:rPr>
                <w:sz w:val="20"/>
              </w:rPr>
              <w:t>default size</w:t>
            </w:r>
          </w:p>
        </w:tc>
        <w:tc>
          <w:tcPr>
            <w:tcW w:type="dxa" w:w="5904"/>
          </w:tcPr>
          <w:p>
            <w:r>
              <w:rPr>
                <w:sz w:val="20"/>
              </w:rPr>
              <w:t>16 px inline / 18 px button / 20 px card-leading / 24 px empty state</w:t>
            </w:r>
          </w:p>
        </w:tc>
      </w:tr>
    </w:tbl>
    <w:p/>
    <w:p>
      <w:pPr>
        <w:pStyle w:val="ListBullet"/>
      </w:pPr>
      <w:r>
        <w:t>Icons must support meaning, not replace text.</w:t>
      </w:r>
    </w:p>
    <w:p>
      <w:pPr>
        <w:pStyle w:val="ListBullet"/>
      </w:pPr>
      <w:r>
        <w:t>Use icons consistently for alerts, locks, contact, verification, and moderation states.</w:t>
      </w:r>
    </w:p>
    <w:p>
      <w:pPr>
        <w:pStyle w:val="Heading1"/>
      </w:pPr>
      <w:r>
        <w:t>10. Surface Hierarchy</w:t>
      </w:r>
    </w:p>
    <w:p>
      <w:pPr>
        <w:pStyle w:val="ListBullet"/>
      </w:pPr>
      <w:r>
        <w:t>Page background is always the darkest layer.</w:t>
      </w:r>
    </w:p>
    <w:p>
      <w:pPr>
        <w:pStyle w:val="ListBullet"/>
      </w:pPr>
      <w:r>
        <w:t>Primary cards sit on surface-1.</w:t>
      </w:r>
    </w:p>
    <w:p>
      <w:pPr>
        <w:pStyle w:val="ListBullet"/>
      </w:pPr>
      <w:r>
        <w:t>Secondary nested content may use surface-2.</w:t>
      </w:r>
    </w:p>
    <w:p>
      <w:pPr>
        <w:pStyle w:val="ListBullet"/>
      </w:pPr>
      <w:r>
        <w:t>Raised or highlighted sub-panels may use surface-3.</w:t>
      </w:r>
    </w:p>
    <w:p>
      <w:pPr>
        <w:pStyle w:val="ListBullet"/>
      </w:pPr>
      <w:r>
        <w:t>Do not exceed three surface depths on one page in MVP.</w:t>
      </w:r>
    </w:p>
    <w:p>
      <w:pPr>
        <w:pStyle w:val="Heading1"/>
      </w:pPr>
      <w:r>
        <w:t>11. Token Usage Rules</w:t>
      </w:r>
    </w:p>
    <w:p>
      <w:pPr>
        <w:pStyle w:val="ListBullet"/>
      </w:pPr>
      <w:r>
        <w:t>Use named design tokens in code, not raw hex values sprinkled through components.</w:t>
      </w:r>
    </w:p>
    <w:p>
      <w:pPr>
        <w:pStyle w:val="ListBullet"/>
      </w:pPr>
      <w:r>
        <w:t>If a raw value is needed temporarily during development, replace it with a token before completion.</w:t>
      </w:r>
    </w:p>
    <w:p>
      <w:pPr>
        <w:pStyle w:val="ListBullet"/>
      </w:pPr>
      <w:r>
        <w:t>Do not create component-specific one-off spacing values unless absolutely necessary and later promoted to token if reused.</w:t>
      </w:r>
    </w:p>
    <w:p>
      <w:pPr>
        <w:pStyle w:val="ListBullet"/>
      </w:pPr>
      <w:r>
        <w:t>Do not create page-specific custom colors for visual flair.</w:t>
      </w:r>
    </w:p>
    <w:p>
      <w:pPr>
        <w:pStyle w:val="Heading1"/>
      </w:pPr>
      <w:r>
        <w:t>12. Typography Usage Rules</w:t>
      </w:r>
    </w:p>
    <w:p>
      <w:pPr>
        <w:pStyle w:val="ListBullet"/>
      </w:pPr>
      <w:r>
        <w:t>Use H1 only once per page.</w:t>
      </w:r>
    </w:p>
    <w:p>
      <w:pPr>
        <w:pStyle w:val="ListBullet"/>
      </w:pPr>
      <w:r>
        <w:t>Use H2 for major sections.</w:t>
      </w:r>
    </w:p>
    <w:p>
      <w:pPr>
        <w:pStyle w:val="ListBullet"/>
      </w:pPr>
      <w:r>
        <w:t>Use H3 for card titles and subsection titles.</w:t>
      </w:r>
    </w:p>
    <w:p>
      <w:pPr>
        <w:pStyle w:val="ListBullet"/>
      </w:pPr>
      <w:r>
        <w:t>Use label style for metadata, helper text labels, and compact stat labels.</w:t>
      </w:r>
    </w:p>
    <w:p>
      <w:pPr>
        <w:pStyle w:val="ListBullet"/>
      </w:pPr>
      <w:r>
        <w:t>Avoid more than three distinct text sizes within a single compact card unless the card is intentionally a stat hero.</w:t>
      </w:r>
    </w:p>
    <w:p>
      <w:pPr>
        <w:pStyle w:val="Heading1"/>
      </w:pPr>
      <w:r>
        <w:t>13. Border, Divider, and Density Rules</w:t>
      </w:r>
    </w:p>
    <w:p>
      <w:pPr>
        <w:pStyle w:val="ListBullet"/>
      </w:pPr>
      <w:r>
        <w:t>Use 1 px borders only.</w:t>
      </w:r>
    </w:p>
    <w:p>
      <w:pPr>
        <w:pStyle w:val="ListBullet"/>
      </w:pPr>
      <w:r>
        <w:t>Use dividers between dense sub-sections instead of boxing everything separately.</w:t>
      </w:r>
    </w:p>
    <w:p>
      <w:pPr>
        <w:pStyle w:val="ListBullet"/>
      </w:pPr>
      <w:r>
        <w:t>When a card contains multiple stacked rows, use subtle internal dividers #2D3745.</w:t>
      </w:r>
    </w:p>
    <w:p>
      <w:pPr>
        <w:pStyle w:val="ListBullet"/>
      </w:pPr>
      <w:r>
        <w:t>Do not overuse shadows; border-first definition is the default.</w:t>
      </w:r>
    </w:p>
    <w:p>
      <w:pPr>
        <w:pStyle w:val="Heading1"/>
      </w:pPr>
      <w:r>
        <w:t>14. Content Hierarchy Rules</w:t>
      </w:r>
    </w:p>
    <w:p>
      <w:pPr>
        <w:pStyle w:val="ListBullet"/>
      </w:pPr>
      <w:r>
        <w:t>Primary action must appear before secondary actions in source order and visual order.</w:t>
      </w:r>
    </w:p>
    <w:p>
      <w:pPr>
        <w:pStyle w:val="ListBullet"/>
      </w:pPr>
      <w:r>
        <w:t>Important status must appear above or beside the title, never hidden low in the page.</w:t>
      </w:r>
    </w:p>
    <w:p>
      <w:pPr>
        <w:pStyle w:val="ListBullet"/>
      </w:pPr>
      <w:r>
        <w:t>The first visible panel on each page should answer the page’s core question quickly.</w:t>
      </w:r>
    </w:p>
    <w:p>
      <w:pPr>
        <w:pStyle w:val="ListBullet"/>
      </w:pPr>
      <w:r>
        <w:t>Do not force users to read paragraphs to discover critical state.</w:t>
      </w:r>
    </w:p>
    <w:p>
      <w:pPr>
        <w:pStyle w:val="Heading1"/>
      </w:pPr>
      <w:r>
        <w:t>15. Form System Rules</w:t>
      </w:r>
    </w:p>
    <w:p>
      <w:pPr>
        <w:pStyle w:val="ListBullet"/>
      </w:pPr>
      <w:r>
        <w:t>Every form field needs label, input, optional helper text, and error slot.</w:t>
      </w:r>
    </w:p>
    <w:p>
      <w:pPr>
        <w:pStyle w:val="ListBullet"/>
      </w:pPr>
      <w:r>
        <w:t>Required fields must be visually marked in consistent style.</w:t>
      </w:r>
    </w:p>
    <w:p>
      <w:pPr>
        <w:pStyle w:val="ListBullet"/>
      </w:pPr>
      <w:r>
        <w:t>Inline validation may assist but final validation always occurs on submit server response.</w:t>
      </w:r>
    </w:p>
    <w:p>
      <w:pPr>
        <w:pStyle w:val="ListBullet"/>
      </w:pPr>
      <w:r>
        <w:t>Error messages should be plain language, short, and directly tied to one field when possible.</w:t>
      </w:r>
    </w:p>
    <w:p>
      <w:pPr>
        <w:pStyle w:val="Heading1"/>
      </w:pPr>
      <w:r>
        <w:t>16. Status Language System</w:t>
      </w:r>
    </w:p>
    <w:p>
      <w:r>
        <w:t>Use consistent labels in UI. Do not invent variants.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20"/>
              </w:rPr>
              <w:t>Field</w:t>
            </w:r>
          </w:p>
        </w:tc>
        <w:tc>
          <w:tcPr>
            <w:tcW w:type="dxa" w:w="4968"/>
            <w:shd w:fill="D9EAF7"/>
          </w:tcPr>
          <w:p>
            <w:r>
              <w:rPr>
                <w:b/>
                <w:sz w:val="20"/>
              </w:rPr>
              <w:t>Specification</w:t>
            </w:r>
          </w:p>
        </w:tc>
      </w:tr>
      <w:tr>
        <w:tc>
          <w:tcPr>
            <w:tcW w:type="dxa" w:w="3312"/>
          </w:tcPr>
          <w:p>
            <w:r>
              <w:rPr>
                <w:sz w:val="20"/>
              </w:rPr>
              <w:t>Challenge statuses</w:t>
            </w:r>
          </w:p>
        </w:tc>
        <w:tc>
          <w:tcPr>
            <w:tcW w:type="dxa" w:w="5904"/>
          </w:tcPr>
          <w:p>
            <w:r>
              <w:rPr>
                <w:sz w:val="20"/>
              </w:rPr>
              <w:t>Draft, Published, Soft Locked, Fully Locked, Closed, Finalized, Canceled</w:t>
            </w:r>
          </w:p>
        </w:tc>
      </w:tr>
      <w:tr>
        <w:tc>
          <w:tcPr>
            <w:tcW w:type="dxa" w:w="3312"/>
          </w:tcPr>
          <w:p>
            <w:r>
              <w:rPr>
                <w:sz w:val="20"/>
              </w:rPr>
              <w:t>Run statuses</w:t>
            </w:r>
          </w:p>
        </w:tc>
        <w:tc>
          <w:tcPr>
            <w:tcW w:type="dxa" w:w="5904"/>
          </w:tcPr>
          <w:p>
            <w:r>
              <w:rPr>
                <w:sz w:val="20"/>
              </w:rPr>
              <w:t>Submitted, Under Review, Verified, Rejected, Correction Requested, Disqualified</w:t>
            </w:r>
          </w:p>
        </w:tc>
      </w:tr>
      <w:tr>
        <w:tc>
          <w:tcPr>
            <w:tcW w:type="dxa" w:w="3312"/>
          </w:tcPr>
          <w:p>
            <w:r>
              <w:rPr>
                <w:sz w:val="20"/>
              </w:rPr>
              <w:t>Media statuses</w:t>
            </w:r>
          </w:p>
        </w:tc>
        <w:tc>
          <w:tcPr>
            <w:tcW w:type="dxa" w:w="5904"/>
          </w:tcPr>
          <w:p>
            <w:r>
              <w:rPr>
                <w:sz w:val="20"/>
              </w:rPr>
              <w:t>Pending Moderation, Approved, Rejected, Removed</w:t>
            </w:r>
          </w:p>
        </w:tc>
      </w:tr>
      <w:tr>
        <w:tc>
          <w:tcPr>
            <w:tcW w:type="dxa" w:w="3312"/>
          </w:tcPr>
          <w:p>
            <w:r>
              <w:rPr>
                <w:sz w:val="20"/>
              </w:rPr>
              <w:t>Verifier statuses</w:t>
            </w:r>
          </w:p>
        </w:tc>
        <w:tc>
          <w:tcPr>
            <w:tcW w:type="dxa" w:w="5904"/>
          </w:tcPr>
          <w:p>
            <w:r>
              <w:rPr>
                <w:sz w:val="20"/>
              </w:rPr>
              <w:t>Assigned, Active, Conflict Removed, Revoked</w:t>
            </w:r>
          </w:p>
        </w:tc>
      </w:tr>
    </w:tbl>
    <w:p/>
    <w:p>
      <w:pPr>
        <w:pStyle w:val="Heading1"/>
      </w:pPr>
      <w:r>
        <w:t>17. Accessibility Component Rules</w:t>
      </w:r>
    </w:p>
    <w:p>
      <w:pPr>
        <w:pStyle w:val="ListBullet"/>
      </w:pPr>
      <w:r>
        <w:t>Tabs must be keyboard navigable.</w:t>
      </w:r>
    </w:p>
    <w:p>
      <w:pPr>
        <w:pStyle w:val="ListBullet"/>
      </w:pPr>
      <w:r>
        <w:t>Modal open must move focus into modal; modal close must return focus logically.</w:t>
      </w:r>
    </w:p>
    <w:p>
      <w:pPr>
        <w:pStyle w:val="ListBullet"/>
      </w:pPr>
      <w:r>
        <w:t>Form errors must be announced in screen-reader-friendly ways when possible.</w:t>
      </w:r>
    </w:p>
    <w:p>
      <w:pPr>
        <w:pStyle w:val="ListBullet"/>
      </w:pPr>
      <w:r>
        <w:t>Interactive rows that are clickable must have clear affordance and focus state.</w:t>
      </w:r>
    </w:p>
    <w:p>
      <w:pPr>
        <w:pStyle w:val="ListBullet"/>
      </w:pPr>
      <w:r>
        <w:t>Contrast must be preserved in all semantic status combinations.</w:t>
      </w:r>
    </w:p>
    <w:p>
      <w:pPr>
        <w:pStyle w:val="Heading1"/>
      </w:pPr>
      <w:r>
        <w:t>18. Design-System-to-Code Rules</w:t>
      </w:r>
    </w:p>
    <w:p>
      <w:pPr>
        <w:pStyle w:val="ListBullet"/>
      </w:pPr>
      <w:r>
        <w:t>Build reusable components before page-specific wrappers where possible.</w:t>
      </w:r>
    </w:p>
    <w:p>
      <w:pPr>
        <w:pStyle w:val="ListBullet"/>
      </w:pPr>
      <w:r>
        <w:t>Use a centralized token file or equivalent theme object.</w:t>
      </w:r>
    </w:p>
    <w:p>
      <w:pPr>
        <w:pStyle w:val="ListBullet"/>
      </w:pPr>
      <w:r>
        <w:t>Do not duplicate button, card, tab, or badge implementations across pages.</w:t>
      </w:r>
    </w:p>
    <w:p>
      <w:pPr>
        <w:pStyle w:val="ListBullet"/>
      </w:pPr>
      <w:r>
        <w:t>Component props should express state semantically rather than through raw class overrides where possible.</w:t>
      </w:r>
    </w:p>
    <w:p>
      <w:pPr>
        <w:pStyle w:val="ListBullet"/>
      </w:pPr>
      <w:r>
        <w:t>Pages may compose components, but must not redefine token primitives.</w:t>
      </w:r>
    </w:p>
    <w:p>
      <w:pPr>
        <w:pStyle w:val="Heading1"/>
      </w:pPr>
      <w:r>
        <w:t>19. Documentation Requirements in Code</w:t>
      </w:r>
    </w:p>
    <w:p>
      <w:pPr>
        <w:pStyle w:val="ListBullet"/>
      </w:pPr>
      <w:r>
        <w:t>Core design tokens must be documented in code comments or a theme file.</w:t>
      </w:r>
    </w:p>
    <w:p>
      <w:pPr>
        <w:pStyle w:val="ListBullet"/>
      </w:pPr>
      <w:r>
        <w:t>Shared components must describe accepted variants and states.</w:t>
      </w:r>
    </w:p>
    <w:p>
      <w:pPr>
        <w:pStyle w:val="ListBullet"/>
      </w:pPr>
      <w:r>
        <w:t>Do not leave undocumented magic spacing or color exceptions in component code.</w:t>
      </w:r>
    </w:p>
    <w:p>
      <w:pPr>
        <w:pStyle w:val="Heading1"/>
      </w:pPr>
      <w:r>
        <w:t>20. Completion Status</w:t>
      </w:r>
    </w:p>
    <w:p>
      <w:r>
        <w:t>Doc 6 is complete enough to support consistent implementation by an AI coding agent. The final remaining document is Document 08 — Implementation Plan.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