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vnd.openxmlformats-officedocument.spreadsheetml.sheet" Extension="xlsx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v="urn:schemas-microsoft-com:vml" xmlns:o="urn:schemas-microsoft-com:office:office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示巴星 V2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0" w:id="0"/>
      <w:r>
        <w:rPr>
          <w:rFonts w:eastAsia="等线" w:ascii="Arial" w:cs="Arial" w:hAnsi="Arial"/>
          <w:b w:val="true"/>
          <w:sz w:val="36"/>
        </w:rPr>
        <w:t>🪐 示巴星 (Sheba) · 世界观设定集 (V2)</w:t>
      </w:r>
      <w:bookmarkEnd w:id="0"/>
    </w:p>
    <w:tbl>
      <w:tblPr>
        <w:tblW w:w="0" w:type="auto"/>
        <w:tblInd w:w="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8280"/>
      </w:tblGrid>
      <w:tr>
        <w:tc>
          <w:tcPr>
            <w:tcW w:w="8280" w:type="dxa"/>
            <w:tcBorders>
              <w:top w:val="nil"/>
              <w:left w:sz="18" w:val="single" w:color="BBBFC4"/>
              <w:bottom w:val="nil"/>
              <w:right w:val="nil"/>
            </w:tcBorders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color w:val="646a73"/>
                <w:sz w:val="22"/>
              </w:rPr>
              <w:t>“若不歌唱，即为消亡。”</w:t>
            </w:r>
          </w:p>
        </w:tc>
      </w:tr>
    </w:tbl>
    <w:p>
      <w:pPr>
        <w:spacing w:before="120" w:after="120" w:line="288" w:lineRule="auto"/>
        <w:ind w:left="0"/>
      </w:pPr>
      <w:r>
        <w:object>
          <v:shapetype coordsize="21600,21600" filled="f" id="_x0000_t75" o:preferrelative="t" path="m@4@5l@4@11@9@11@9@5xe" stroked="f" o:spt="75.0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gradientshapeok="t" o:connecttype="rect" o:extrusionok="f"/>
            <o:lock aspectratio="t" v:ext="edit"/>
          </v:shapetype>
          <v:shape id="_x0000_i1025" style="width:414pt;height:163pt;mso-width-percent:0;mso-height-percent:0;mso-width-percent:0;mso-height-percent:0" type="#_x0000_t75" o:ole="">
            <v:imagedata r:id="rId5" o:title=""/>
          </v:shape>
          <o:OLEObject DrawAspect="Icon" ObjectID="_1718471219" ProgID="Excel.Sheet.12" ShapeID="_x0000_i1025" Type="Embed" r:id="rId4"/>
        </w:object>
      </w:r>
    </w:p>
    <w:p>
      <w:pPr>
        <w:spacing w:after="120"/>
        <w:ind w:left="0"/>
        <w:jc w:val="center"/>
      </w:pPr>
      <w:r>
        <w:rPr>
          <w:rFonts w:eastAsia="等线" w:ascii="Arial" w:cs="Arial" w:hAnsi="Arial"/>
          <w:b w:val="true"/>
          <w:sz w:val="22"/>
        </w:rPr>
        <w:t>点击图片可查看完整电子表格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b w:val="true"/>
          <w:sz w:val="32"/>
        </w:rPr>
        <w:t>1. 第一层：物理与环境 (Physics &amp; Environment)</w:t>
      </w:r>
      <w:bookmarkEnd w:id="1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" w:id="2"/>
      <w:r>
        <w:rPr>
          <w:rFonts w:eastAsia="等线" w:ascii="Arial" w:cs="Arial" w:hAnsi="Arial"/>
          <w:b w:val="true"/>
          <w:sz w:val="30"/>
        </w:rPr>
        <w:t>核心公理：声学显形定律 (Law of Acoustic Materialization)</w:t>
      </w:r>
      <w:bookmarkEnd w:id="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在示巴星，物质的**“相态” (Phase)** 不取决于温度，而是取决于</w:t>
      </w:r>
      <w:r>
        <w:rPr>
          <w:rFonts w:eastAsia="等线" w:ascii="Arial" w:cs="Arial" w:hAnsi="Arial"/>
          <w:b w:val="true"/>
          <w:sz w:val="22"/>
        </w:rPr>
        <w:t>环境声波的频率</w:t>
      </w:r>
      <w:r>
        <w:rPr>
          <w:rFonts w:eastAsia="等线" w:ascii="Arial" w:cs="Arial" w:hAnsi="Arial"/>
          <w:sz w:val="22"/>
        </w:rPr>
        <w:t>。</w:t>
      </w:r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高频 (High Freq) = 固态：</w:t>
      </w:r>
      <w:r>
        <w:rPr>
          <w:rFonts w:eastAsia="等线" w:ascii="Arial" w:cs="Arial" w:hAnsi="Arial"/>
          <w:sz w:val="22"/>
        </w:rPr>
        <w:t xml:space="preserve"> 尖锐的声音会让物质瞬间结晶，变得坚硬、锋利且透明（如金刚石/玻璃）。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中频 (Mid Freq) = 软流态：</w:t>
      </w:r>
      <w:r>
        <w:rPr>
          <w:rFonts w:eastAsia="等线" w:ascii="Arial" w:cs="Arial" w:hAnsi="Arial"/>
          <w:sz w:val="22"/>
        </w:rPr>
        <w:t xml:space="preserve"> 平缓的声音（如风声）让物质呈现为非牛顿流体或凝胶状（如植物/软泥）。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零频 (Silence) = 液化/熵增：</w:t>
      </w:r>
      <w:r>
        <w:rPr>
          <w:rFonts w:eastAsia="等线" w:ascii="Arial" w:cs="Arial" w:hAnsi="Arial"/>
          <w:sz w:val="22"/>
        </w:rPr>
        <w:t xml:space="preserve"> 绝对的静默会导致分子键断裂，物质崩解为黑色的、高粘度的“死水”。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" w:id="3"/>
      <w:r>
        <w:rPr>
          <w:rFonts w:eastAsia="等线" w:ascii="Arial" w:cs="Arial" w:hAnsi="Arial"/>
          <w:b w:val="true"/>
          <w:sz w:val="30"/>
        </w:rPr>
        <w:t>基础力场：声悬浮场 (Acoustic Levitation)</w:t>
      </w:r>
      <w:bookmarkEnd w:id="3"/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巨大的管风琴山脉持续发出次声波，产生了反重力场。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游戏机制：</w:t>
      </w:r>
      <w:r>
        <w:rPr>
          <w:rFonts w:eastAsia="等线" w:ascii="Arial" w:cs="Arial" w:hAnsi="Arial"/>
          <w:sz w:val="22"/>
        </w:rPr>
        <w:t xml:space="preserve"> 靠近声源时重力减弱，跳跃高度增加。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" w:id="4"/>
      <w:r>
        <w:rPr>
          <w:rFonts w:eastAsia="等线" w:ascii="Arial" w:cs="Arial" w:hAnsi="Arial"/>
          <w:b w:val="true"/>
          <w:sz w:val="30"/>
        </w:rPr>
        <w:t>地貌与材质</w:t>
      </w:r>
      <w:bookmarkEnd w:id="4"/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地表 - 克拉德尼沙原 (Cymatic Plains)：</w:t>
      </w:r>
      <w:r>
        <w:rPr>
          <w:rFonts w:eastAsia="等线" w:ascii="Arial" w:cs="Arial" w:hAnsi="Arial"/>
          <w:sz w:val="22"/>
        </w:rPr>
        <w:t xml:space="preserve"> 覆盖银色硅基粉尘，随风声排列成几何图案。战斗爆炸会让地面隆起或塌陷。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建筑 - 中空管状玄武岩：</w:t>
      </w:r>
      <w:r>
        <w:rPr>
          <w:rFonts w:eastAsia="等线" w:ascii="Arial" w:cs="Arial" w:hAnsi="Arial"/>
          <w:sz w:val="22"/>
        </w:rPr>
        <w:t xml:space="preserve"> 像透明的水晶管风琴。子弹击中会有高反弹率。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植被 - 音叉林 (Tuning Fork Forests)：</w:t>
      </w:r>
      <w:r>
        <w:rPr>
          <w:rFonts w:eastAsia="等线" w:ascii="Arial" w:cs="Arial" w:hAnsi="Arial"/>
          <w:sz w:val="22"/>
        </w:rPr>
        <w:t xml:space="preserve"> 金属质感的巨大音叉树，射击可引发共鸣震晕敌人。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5" w:id="5"/>
      <w:r>
        <w:rPr>
          <w:rFonts w:eastAsia="等线" w:ascii="Arial" w:cs="Arial" w:hAnsi="Arial"/>
          <w:b w:val="true"/>
          <w:sz w:val="30"/>
        </w:rPr>
        <w:t>能量循环：大静默与过热</w:t>
      </w:r>
      <w:bookmarkEnd w:id="5"/>
    </w:p>
    <w:p>
      <w:pPr>
        <w:numPr>
          <w:numId w:val="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热力学反转：</w:t>
      </w:r>
      <w:r>
        <w:rPr>
          <w:rFonts w:eastAsia="等线" w:ascii="Arial" w:cs="Arial" w:hAnsi="Arial"/>
          <w:sz w:val="22"/>
        </w:rPr>
        <w:t xml:space="preserve"> 声音是热量的唯一导体。真空（静默）是完美的热绝缘体。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过热机制：</w:t>
      </w:r>
      <w:r>
        <w:rPr>
          <w:rFonts w:eastAsia="等线" w:ascii="Arial" w:cs="Arial" w:hAnsi="Arial"/>
          <w:sz w:val="22"/>
        </w:rPr>
        <w:t xml:space="preserve"> 在静默区飞船无法散热，过热条持续上升；必须在嘈杂区（战斗中）才能散热。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6" w:id="6"/>
      <w:r>
        <w:rPr>
          <w:rFonts w:eastAsia="等线" w:ascii="Arial" w:cs="Arial" w:hAnsi="Arial"/>
          <w:b w:val="true"/>
          <w:sz w:val="32"/>
        </w:rPr>
        <w:t>2. 第二层：生物与生态 (Biology &amp; Ecology)</w:t>
      </w:r>
      <w:bookmarkEnd w:id="6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7" w:id="7"/>
      <w:r>
        <w:rPr>
          <w:rFonts w:eastAsia="等线" w:ascii="Arial" w:cs="Arial" w:hAnsi="Arial"/>
          <w:b w:val="true"/>
          <w:sz w:val="30"/>
        </w:rPr>
        <w:t>核心物种：鸣钟者 (The Bell-Ringers)</w:t>
      </w:r>
      <w:bookmarkEnd w:id="7"/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本质：</w:t>
      </w:r>
      <w:r>
        <w:rPr>
          <w:rFonts w:eastAsia="等线" w:ascii="Arial" w:cs="Arial" w:hAnsi="Arial"/>
          <w:sz w:val="22"/>
        </w:rPr>
        <w:t xml:space="preserve"> 基于硅基与声波共振的灵体。</w:t>
      </w:r>
    </w:p>
    <w:p>
      <w:pPr>
        <w:numPr>
          <w:numId w:val="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生理特征：</w:t>
      </w:r>
    </w:p>
    <w:p>
      <w:pPr>
        <w:numPr>
          <w:numId w:val="13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b w:val="true"/>
          <w:sz w:val="22"/>
        </w:rPr>
        <w:t>外壳：</w:t>
      </w:r>
      <w:r>
        <w:rPr>
          <w:rFonts w:eastAsia="等线" w:ascii="Arial" w:cs="Arial" w:hAnsi="Arial"/>
          <w:sz w:val="22"/>
        </w:rPr>
        <w:t xml:space="preserve"> 半透明压电晶体，受击发出清脆敲击声。</w:t>
      </w:r>
    </w:p>
    <w:p>
      <w:pPr>
        <w:numPr>
          <w:numId w:val="14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b w:val="true"/>
          <w:sz w:val="22"/>
        </w:rPr>
        <w:t>内质：</w:t>
      </w:r>
      <w:r>
        <w:rPr>
          <w:rFonts w:eastAsia="等线" w:ascii="Arial" w:cs="Arial" w:hAnsi="Arial"/>
          <w:sz w:val="22"/>
        </w:rPr>
        <w:t xml:space="preserve"> 声学凝胶。</w:t>
      </w:r>
    </w:p>
    <w:p>
      <w:pPr>
        <w:numPr>
          <w:numId w:val="15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b w:val="true"/>
          <w:sz w:val="22"/>
        </w:rPr>
        <w:t>核心：</w:t>
      </w:r>
      <w:r>
        <w:rPr>
          <w:rFonts w:eastAsia="等线" w:ascii="Arial" w:cs="Arial" w:hAnsi="Arial"/>
          <w:sz w:val="22"/>
        </w:rPr>
        <w:t xml:space="preserve"> 悬浮的金属“钟摆心”。</w:t>
      </w:r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感知：</w:t>
      </w:r>
      <w:r>
        <w:rPr>
          <w:rFonts w:eastAsia="等线" w:ascii="Arial" w:cs="Arial" w:hAnsi="Arial"/>
          <w:sz w:val="22"/>
        </w:rPr>
        <w:t xml:space="preserve"> 无视觉，依靠</w:t>
      </w:r>
      <w:r>
        <w:rPr>
          <w:rFonts w:eastAsia="等线" w:ascii="Arial" w:cs="Arial" w:hAnsi="Arial"/>
          <w:b w:val="true"/>
          <w:sz w:val="22"/>
        </w:rPr>
        <w:t>绝对回声定位</w:t>
      </w:r>
      <w:r>
        <w:rPr>
          <w:rFonts w:eastAsia="等线" w:ascii="Arial" w:cs="Arial" w:hAnsi="Arial"/>
          <w:sz w:val="22"/>
        </w:rPr>
        <w:t>。</w:t>
      </w:r>
    </w:p>
    <w:p>
      <w:pPr>
        <w:numPr>
          <w:numId w:val="1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死亡：</w:t>
      </w:r>
      <w:r>
        <w:rPr>
          <w:rFonts w:eastAsia="等线" w:ascii="Arial" w:cs="Arial" w:hAnsi="Arial"/>
          <w:sz w:val="22"/>
        </w:rPr>
        <w:t xml:space="preserve"> 崩解成音符光点，不留尸体。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8" w:id="8"/>
      <w:r>
        <w:rPr>
          <w:rFonts w:eastAsia="等线" w:ascii="Arial" w:cs="Arial" w:hAnsi="Arial"/>
          <w:b w:val="true"/>
          <w:sz w:val="30"/>
        </w:rPr>
        <w:t>行为逻辑</w:t>
      </w:r>
      <w:bookmarkEnd w:id="8"/>
    </w:p>
    <w:p>
      <w:pPr>
        <w:numPr>
          <w:numId w:val="1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动机：</w:t>
      </w:r>
      <w:r>
        <w:rPr>
          <w:rFonts w:eastAsia="等线" w:ascii="Arial" w:cs="Arial" w:hAnsi="Arial"/>
          <w:sz w:val="22"/>
        </w:rPr>
        <w:t xml:space="preserve"> 维护和谐律。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敌意来源：</w:t>
      </w:r>
      <w:r>
        <w:rPr>
          <w:rFonts w:eastAsia="等线" w:ascii="Arial" w:cs="Arial" w:hAnsi="Arial"/>
          <w:sz w:val="22"/>
        </w:rPr>
        <w:t xml:space="preserve"> 玩家的引擎声和枪声是</w:t>
      </w:r>
      <w:r>
        <w:rPr>
          <w:rFonts w:eastAsia="等线" w:ascii="Arial" w:cs="Arial" w:hAnsi="Arial"/>
          <w:b w:val="true"/>
          <w:sz w:val="22"/>
        </w:rPr>
        <w:t>极度痛苦的“不协和音” (病毒)</w:t>
      </w:r>
      <w:r>
        <w:rPr>
          <w:rFonts w:eastAsia="等线" w:ascii="Arial" w:cs="Arial" w:hAnsi="Arial"/>
          <w:sz w:val="22"/>
        </w:rPr>
        <w:t>。攻击玩家是为了**“消音”**。</w:t>
      </w:r>
    </w:p>
    <w:p>
      <w:pPr>
        <w:numPr>
          <w:numId w:val="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静默腐化者：</w:t>
      </w:r>
      <w:r>
        <w:rPr>
          <w:rFonts w:eastAsia="等线" w:ascii="Arial" w:cs="Arial" w:hAnsi="Arial"/>
          <w:sz w:val="22"/>
        </w:rPr>
        <w:t xml:space="preserve"> 被大静默感染的变异体，身体发黑，疯狂且无声，会生成静音力场。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9" w:id="9"/>
      <w:r>
        <w:rPr>
          <w:rFonts w:eastAsia="等线" w:ascii="Arial" w:cs="Arial" w:hAnsi="Arial"/>
          <w:b w:val="true"/>
          <w:sz w:val="30"/>
        </w:rPr>
        <w:t>怪物图谱示例</w:t>
      </w:r>
      <w:bookmarkEnd w:id="9"/>
    </w:p>
    <w:p>
      <w:pPr>
        <w:numPr>
          <w:numId w:val="2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碎晶爬行者 (杂兵)：</w:t>
      </w:r>
      <w:r>
        <w:rPr>
          <w:rFonts w:eastAsia="等线" w:ascii="Arial" w:cs="Arial" w:hAnsi="Arial"/>
          <w:sz w:val="22"/>
        </w:rPr>
        <w:t xml:space="preserve"> 自杀式冲锋，试图包裹声源。</w:t>
      </w:r>
    </w:p>
    <w:p>
      <w:pPr>
        <w:numPr>
          <w:numId w:val="2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坚盾歌者 (精英)：</w:t>
      </w:r>
      <w:r>
        <w:rPr>
          <w:rFonts w:eastAsia="等线" w:ascii="Arial" w:cs="Arial" w:hAnsi="Arial"/>
          <w:sz w:val="22"/>
        </w:rPr>
        <w:t xml:space="preserve"> 举着半透明波纹盾，正面物理免疫。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共振尖叫者 (狙击)：</w:t>
      </w:r>
      <w:r>
        <w:rPr>
          <w:rFonts w:eastAsia="等线" w:ascii="Arial" w:cs="Arial" w:hAnsi="Arial"/>
          <w:sz w:val="22"/>
        </w:rPr>
        <w:t xml:space="preserve"> 蓄力发射高频声波束，攻击前有高频啸叫预警。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0" w:id="10"/>
      <w:r>
        <w:rPr>
          <w:rFonts w:eastAsia="等线" w:ascii="Arial" w:cs="Arial" w:hAnsi="Arial"/>
          <w:b w:val="true"/>
          <w:sz w:val="32"/>
        </w:rPr>
        <w:t>3. 第三层：文明与历史 (Civilization &amp; History)</w:t>
      </w:r>
      <w:bookmarkEnd w:id="10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1" w:id="11"/>
      <w:r>
        <w:rPr>
          <w:rFonts w:eastAsia="等线" w:ascii="Arial" w:cs="Arial" w:hAnsi="Arial"/>
          <w:b w:val="true"/>
          <w:sz w:val="30"/>
        </w:rPr>
        <w:t>文明代号：共鸣王朝 (The Resonant Dynasty)</w:t>
      </w:r>
      <w:bookmarkEnd w:id="11"/>
    </w:p>
    <w:p>
      <w:pPr>
        <w:numPr>
          <w:numId w:val="2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核心生存策略：</w:t>
      </w:r>
      <w:r>
        <w:rPr>
          <w:rFonts w:eastAsia="等线" w:ascii="Arial" w:cs="Arial" w:hAnsi="Arial"/>
          <w:sz w:val="22"/>
        </w:rPr>
        <w:t xml:space="preserve"> </w:t>
      </w:r>
      <w:r>
        <w:rPr>
          <w:rFonts w:eastAsia="等线" w:ascii="Arial" w:cs="Arial" w:hAnsi="Arial"/>
          <w:b w:val="true"/>
          <w:sz w:val="22"/>
        </w:rPr>
        <w:t>筑声为城 (Sonotecture)</w:t>
      </w:r>
      <w:r>
        <w:rPr>
          <w:rFonts w:eastAsia="等线" w:ascii="Arial" w:cs="Arial" w:hAnsi="Arial"/>
          <w:sz w:val="22"/>
        </w:rPr>
        <w:t>。城市是巨大的扩音器，依靠持续的合唱维持物理形态。</w:t>
      </w:r>
    </w:p>
    <w:p>
      <w:pPr>
        <w:numPr>
          <w:numId w:val="2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建筑风格：</w:t>
      </w:r>
      <w:r>
        <w:rPr>
          <w:rFonts w:eastAsia="等线" w:ascii="Arial" w:cs="Arial" w:hAnsi="Arial"/>
          <w:sz w:val="22"/>
        </w:rPr>
        <w:t xml:space="preserve"> </w:t>
      </w:r>
      <w:r>
        <w:rPr>
          <w:rFonts w:eastAsia="等线" w:ascii="Arial" w:cs="Arial" w:hAnsi="Arial"/>
          <w:b w:val="true"/>
          <w:sz w:val="22"/>
        </w:rPr>
        <w:t>结晶管风琴风格</w:t>
      </w:r>
      <w:r>
        <w:rPr>
          <w:rFonts w:eastAsia="等线" w:ascii="Arial" w:cs="Arial" w:hAnsi="Arial"/>
          <w:sz w:val="22"/>
        </w:rPr>
        <w:t>。中空管状、倒锥体、无楼梯、光幕门。</w:t>
      </w:r>
    </w:p>
    <w:p>
      <w:pPr>
        <w:numPr>
          <w:numId w:val="2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科技：</w:t>
      </w:r>
      <w:r>
        <w:rPr>
          <w:rFonts w:eastAsia="等线" w:ascii="Arial" w:cs="Arial" w:hAnsi="Arial"/>
          <w:sz w:val="22"/>
        </w:rPr>
        <w:t xml:space="preserve"> 模拟声学科技。机械共振盘作为交互界面，压缩声波罐作为能源。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2" w:id="12"/>
      <w:r>
        <w:rPr>
          <w:rFonts w:eastAsia="等线" w:ascii="Arial" w:cs="Arial" w:hAnsi="Arial"/>
          <w:b w:val="true"/>
          <w:sz w:val="30"/>
        </w:rPr>
        <w:t>历史断层：大静默 (The Great Silence)</w:t>
      </w:r>
      <w:bookmarkEnd w:id="12"/>
    </w:p>
    <w:p>
      <w:pPr>
        <w:numPr>
          <w:numId w:val="2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起因：</w:t>
      </w:r>
      <w:r>
        <w:rPr>
          <w:rFonts w:eastAsia="等线" w:ascii="Arial" w:cs="Arial" w:hAnsi="Arial"/>
          <w:sz w:val="22"/>
        </w:rPr>
        <w:t xml:space="preserve"> 星区进入绝对真空带，宇宙背景底噪消失。</w:t>
      </w:r>
    </w:p>
    <w:p>
      <w:pPr>
        <w:numPr>
          <w:numId w:val="2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挣扎：</w:t>
      </w:r>
      <w:r>
        <w:rPr>
          <w:rFonts w:eastAsia="等线" w:ascii="Arial" w:cs="Arial" w:hAnsi="Arial"/>
          <w:sz w:val="22"/>
        </w:rPr>
        <w:t xml:space="preserve"> 建造“哭泣钟楼”试图发射求救信号，结果过载崩塌。</w:t>
      </w:r>
    </w:p>
    <w:p>
      <w:pPr>
        <w:numPr>
          <w:numId w:val="2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现状：</w:t>
      </w:r>
      <w:r>
        <w:rPr>
          <w:rFonts w:eastAsia="等线" w:ascii="Arial" w:cs="Arial" w:hAnsi="Arial"/>
          <w:sz w:val="22"/>
        </w:rPr>
        <w:t xml:space="preserve"> 黑水（液化声波）淹没半个星球，文明崩塌。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3" w:id="13"/>
      <w:r>
        <w:rPr>
          <w:rFonts w:eastAsia="等线" w:ascii="Arial" w:cs="Arial" w:hAnsi="Arial"/>
          <w:b w:val="true"/>
          <w:sz w:val="30"/>
        </w:rPr>
        <w:t>符号与信仰</w:t>
      </w:r>
      <w:bookmarkEnd w:id="13"/>
    </w:p>
    <w:p>
      <w:pPr>
        <w:numPr>
          <w:numId w:val="3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文字：</w:t>
      </w:r>
      <w:r>
        <w:rPr>
          <w:rFonts w:eastAsia="等线" w:ascii="Arial" w:cs="Arial" w:hAnsi="Arial"/>
          <w:sz w:val="22"/>
        </w:rPr>
        <w:t xml:space="preserve"> </w:t>
      </w:r>
      <w:r>
        <w:rPr>
          <w:rFonts w:eastAsia="等线" w:ascii="Arial" w:cs="Arial" w:hAnsi="Arial"/>
          <w:b w:val="true"/>
          <w:sz w:val="22"/>
        </w:rPr>
        <w:t>克拉德尼几何文</w:t>
      </w:r>
      <w:r>
        <w:rPr>
          <w:rFonts w:eastAsia="等线" w:ascii="Arial" w:cs="Arial" w:hAnsi="Arial"/>
          <w:sz w:val="22"/>
        </w:rPr>
        <w:t>（声音震动的几何图案）。</w:t>
      </w:r>
    </w:p>
    <w:p>
      <w:pPr>
        <w:numPr>
          <w:numId w:val="3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信仰：</w:t>
      </w:r>
      <w:r>
        <w:rPr>
          <w:rFonts w:eastAsia="等线" w:ascii="Arial" w:cs="Arial" w:hAnsi="Arial"/>
          <w:sz w:val="22"/>
        </w:rPr>
        <w:t xml:space="preserve"> </w:t>
      </w:r>
      <w:r>
        <w:rPr>
          <w:rFonts w:eastAsia="等线" w:ascii="Arial" w:cs="Arial" w:hAnsi="Arial"/>
          <w:b w:val="true"/>
          <w:sz w:val="22"/>
        </w:rPr>
        <w:t>永恒回响</w:t>
      </w:r>
      <w:r>
        <w:rPr>
          <w:rFonts w:eastAsia="等线" w:ascii="Arial" w:cs="Arial" w:hAnsi="Arial"/>
          <w:sz w:val="22"/>
        </w:rPr>
        <w:t>。崇拜回声，视吸音材料为亵渎。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4" w:id="14"/>
      <w:r>
        <w:rPr>
          <w:rFonts w:eastAsia="等线" w:ascii="Arial" w:cs="Arial" w:hAnsi="Arial"/>
          <w:b w:val="true"/>
          <w:sz w:val="32"/>
        </w:rPr>
        <w:t>4. 第四层：冲突与矛盾 (Conflict)</w:t>
      </w:r>
      <w:bookmarkEnd w:id="14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5" w:id="15"/>
      <w:r>
        <w:rPr>
          <w:rFonts w:eastAsia="等线" w:ascii="Arial" w:cs="Arial" w:hAnsi="Arial"/>
          <w:b w:val="true"/>
          <w:sz w:val="30"/>
        </w:rPr>
        <w:t>核心冲突：噪音 vs 和谐</w:t>
      </w:r>
      <w:bookmarkEnd w:id="15"/>
    </w:p>
    <w:p>
      <w:pPr>
        <w:numPr>
          <w:numId w:val="3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本质：</w:t>
      </w:r>
      <w:r>
        <w:rPr>
          <w:rFonts w:eastAsia="等线" w:ascii="Arial" w:cs="Arial" w:hAnsi="Arial"/>
          <w:sz w:val="22"/>
        </w:rPr>
        <w:t xml:space="preserve"> </w:t>
      </w:r>
      <w:r>
        <w:rPr>
          <w:rFonts w:eastAsia="等线" w:ascii="Arial" w:cs="Arial" w:hAnsi="Arial"/>
          <w:b w:val="true"/>
          <w:sz w:val="22"/>
        </w:rPr>
        <w:t>免疫系统反应</w:t>
      </w:r>
      <w:r>
        <w:rPr>
          <w:rFonts w:eastAsia="等线" w:ascii="Arial" w:cs="Arial" w:hAnsi="Arial"/>
          <w:sz w:val="22"/>
        </w:rPr>
        <w:t>。</w:t>
      </w:r>
    </w:p>
    <w:p>
      <w:pPr>
        <w:numPr>
          <w:numId w:val="3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张力：</w:t>
      </w:r>
      <w:r>
        <w:rPr>
          <w:rFonts w:eastAsia="等线" w:ascii="Arial" w:cs="Arial" w:hAnsi="Arial"/>
          <w:sz w:val="22"/>
        </w:rPr>
        <w:t xml:space="preserve"> 玩家为了生存（散热）必须制造噪音（开火），但这会引来怪物的围剿（消音）。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6" w:id="16"/>
      <w:r>
        <w:rPr>
          <w:rFonts w:eastAsia="等线" w:ascii="Arial" w:cs="Arial" w:hAnsi="Arial"/>
          <w:b w:val="true"/>
          <w:sz w:val="30"/>
        </w:rPr>
        <w:t>对抗力量</w:t>
      </w:r>
      <w:bookmarkEnd w:id="16"/>
    </w:p>
    <w:p>
      <w:pPr>
        <w:numPr>
          <w:numId w:val="3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终极反派：</w:t>
      </w:r>
      <w:r>
        <w:rPr>
          <w:rFonts w:eastAsia="等线" w:ascii="Arial" w:cs="Arial" w:hAnsi="Arial"/>
          <w:sz w:val="22"/>
        </w:rPr>
        <w:t xml:space="preserve"> </w:t>
      </w:r>
      <w:r>
        <w:rPr>
          <w:rFonts w:eastAsia="等线" w:ascii="Arial" w:cs="Arial" w:hAnsi="Arial"/>
          <w:b w:val="true"/>
          <w:sz w:val="22"/>
        </w:rPr>
        <w:t>哭泣钟楼与大指挥家</w:t>
      </w:r>
      <w:r>
        <w:rPr>
          <w:rFonts w:eastAsia="等线" w:ascii="Arial" w:cs="Arial" w:hAnsi="Arial"/>
          <w:sz w:val="22"/>
        </w:rPr>
        <w:t>。</w:t>
      </w:r>
    </w:p>
    <w:p>
      <w:pPr>
        <w:numPr>
          <w:numId w:val="3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动机：</w:t>
      </w:r>
      <w:r>
        <w:rPr>
          <w:rFonts w:eastAsia="等线" w:ascii="Arial" w:cs="Arial" w:hAnsi="Arial"/>
          <w:sz w:val="22"/>
        </w:rPr>
        <w:t xml:space="preserve"> 指挥家计算出“永恒终止式”，试图将星球彻底晶体化以封印大静默。玩家的杂音干扰了演算。</w:t>
      </w:r>
    </w:p>
    <w:p>
      <w:pPr>
        <w:numPr>
          <w:numId w:val="3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压迫感：</w:t>
      </w:r>
      <w:r>
        <w:rPr>
          <w:rFonts w:eastAsia="等线" w:ascii="Arial" w:cs="Arial" w:hAnsi="Arial"/>
          <w:sz w:val="22"/>
        </w:rPr>
        <w:t xml:space="preserve"> 全域广播。钟楼定期敲响，引发环境震动和怪物狂暴。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7" w:id="17"/>
      <w:r>
        <w:rPr>
          <w:rFonts w:eastAsia="等线" w:ascii="Arial" w:cs="Arial" w:hAnsi="Arial"/>
          <w:b w:val="true"/>
          <w:sz w:val="30"/>
        </w:rPr>
        <w:t>阵营生态</w:t>
      </w:r>
      <w:bookmarkEnd w:id="17"/>
    </w:p>
    <w:p>
      <w:pPr>
        <w:numPr>
          <w:numId w:val="3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守序者 (晶体)：</w:t>
      </w:r>
      <w:r>
        <w:rPr>
          <w:rFonts w:eastAsia="等线" w:ascii="Arial" w:cs="Arial" w:hAnsi="Arial"/>
          <w:sz w:val="22"/>
        </w:rPr>
        <w:t xml:space="preserve"> 鸣钟者、指挥家。维持结构。</w:t>
      </w:r>
    </w:p>
    <w:p>
      <w:pPr>
        <w:numPr>
          <w:numId w:val="3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失序者 (黑水)：</w:t>
      </w:r>
      <w:r>
        <w:rPr>
          <w:rFonts w:eastAsia="等线" w:ascii="Arial" w:cs="Arial" w:hAnsi="Arial"/>
          <w:sz w:val="22"/>
        </w:rPr>
        <w:t xml:space="preserve"> 腐化者。吞噬一切。</w:t>
      </w:r>
    </w:p>
    <w:p>
      <w:pPr>
        <w:numPr>
          <w:numId w:val="3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战术：</w:t>
      </w:r>
      <w:r>
        <w:rPr>
          <w:rFonts w:eastAsia="等线" w:ascii="Arial" w:cs="Arial" w:hAnsi="Arial"/>
          <w:sz w:val="22"/>
        </w:rPr>
        <w:t xml:space="preserve"> 玩家可利用双方矛盾“驱虎吞狼”。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8" w:id="18"/>
      <w:r>
        <w:rPr>
          <w:rFonts w:eastAsia="等线" w:ascii="Arial" w:cs="Arial" w:hAnsi="Arial"/>
          <w:b w:val="true"/>
          <w:sz w:val="32"/>
        </w:rPr>
        <w:t>5. 第五层：干涉与救赎 (Intervention &amp; Redemption)</w:t>
      </w:r>
      <w:bookmarkEnd w:id="18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9" w:id="19"/>
      <w:r>
        <w:rPr>
          <w:rFonts w:eastAsia="等线" w:ascii="Arial" w:cs="Arial" w:hAnsi="Arial"/>
          <w:b w:val="true"/>
          <w:sz w:val="30"/>
        </w:rPr>
        <w:t>核心主题：调律 (The Tuning)</w:t>
      </w:r>
      <w:bookmarkEnd w:id="19"/>
    </w:p>
    <w:p>
      <w:pPr>
        <w:numPr>
          <w:numId w:val="4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核心能力：</w:t>
      </w:r>
      <w:r>
        <w:rPr>
          <w:rFonts w:eastAsia="等线" w:ascii="Arial" w:cs="Arial" w:hAnsi="Arial"/>
          <w:sz w:val="22"/>
        </w:rPr>
        <w:t xml:space="preserve"> </w:t>
      </w:r>
      <w:r>
        <w:rPr>
          <w:rFonts w:eastAsia="等线" w:ascii="Arial" w:cs="Arial" w:hAnsi="Arial"/>
          <w:b w:val="true"/>
          <w:sz w:val="22"/>
        </w:rPr>
        <w:t>棱镜调律</w:t>
      </w:r>
      <w:r>
        <w:rPr>
          <w:rFonts w:eastAsia="等线" w:ascii="Arial" w:cs="Arial" w:hAnsi="Arial"/>
          <w:sz w:val="22"/>
        </w:rPr>
        <w:t>。玩家获得“星图调音器”，攻击带有修正频率。</w:t>
      </w:r>
    </w:p>
    <w:p>
      <w:pPr>
        <w:numPr>
          <w:numId w:val="4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机制转化：</w:t>
      </w:r>
      <w:r>
        <w:rPr>
          <w:rFonts w:eastAsia="等线" w:ascii="Arial" w:cs="Arial" w:hAnsi="Arial"/>
          <w:sz w:val="22"/>
        </w:rPr>
        <w:t xml:space="preserve"> 暴力干涉（击碎） vs 和谐干涉（射击音叉发出纯净和弦净化黑水）。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0" w:id="20"/>
      <w:r>
        <w:rPr>
          <w:rFonts w:eastAsia="等线" w:ascii="Arial" w:cs="Arial" w:hAnsi="Arial"/>
          <w:b w:val="true"/>
          <w:sz w:val="30"/>
        </w:rPr>
        <w:t>世界演变：从静默到银河</w:t>
      </w:r>
      <w:bookmarkEnd w:id="20"/>
    </w:p>
    <w:p>
      <w:pPr>
        <w:numPr>
          <w:numId w:val="4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净化后：</w:t>
      </w:r>
      <w:r>
        <w:rPr>
          <w:rFonts w:eastAsia="等线" w:ascii="Arial" w:cs="Arial" w:hAnsi="Arial"/>
          <w:sz w:val="22"/>
        </w:rPr>
        <w:t xml:space="preserve"> 黑水固化为银色镜面，空气中回荡空灵哼唱，怪物中立化并伴飞。</w:t>
      </w:r>
    </w:p>
    <w:p>
      <w:pPr>
        <w:numPr>
          <w:numId w:val="4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回溯奖励：</w:t>
      </w:r>
      <w:r>
        <w:rPr>
          <w:rFonts w:eastAsia="等线" w:ascii="Arial" w:cs="Arial" w:hAnsi="Arial"/>
          <w:sz w:val="22"/>
        </w:rPr>
        <w:t xml:space="preserve"> 获得调律能力后，可回到新手区开启光桥。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1" w:id="21"/>
      <w:r>
        <w:rPr>
          <w:rFonts w:eastAsia="等线" w:ascii="Arial" w:cs="Arial" w:hAnsi="Arial"/>
          <w:b w:val="true"/>
          <w:sz w:val="30"/>
        </w:rPr>
        <w:t>结局：星际即兴曲</w:t>
      </w:r>
      <w:bookmarkEnd w:id="21"/>
    </w:p>
    <w:p>
      <w:pPr>
        <w:numPr>
          <w:numId w:val="4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真相：</w:t>
      </w:r>
      <w:r>
        <w:rPr>
          <w:rFonts w:eastAsia="等线" w:ascii="Arial" w:cs="Arial" w:hAnsi="Arial"/>
          <w:sz w:val="22"/>
        </w:rPr>
        <w:t xml:space="preserve"> “大静默”是古文明为了躲避“宇宙听觉猎手”而选择的</w:t>
      </w:r>
      <w:r>
        <w:rPr>
          <w:rFonts w:eastAsia="等线" w:ascii="Arial" w:cs="Arial" w:hAnsi="Arial"/>
          <w:b w:val="true"/>
          <w:sz w:val="22"/>
        </w:rPr>
        <w:t>自我封印</w:t>
      </w:r>
      <w:r>
        <w:rPr>
          <w:rFonts w:eastAsia="等线" w:ascii="Arial" w:cs="Arial" w:hAnsi="Arial"/>
          <w:sz w:val="22"/>
        </w:rPr>
        <w:t>。玩家是“唤醒者”。</w:t>
      </w:r>
    </w:p>
    <w:p>
      <w:pPr>
        <w:numPr>
          <w:numId w:val="4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终局：</w:t>
      </w:r>
      <w:r>
        <w:rPr>
          <w:rFonts w:eastAsia="等线" w:ascii="Arial" w:cs="Arial" w:hAnsi="Arial"/>
          <w:sz w:val="22"/>
        </w:rPr>
        <w:t xml:space="preserve"> 玩家在指挥家的“永恒终止式”中插入变奏，打破死板循环。</w:t>
      </w:r>
    </w:p>
    <w:p>
      <w:pPr>
        <w:numPr>
          <w:numId w:val="4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True End：</w:t>
      </w:r>
      <w:r>
        <w:rPr>
          <w:rFonts w:eastAsia="等线" w:ascii="Arial" w:cs="Arial" w:hAnsi="Arial"/>
          <w:sz w:val="22"/>
        </w:rPr>
        <w:t xml:space="preserve"> </w:t>
      </w:r>
      <w:r>
        <w:rPr>
          <w:rFonts w:eastAsia="等线" w:ascii="Arial" w:cs="Arial" w:hAnsi="Arial"/>
          <w:b w:val="true"/>
          <w:sz w:val="22"/>
        </w:rPr>
        <w:t>爵士乐新生</w:t>
      </w:r>
      <w:r>
        <w:rPr>
          <w:rFonts w:eastAsia="等线" w:ascii="Arial" w:cs="Arial" w:hAnsi="Arial"/>
          <w:sz w:val="22"/>
        </w:rPr>
        <w:t>。诞生半有机半晶体的新生命，噪音成为生命的火种。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2" w:id="22"/>
      <w:r>
        <w:rPr>
          <w:rFonts w:eastAsia="等线" w:ascii="Arial" w:cs="Arial" w:hAnsi="Arial"/>
          <w:b w:val="true"/>
          <w:sz w:val="32"/>
        </w:rPr>
        <w:t>6. 增补层：时间动态 (Time Dynamics)</w:t>
      </w:r>
      <w:bookmarkEnd w:id="22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3" w:id="23"/>
      <w:r>
        <w:rPr>
          <w:rFonts w:eastAsia="等线" w:ascii="Arial" w:cs="Arial" w:hAnsi="Arial"/>
          <w:b w:val="true"/>
          <w:sz w:val="30"/>
        </w:rPr>
        <w:t>核心周期：强弱音循环 (Crescendo &amp; Diminuendo)</w:t>
      </w:r>
      <w:bookmarkEnd w:id="23"/>
    </w:p>
    <w:p>
      <w:pPr>
        <w:numPr>
          <w:numId w:val="4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渐强期 (Crescendo)：</w:t>
      </w:r>
    </w:p>
    <w:p>
      <w:pPr>
        <w:numPr>
          <w:numId w:val="48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b w:val="true"/>
          <w:sz w:val="22"/>
        </w:rPr>
        <w:t>环境：</w:t>
      </w:r>
      <w:r>
        <w:rPr>
          <w:rFonts w:eastAsia="等线" w:ascii="Arial" w:cs="Arial" w:hAnsi="Arial"/>
          <w:sz w:val="22"/>
        </w:rPr>
        <w:t xml:space="preserve"> 高亮、坚硬、散热快。</w:t>
      </w:r>
    </w:p>
    <w:p>
      <w:pPr>
        <w:numPr>
          <w:numId w:val="49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b w:val="true"/>
          <w:sz w:val="22"/>
        </w:rPr>
        <w:t>行为：</w:t>
      </w:r>
      <w:r>
        <w:rPr>
          <w:rFonts w:eastAsia="等线" w:ascii="Arial" w:cs="Arial" w:hAnsi="Arial"/>
          <w:sz w:val="22"/>
        </w:rPr>
        <w:t xml:space="preserve"> 怪物活跃（演奏模式）。适合战斗。</w:t>
      </w:r>
    </w:p>
    <w:p>
      <w:pPr>
        <w:numPr>
          <w:numId w:val="5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渐弱期 (Diminuendo)：</w:t>
      </w:r>
    </w:p>
    <w:p>
      <w:pPr>
        <w:numPr>
          <w:numId w:val="51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b w:val="true"/>
          <w:sz w:val="22"/>
        </w:rPr>
        <w:t>环境：</w:t>
      </w:r>
      <w:r>
        <w:rPr>
          <w:rFonts w:eastAsia="等线" w:ascii="Arial" w:cs="Arial" w:hAnsi="Arial"/>
          <w:sz w:val="22"/>
        </w:rPr>
        <w:t xml:space="preserve"> 昏暗、半融化（减速）、无法散热。</w:t>
      </w:r>
    </w:p>
    <w:p>
      <w:pPr>
        <w:numPr>
          <w:numId w:val="52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b w:val="true"/>
          <w:sz w:val="22"/>
        </w:rPr>
        <w:t>行为：</w:t>
      </w:r>
      <w:r>
        <w:rPr>
          <w:rFonts w:eastAsia="等线" w:ascii="Arial" w:cs="Arial" w:hAnsi="Arial"/>
          <w:sz w:val="22"/>
        </w:rPr>
        <w:t xml:space="preserve"> 怪物扎根休眠（混响模式）。适合潜行/暗杀。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4" w:id="24"/>
      <w:r>
        <w:rPr>
          <w:rFonts w:eastAsia="等线" w:ascii="Arial" w:cs="Arial" w:hAnsi="Arial"/>
          <w:b w:val="true"/>
          <w:sz w:val="30"/>
        </w:rPr>
        <w:t>终极倒计时</w:t>
      </w:r>
      <w:bookmarkEnd w:id="24"/>
    </w:p>
    <w:p>
      <w:pPr>
        <w:numPr>
          <w:numId w:val="5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UI 显示剩余**“小节数”**。玩家每一次净化（调律）可延缓倒计时。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5" w:id="25"/>
      <w:r>
        <w:rPr>
          <w:rFonts w:eastAsia="等线" w:ascii="Arial" w:cs="Arial" w:hAnsi="Arial"/>
          <w:b w:val="true"/>
          <w:sz w:val="30"/>
        </w:rPr>
        <w:t>玩家体感：自由速度 (Tempo Rubato)</w:t>
      </w:r>
      <w:bookmarkEnd w:id="25"/>
    </w:p>
    <w:p>
      <w:pPr>
        <w:numPr>
          <w:numId w:val="5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完美同步（踩点闪避/攻击）可触发</w:t>
      </w:r>
      <w:r>
        <w:rPr>
          <w:rFonts w:eastAsia="等线" w:ascii="Arial" w:cs="Arial" w:hAnsi="Arial"/>
          <w:b w:val="true"/>
          <w:sz w:val="22"/>
        </w:rPr>
        <w:t>子弹时间 (Adagio)</w:t>
      </w:r>
      <w:r>
        <w:rPr>
          <w:rFonts w:eastAsia="等线" w:ascii="Arial" w:cs="Arial" w:hAnsi="Arial"/>
          <w:sz w:val="22"/>
        </w:rPr>
        <w:t>，看到声波轨迹。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6" w:id="26"/>
      <w:r>
        <w:rPr>
          <w:rFonts w:eastAsia="等线" w:ascii="Arial" w:cs="Arial" w:hAnsi="Arial"/>
          <w:b w:val="true"/>
          <w:sz w:val="32"/>
        </w:rPr>
        <w:t>7. 增补层：听觉架构 (Audio Architecture)</w:t>
      </w:r>
      <w:bookmarkEnd w:id="26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7" w:id="27"/>
      <w:r>
        <w:rPr>
          <w:rFonts w:eastAsia="等线" w:ascii="Arial" w:cs="Arial" w:hAnsi="Arial"/>
          <w:b w:val="true"/>
          <w:sz w:val="30"/>
        </w:rPr>
        <w:t>核心听感：玻璃交响乐</w:t>
      </w:r>
      <w:bookmarkEnd w:id="27"/>
    </w:p>
    <w:p>
      <w:pPr>
        <w:numPr>
          <w:numId w:val="5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物理传播：</w:t>
      </w:r>
      <w:r>
        <w:rPr>
          <w:rFonts w:eastAsia="等线" w:ascii="Arial" w:cs="Arial" w:hAnsi="Arial"/>
          <w:sz w:val="22"/>
        </w:rPr>
        <w:t xml:space="preserve"> 超导声场，极低衰减。</w:t>
      </w:r>
    </w:p>
    <w:p>
      <w:pPr>
        <w:numPr>
          <w:numId w:val="5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Foley (拟音)：</w:t>
      </w:r>
      <w:r>
        <w:rPr>
          <w:rFonts w:eastAsia="等线" w:ascii="Arial" w:cs="Arial" w:hAnsi="Arial"/>
          <w:sz w:val="22"/>
        </w:rPr>
        <w:t xml:space="preserve"> 脚步声是细小玻璃摩擦声，撞击声是有音高的“叮”声。</w:t>
      </w:r>
    </w:p>
    <w:p>
      <w:pPr>
        <w:numPr>
          <w:numId w:val="5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静默区：</w:t>
      </w:r>
      <w:r>
        <w:rPr>
          <w:rFonts w:eastAsia="等线" w:ascii="Arial" w:cs="Arial" w:hAnsi="Arial"/>
          <w:sz w:val="22"/>
        </w:rPr>
        <w:t xml:space="preserve"> 低保真 (Low-Fi)、无混响 (Dry)、沉闷压抑。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8" w:id="28"/>
      <w:r>
        <w:rPr>
          <w:rFonts w:eastAsia="等线" w:ascii="Arial" w:cs="Arial" w:hAnsi="Arial"/>
          <w:b w:val="true"/>
          <w:sz w:val="30"/>
        </w:rPr>
        <w:t>配乐：故障电子古典 (Glitch-Classical)</w:t>
      </w:r>
      <w:bookmarkEnd w:id="28"/>
    </w:p>
    <w:p>
      <w:pPr>
        <w:numPr>
          <w:numId w:val="5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乐器：</w:t>
      </w:r>
      <w:r>
        <w:rPr>
          <w:rFonts w:eastAsia="等线" w:ascii="Arial" w:cs="Arial" w:hAnsi="Arial"/>
          <w:sz w:val="22"/>
        </w:rPr>
        <w:t xml:space="preserve"> 管风琴 + 玻璃琴 + 失真合成器。</w:t>
      </w:r>
    </w:p>
    <w:p>
      <w:pPr>
        <w:numPr>
          <w:numId w:val="5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动态混音：</w:t>
      </w:r>
      <w:r>
        <w:rPr>
          <w:rFonts w:eastAsia="等线" w:ascii="Arial" w:cs="Arial" w:hAnsi="Arial"/>
          <w:sz w:val="22"/>
        </w:rPr>
        <w:t xml:space="preserve"> 玩家开火时触发</w:t>
      </w:r>
      <w:r>
        <w:rPr>
          <w:rFonts w:eastAsia="等线" w:ascii="Arial" w:cs="Arial" w:hAnsi="Arial"/>
          <w:b w:val="true"/>
          <w:sz w:val="22"/>
        </w:rPr>
        <w:t>侧链压缩</w:t>
      </w:r>
      <w:r>
        <w:rPr>
          <w:rFonts w:eastAsia="等线" w:ascii="Arial" w:cs="Arial" w:hAnsi="Arial"/>
          <w:sz w:val="22"/>
        </w:rPr>
        <w:t>，枪声成为主节奏。探索时稀疏，战斗时激昂。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9" w:id="29"/>
      <w:r>
        <w:rPr>
          <w:rFonts w:eastAsia="等线" w:ascii="Arial" w:cs="Arial" w:hAnsi="Arial"/>
          <w:b w:val="true"/>
          <w:sz w:val="32"/>
        </w:rPr>
        <w:t>8. 增补层：风格与基调 (Style &amp; Tone)</w:t>
      </w:r>
      <w:bookmarkEnd w:id="29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0" w:id="30"/>
      <w:r>
        <w:rPr>
          <w:rFonts w:eastAsia="等线" w:ascii="Arial" w:cs="Arial" w:hAnsi="Arial"/>
          <w:b w:val="true"/>
          <w:sz w:val="30"/>
        </w:rPr>
        <w:t>核心情感支柱</w:t>
      </w:r>
      <w:bookmarkEnd w:id="30"/>
    </w:p>
    <w:p>
      <w:pPr>
        <w:numPr>
          <w:numId w:val="6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易碎感 (Fragility)：</w:t>
      </w:r>
      <w:r>
        <w:rPr>
          <w:rFonts w:eastAsia="等线" w:ascii="Arial" w:cs="Arial" w:hAnsi="Arial"/>
          <w:sz w:val="22"/>
        </w:rPr>
        <w:t xml:space="preserve"> 轻盈、镂空、半透明。护盾破碎声清脆心慌。</w:t>
      </w:r>
    </w:p>
    <w:p>
      <w:pPr>
        <w:numPr>
          <w:numId w:val="6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庄严的孤独 (Solemn Isolation)：</w:t>
      </w:r>
      <w:r>
        <w:rPr>
          <w:rFonts w:eastAsia="等线" w:ascii="Arial" w:cs="Arial" w:hAnsi="Arial"/>
          <w:sz w:val="22"/>
        </w:rPr>
        <w:t xml:space="preserve"> 巨大的空间感，长混响。体面的死亡。</w:t>
      </w:r>
    </w:p>
    <w:p>
      <w:pPr>
        <w:numPr>
          <w:numId w:val="6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躁动的失真 (Restless Distortion)：</w:t>
      </w:r>
      <w:r>
        <w:rPr>
          <w:rFonts w:eastAsia="等线" w:ascii="Arial" w:cs="Arial" w:hAnsi="Arial"/>
          <w:sz w:val="22"/>
        </w:rPr>
        <w:t xml:space="preserve"> 攻击导致画面像素撕裂、色差故障。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1" w:id="31"/>
      <w:r>
        <w:rPr>
          <w:rFonts w:eastAsia="等线" w:ascii="Arial" w:cs="Arial" w:hAnsi="Arial"/>
          <w:b w:val="true"/>
          <w:sz w:val="30"/>
        </w:rPr>
        <w:t>视觉美学</w:t>
      </w:r>
      <w:bookmarkEnd w:id="31"/>
    </w:p>
    <w:p>
      <w:pPr>
        <w:numPr>
          <w:numId w:val="6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滤镜：</w:t>
      </w:r>
      <w:r>
        <w:rPr>
          <w:rFonts w:eastAsia="等线" w:ascii="Arial" w:cs="Arial" w:hAnsi="Arial"/>
          <w:sz w:val="22"/>
        </w:rPr>
        <w:t xml:space="preserve"> </w:t>
      </w:r>
      <w:r>
        <w:rPr>
          <w:rFonts w:eastAsia="等线" w:ascii="Arial" w:cs="Arial" w:hAnsi="Arial"/>
          <w:b w:val="true"/>
          <w:sz w:val="22"/>
        </w:rPr>
        <w:t>棱镜与焦散</w:t>
      </w:r>
      <w:r>
        <w:rPr>
          <w:rFonts w:eastAsia="等线" w:ascii="Arial" w:cs="Arial" w:hAnsi="Arial"/>
          <w:sz w:val="22"/>
        </w:rPr>
        <w:t>。强折射，边缘彩虹光晕，流动光纹。</w:t>
      </w:r>
    </w:p>
    <w:p>
      <w:pPr>
        <w:numPr>
          <w:numId w:val="6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色彩：</w:t>
      </w:r>
      <w:r>
        <w:rPr>
          <w:rFonts w:eastAsia="等线" w:ascii="Arial" w:cs="Arial" w:hAnsi="Arial"/>
          <w:sz w:val="22"/>
        </w:rPr>
        <w:t xml:space="preserve"> </w:t>
      </w:r>
      <w:r>
        <w:rPr>
          <w:rFonts w:eastAsia="等线" w:ascii="Arial" w:cs="Arial" w:hAnsi="Arial"/>
          <w:b w:val="true"/>
          <w:sz w:val="22"/>
        </w:rPr>
        <w:t>冰青色</w:t>
      </w:r>
      <w:r>
        <w:rPr>
          <w:rFonts w:eastAsia="等线" w:ascii="Arial" w:cs="Arial" w:hAnsi="Arial"/>
          <w:sz w:val="22"/>
        </w:rPr>
        <w:t xml:space="preserve"> (秩序) vs </w:t>
      </w:r>
      <w:r>
        <w:rPr>
          <w:rFonts w:eastAsia="等线" w:ascii="Arial" w:cs="Arial" w:hAnsi="Arial"/>
          <w:b w:val="true"/>
          <w:sz w:val="22"/>
        </w:rPr>
        <w:t>霓虹紫</w:t>
      </w:r>
      <w:r>
        <w:rPr>
          <w:rFonts w:eastAsia="等线" w:ascii="Arial" w:cs="Arial" w:hAnsi="Arial"/>
          <w:sz w:val="22"/>
        </w:rPr>
        <w:t xml:space="preserve"> (危险) vs </w:t>
      </w:r>
      <w:r>
        <w:rPr>
          <w:rFonts w:eastAsia="等线" w:ascii="Arial" w:cs="Arial" w:hAnsi="Arial"/>
          <w:b w:val="true"/>
          <w:sz w:val="22"/>
        </w:rPr>
        <w:t>极黑</w:t>
      </w:r>
      <w:r>
        <w:rPr>
          <w:rFonts w:eastAsia="等线" w:ascii="Arial" w:cs="Arial" w:hAnsi="Arial"/>
          <w:sz w:val="22"/>
        </w:rPr>
        <w:t xml:space="preserve"> (污染)。</w:t>
      </w:r>
    </w:p>
    <w:p>
      <w:pPr>
        <w:numPr>
          <w:numId w:val="6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禁忌：</w:t>
      </w:r>
      <w:r>
        <w:rPr>
          <w:rFonts w:eastAsia="等线" w:ascii="Arial" w:cs="Arial" w:hAnsi="Arial"/>
          <w:sz w:val="22"/>
        </w:rPr>
        <w:t xml:space="preserve"> 严禁蒸汽朋克、克苏鲁肉质恐怖、通俗电子音、绿色植物。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2" w:id="32"/>
      <w:r>
        <w:rPr>
          <w:rFonts w:eastAsia="等线" w:ascii="Arial" w:cs="Arial" w:hAnsi="Arial"/>
          <w:b w:val="true"/>
          <w:sz w:val="30"/>
        </w:rPr>
        <w:t>关键区域索引 (Level Key Zones)</w:t>
      </w:r>
      <w:bookmarkEnd w:id="32"/>
    </w:p>
    <w:p>
      <w:pPr>
        <w:numPr>
          <w:numId w:val="6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Z1. 坠机冰原：</w:t>
      </w:r>
      <w:r>
        <w:rPr>
          <w:rFonts w:eastAsia="等线" w:ascii="Arial" w:cs="Arial" w:hAnsi="Arial"/>
          <w:sz w:val="22"/>
        </w:rPr>
        <w:t xml:space="preserve"> 死寂，音叉树断裂。</w:t>
      </w:r>
    </w:p>
    <w:p>
      <w:pPr>
        <w:numPr>
          <w:numId w:val="6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Z3. 回音枢纽：</w:t>
      </w:r>
      <w:r>
        <w:rPr>
          <w:rFonts w:eastAsia="等线" w:ascii="Arial" w:cs="Arial" w:hAnsi="Arial"/>
          <w:sz w:val="22"/>
        </w:rPr>
        <w:t xml:space="preserve"> 庄严，彩色玻璃花窗，透明地板下流动的光液。</w:t>
      </w:r>
    </w:p>
    <w:p>
      <w:pPr>
        <w:numPr>
          <w:numId w:val="6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Z4. 孵化深渊：</w:t>
      </w:r>
      <w:r>
        <w:rPr>
          <w:rFonts w:eastAsia="等线" w:ascii="Arial" w:cs="Arial" w:hAnsi="Arial"/>
          <w:sz w:val="22"/>
        </w:rPr>
        <w:t xml:space="preserve"> 高压，红色警报光线，密集的心跳声。</w:t>
      </w:r>
    </w:p>
    <w:p>
      <w:pPr>
        <w:numPr>
          <w:numId w:val="6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Z6. 哭泣钟楼：</w:t>
      </w:r>
      <w:r>
        <w:rPr>
          <w:rFonts w:eastAsia="等线" w:ascii="Arial" w:cs="Arial" w:hAnsi="Arial"/>
          <w:sz w:val="22"/>
        </w:rPr>
        <w:t xml:space="preserve"> 倒置钟楼，流淌黑色眼泪，破碎乐谱环绕。</w:t>
      </w:r>
    </w:p>
    <w:sectPr>
      <w:footerReference w:type="default" r:id="rId3"/>
      <w:headerReference w:type="default" r:id="rId7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383627">
    <w:lvl>
      <w:numFmt w:val="bullet"/>
      <w:suff w:val="tab"/>
      <w:lvlText w:val="•"/>
      <w:rPr>
        <w:color w:val="3370ff"/>
      </w:rPr>
    </w:lvl>
  </w:abstractNum>
  <w:abstractNum w:abstractNumId="383628">
    <w:lvl>
      <w:numFmt w:val="bullet"/>
      <w:suff w:val="tab"/>
      <w:lvlText w:val="•"/>
      <w:rPr>
        <w:color w:val="3370ff"/>
      </w:rPr>
    </w:lvl>
  </w:abstractNum>
  <w:abstractNum w:abstractNumId="383629">
    <w:lvl>
      <w:numFmt w:val="bullet"/>
      <w:suff w:val="tab"/>
      <w:lvlText w:val="•"/>
      <w:rPr>
        <w:color w:val="3370ff"/>
      </w:rPr>
    </w:lvl>
  </w:abstractNum>
  <w:abstractNum w:abstractNumId="383630">
    <w:lvl>
      <w:numFmt w:val="bullet"/>
      <w:suff w:val="tab"/>
      <w:lvlText w:val="•"/>
      <w:rPr>
        <w:color w:val="3370ff"/>
      </w:rPr>
    </w:lvl>
  </w:abstractNum>
  <w:abstractNum w:abstractNumId="383631">
    <w:lvl>
      <w:numFmt w:val="bullet"/>
      <w:suff w:val="tab"/>
      <w:lvlText w:val="•"/>
      <w:rPr>
        <w:color w:val="3370ff"/>
      </w:rPr>
    </w:lvl>
  </w:abstractNum>
  <w:abstractNum w:abstractNumId="383632">
    <w:lvl>
      <w:numFmt w:val="bullet"/>
      <w:suff w:val="tab"/>
      <w:lvlText w:val="•"/>
      <w:rPr>
        <w:color w:val="3370ff"/>
      </w:rPr>
    </w:lvl>
  </w:abstractNum>
  <w:abstractNum w:abstractNumId="383633">
    <w:lvl>
      <w:numFmt w:val="bullet"/>
      <w:suff w:val="tab"/>
      <w:lvlText w:val="•"/>
      <w:rPr>
        <w:color w:val="3370ff"/>
      </w:rPr>
    </w:lvl>
  </w:abstractNum>
  <w:abstractNum w:abstractNumId="383634">
    <w:lvl>
      <w:numFmt w:val="bullet"/>
      <w:suff w:val="tab"/>
      <w:lvlText w:val="•"/>
      <w:rPr>
        <w:color w:val="3370ff"/>
      </w:rPr>
    </w:lvl>
  </w:abstractNum>
  <w:abstractNum w:abstractNumId="383635">
    <w:lvl>
      <w:numFmt w:val="bullet"/>
      <w:suff w:val="tab"/>
      <w:lvlText w:val="•"/>
      <w:rPr>
        <w:color w:val="3370ff"/>
      </w:rPr>
    </w:lvl>
  </w:abstractNum>
  <w:abstractNum w:abstractNumId="383636">
    <w:lvl>
      <w:numFmt w:val="bullet"/>
      <w:suff w:val="tab"/>
      <w:lvlText w:val="•"/>
      <w:rPr>
        <w:color w:val="3370ff"/>
      </w:rPr>
    </w:lvl>
  </w:abstractNum>
  <w:abstractNum w:abstractNumId="383637">
    <w:lvl>
      <w:numFmt w:val="bullet"/>
      <w:suff w:val="tab"/>
      <w:lvlText w:val="•"/>
      <w:rPr>
        <w:color w:val="3370ff"/>
      </w:rPr>
    </w:lvl>
  </w:abstractNum>
  <w:abstractNum w:abstractNumId="383638">
    <w:lvl>
      <w:numFmt w:val="bullet"/>
      <w:suff w:val="tab"/>
      <w:lvlText w:val="•"/>
      <w:rPr>
        <w:color w:val="3370ff"/>
      </w:rPr>
    </w:lvl>
  </w:abstractNum>
  <w:abstractNum w:abstractNumId="383639">
    <w:lvl>
      <w:numFmt w:val="bullet"/>
      <w:suff w:val="tab"/>
      <w:lvlText w:val="￮"/>
      <w:rPr>
        <w:color w:val="3370ff"/>
      </w:rPr>
    </w:lvl>
  </w:abstractNum>
  <w:abstractNum w:abstractNumId="383640">
    <w:lvl>
      <w:numFmt w:val="bullet"/>
      <w:suff w:val="tab"/>
      <w:lvlText w:val="￮"/>
      <w:rPr>
        <w:color w:val="3370ff"/>
      </w:rPr>
    </w:lvl>
  </w:abstractNum>
  <w:abstractNum w:abstractNumId="383641">
    <w:lvl>
      <w:numFmt w:val="bullet"/>
      <w:suff w:val="tab"/>
      <w:lvlText w:val="￮"/>
      <w:rPr>
        <w:color w:val="3370ff"/>
      </w:rPr>
    </w:lvl>
  </w:abstractNum>
  <w:abstractNum w:abstractNumId="383642">
    <w:lvl>
      <w:numFmt w:val="bullet"/>
      <w:suff w:val="tab"/>
      <w:lvlText w:val="•"/>
      <w:rPr>
        <w:color w:val="3370ff"/>
      </w:rPr>
    </w:lvl>
  </w:abstractNum>
  <w:abstractNum w:abstractNumId="383643">
    <w:lvl>
      <w:numFmt w:val="bullet"/>
      <w:suff w:val="tab"/>
      <w:lvlText w:val="•"/>
      <w:rPr>
        <w:color w:val="3370ff"/>
      </w:rPr>
    </w:lvl>
  </w:abstractNum>
  <w:abstractNum w:abstractNumId="383644">
    <w:lvl>
      <w:numFmt w:val="bullet"/>
      <w:suff w:val="tab"/>
      <w:lvlText w:val="•"/>
      <w:rPr>
        <w:color w:val="3370ff"/>
      </w:rPr>
    </w:lvl>
  </w:abstractNum>
  <w:abstractNum w:abstractNumId="383645">
    <w:lvl>
      <w:numFmt w:val="bullet"/>
      <w:suff w:val="tab"/>
      <w:lvlText w:val="•"/>
      <w:rPr>
        <w:color w:val="3370ff"/>
      </w:rPr>
    </w:lvl>
  </w:abstractNum>
  <w:abstractNum w:abstractNumId="383646">
    <w:lvl>
      <w:numFmt w:val="bullet"/>
      <w:suff w:val="tab"/>
      <w:lvlText w:val="•"/>
      <w:rPr>
        <w:color w:val="3370ff"/>
      </w:rPr>
    </w:lvl>
  </w:abstractNum>
  <w:abstractNum w:abstractNumId="383647">
    <w:lvl>
      <w:start w:val="1"/>
      <w:numFmt w:val="decimal"/>
      <w:suff w:val="tab"/>
      <w:lvlText w:val="%1."/>
      <w:rPr>
        <w:color w:val="3370ff"/>
      </w:rPr>
    </w:lvl>
  </w:abstractNum>
  <w:abstractNum w:abstractNumId="383648">
    <w:lvl>
      <w:start w:val="2"/>
      <w:numFmt w:val="decimal"/>
      <w:suff w:val="tab"/>
      <w:lvlText w:val="%1."/>
      <w:rPr>
        <w:color w:val="3370ff"/>
      </w:rPr>
    </w:lvl>
  </w:abstractNum>
  <w:abstractNum w:abstractNumId="383649">
    <w:lvl>
      <w:start w:val="3"/>
      <w:numFmt w:val="decimal"/>
      <w:suff w:val="tab"/>
      <w:lvlText w:val="%1."/>
      <w:rPr>
        <w:color w:val="3370ff"/>
      </w:rPr>
    </w:lvl>
  </w:abstractNum>
  <w:abstractNum w:abstractNumId="383650">
    <w:lvl>
      <w:numFmt w:val="bullet"/>
      <w:suff w:val="tab"/>
      <w:lvlText w:val="•"/>
      <w:rPr>
        <w:color w:val="3370ff"/>
      </w:rPr>
    </w:lvl>
  </w:abstractNum>
  <w:abstractNum w:abstractNumId="383651">
    <w:lvl>
      <w:numFmt w:val="bullet"/>
      <w:suff w:val="tab"/>
      <w:lvlText w:val="•"/>
      <w:rPr>
        <w:color w:val="3370ff"/>
      </w:rPr>
    </w:lvl>
  </w:abstractNum>
  <w:abstractNum w:abstractNumId="383652">
    <w:lvl>
      <w:numFmt w:val="bullet"/>
      <w:suff w:val="tab"/>
      <w:lvlText w:val="•"/>
      <w:rPr>
        <w:color w:val="3370ff"/>
      </w:rPr>
    </w:lvl>
  </w:abstractNum>
  <w:abstractNum w:abstractNumId="383653">
    <w:lvl>
      <w:numFmt w:val="bullet"/>
      <w:suff w:val="tab"/>
      <w:lvlText w:val="•"/>
      <w:rPr>
        <w:color w:val="3370ff"/>
      </w:rPr>
    </w:lvl>
  </w:abstractNum>
  <w:abstractNum w:abstractNumId="383654">
    <w:lvl>
      <w:numFmt w:val="bullet"/>
      <w:suff w:val="tab"/>
      <w:lvlText w:val="•"/>
      <w:rPr>
        <w:color w:val="3370ff"/>
      </w:rPr>
    </w:lvl>
  </w:abstractNum>
  <w:abstractNum w:abstractNumId="383655">
    <w:lvl>
      <w:numFmt w:val="bullet"/>
      <w:suff w:val="tab"/>
      <w:lvlText w:val="•"/>
      <w:rPr>
        <w:color w:val="3370ff"/>
      </w:rPr>
    </w:lvl>
  </w:abstractNum>
  <w:abstractNum w:abstractNumId="383656">
    <w:lvl>
      <w:numFmt w:val="bullet"/>
      <w:suff w:val="tab"/>
      <w:lvlText w:val="•"/>
      <w:rPr>
        <w:color w:val="3370ff"/>
      </w:rPr>
    </w:lvl>
  </w:abstractNum>
  <w:abstractNum w:abstractNumId="383657">
    <w:lvl>
      <w:numFmt w:val="bullet"/>
      <w:suff w:val="tab"/>
      <w:lvlText w:val="•"/>
      <w:rPr>
        <w:color w:val="3370ff"/>
      </w:rPr>
    </w:lvl>
  </w:abstractNum>
  <w:abstractNum w:abstractNumId="383658">
    <w:lvl>
      <w:numFmt w:val="bullet"/>
      <w:suff w:val="tab"/>
      <w:lvlText w:val="•"/>
      <w:rPr>
        <w:color w:val="3370ff"/>
      </w:rPr>
    </w:lvl>
  </w:abstractNum>
  <w:abstractNum w:abstractNumId="383659">
    <w:lvl>
      <w:numFmt w:val="bullet"/>
      <w:suff w:val="tab"/>
      <w:lvlText w:val="•"/>
      <w:rPr>
        <w:color w:val="3370ff"/>
      </w:rPr>
    </w:lvl>
  </w:abstractNum>
  <w:abstractNum w:abstractNumId="383660">
    <w:lvl>
      <w:numFmt w:val="bullet"/>
      <w:suff w:val="tab"/>
      <w:lvlText w:val="•"/>
      <w:rPr>
        <w:color w:val="3370ff"/>
      </w:rPr>
    </w:lvl>
  </w:abstractNum>
  <w:abstractNum w:abstractNumId="383661">
    <w:lvl>
      <w:numFmt w:val="bullet"/>
      <w:suff w:val="tab"/>
      <w:lvlText w:val="•"/>
      <w:rPr>
        <w:color w:val="3370ff"/>
      </w:rPr>
    </w:lvl>
  </w:abstractNum>
  <w:abstractNum w:abstractNumId="383662">
    <w:lvl>
      <w:numFmt w:val="bullet"/>
      <w:suff w:val="tab"/>
      <w:lvlText w:val="•"/>
      <w:rPr>
        <w:color w:val="3370ff"/>
      </w:rPr>
    </w:lvl>
  </w:abstractNum>
  <w:abstractNum w:abstractNumId="383663">
    <w:lvl>
      <w:numFmt w:val="bullet"/>
      <w:suff w:val="tab"/>
      <w:lvlText w:val="•"/>
      <w:rPr>
        <w:color w:val="3370ff"/>
      </w:rPr>
    </w:lvl>
  </w:abstractNum>
  <w:abstractNum w:abstractNumId="383664">
    <w:lvl>
      <w:numFmt w:val="bullet"/>
      <w:suff w:val="tab"/>
      <w:lvlText w:val="•"/>
      <w:rPr>
        <w:color w:val="3370ff"/>
      </w:rPr>
    </w:lvl>
  </w:abstractNum>
  <w:abstractNum w:abstractNumId="383665">
    <w:lvl>
      <w:numFmt w:val="bullet"/>
      <w:suff w:val="tab"/>
      <w:lvlText w:val="•"/>
      <w:rPr>
        <w:color w:val="3370ff"/>
      </w:rPr>
    </w:lvl>
  </w:abstractNum>
  <w:abstractNum w:abstractNumId="383666">
    <w:lvl>
      <w:numFmt w:val="bullet"/>
      <w:suff w:val="tab"/>
      <w:lvlText w:val="•"/>
      <w:rPr>
        <w:color w:val="3370ff"/>
      </w:rPr>
    </w:lvl>
  </w:abstractNum>
  <w:abstractNum w:abstractNumId="383667">
    <w:lvl>
      <w:numFmt w:val="bullet"/>
      <w:suff w:val="tab"/>
      <w:lvlText w:val="•"/>
      <w:rPr>
        <w:color w:val="3370ff"/>
      </w:rPr>
    </w:lvl>
  </w:abstractNum>
  <w:abstractNum w:abstractNumId="383668">
    <w:lvl>
      <w:numFmt w:val="bullet"/>
      <w:suff w:val="tab"/>
      <w:lvlText w:val="•"/>
      <w:rPr>
        <w:color w:val="3370ff"/>
      </w:rPr>
    </w:lvl>
  </w:abstractNum>
  <w:abstractNum w:abstractNumId="383669">
    <w:lvl>
      <w:numFmt w:val="bullet"/>
      <w:suff w:val="tab"/>
      <w:lvlText w:val="•"/>
      <w:rPr>
        <w:color w:val="3370ff"/>
      </w:rPr>
    </w:lvl>
  </w:abstractNum>
  <w:abstractNum w:abstractNumId="383670">
    <w:lvl>
      <w:numFmt w:val="bullet"/>
      <w:suff w:val="tab"/>
      <w:lvlText w:val="•"/>
      <w:rPr>
        <w:color w:val="3370ff"/>
      </w:rPr>
    </w:lvl>
  </w:abstractNum>
  <w:abstractNum w:abstractNumId="383671">
    <w:lvl>
      <w:numFmt w:val="bullet"/>
      <w:suff w:val="tab"/>
      <w:lvlText w:val="•"/>
      <w:rPr>
        <w:color w:val="3370ff"/>
      </w:rPr>
    </w:lvl>
  </w:abstractNum>
  <w:abstractNum w:abstractNumId="383672">
    <w:lvl>
      <w:numFmt w:val="bullet"/>
      <w:suff w:val="tab"/>
      <w:lvlText w:val="•"/>
      <w:rPr>
        <w:color w:val="3370ff"/>
      </w:rPr>
    </w:lvl>
  </w:abstractNum>
  <w:abstractNum w:abstractNumId="383673">
    <w:lvl>
      <w:numFmt w:val="bullet"/>
      <w:suff w:val="tab"/>
      <w:lvlText w:val="•"/>
      <w:rPr>
        <w:color w:val="3370ff"/>
      </w:rPr>
    </w:lvl>
  </w:abstractNum>
  <w:abstractNum w:abstractNumId="383674">
    <w:lvl>
      <w:numFmt w:val="bullet"/>
      <w:suff w:val="tab"/>
      <w:lvlText w:val="￮"/>
      <w:rPr>
        <w:color w:val="3370ff"/>
      </w:rPr>
    </w:lvl>
  </w:abstractNum>
  <w:abstractNum w:abstractNumId="383675">
    <w:lvl>
      <w:numFmt w:val="bullet"/>
      <w:suff w:val="tab"/>
      <w:lvlText w:val="￮"/>
      <w:rPr>
        <w:color w:val="3370ff"/>
      </w:rPr>
    </w:lvl>
  </w:abstractNum>
  <w:abstractNum w:abstractNumId="383676">
    <w:lvl>
      <w:numFmt w:val="bullet"/>
      <w:suff w:val="tab"/>
      <w:lvlText w:val="•"/>
      <w:rPr>
        <w:color w:val="3370ff"/>
      </w:rPr>
    </w:lvl>
  </w:abstractNum>
  <w:abstractNum w:abstractNumId="383677">
    <w:lvl>
      <w:numFmt w:val="bullet"/>
      <w:suff w:val="tab"/>
      <w:lvlText w:val="￮"/>
      <w:rPr>
        <w:color w:val="3370ff"/>
      </w:rPr>
    </w:lvl>
  </w:abstractNum>
  <w:abstractNum w:abstractNumId="383678">
    <w:lvl>
      <w:numFmt w:val="bullet"/>
      <w:suff w:val="tab"/>
      <w:lvlText w:val="￮"/>
      <w:rPr>
        <w:color w:val="3370ff"/>
      </w:rPr>
    </w:lvl>
  </w:abstractNum>
  <w:abstractNum w:abstractNumId="383679">
    <w:lvl>
      <w:numFmt w:val="bullet"/>
      <w:suff w:val="tab"/>
      <w:lvlText w:val="•"/>
      <w:rPr>
        <w:color w:val="3370ff"/>
      </w:rPr>
    </w:lvl>
  </w:abstractNum>
  <w:abstractNum w:abstractNumId="383680">
    <w:lvl>
      <w:numFmt w:val="bullet"/>
      <w:suff w:val="tab"/>
      <w:lvlText w:val="•"/>
      <w:rPr>
        <w:color w:val="3370ff"/>
      </w:rPr>
    </w:lvl>
  </w:abstractNum>
  <w:abstractNum w:abstractNumId="383681">
    <w:lvl>
      <w:numFmt w:val="bullet"/>
      <w:suff w:val="tab"/>
      <w:lvlText w:val="•"/>
      <w:rPr>
        <w:color w:val="3370ff"/>
      </w:rPr>
    </w:lvl>
  </w:abstractNum>
  <w:abstractNum w:abstractNumId="383682">
    <w:lvl>
      <w:numFmt w:val="bullet"/>
      <w:suff w:val="tab"/>
      <w:lvlText w:val="•"/>
      <w:rPr>
        <w:color w:val="3370ff"/>
      </w:rPr>
    </w:lvl>
  </w:abstractNum>
  <w:abstractNum w:abstractNumId="383683">
    <w:lvl>
      <w:numFmt w:val="bullet"/>
      <w:suff w:val="tab"/>
      <w:lvlText w:val="•"/>
      <w:rPr>
        <w:color w:val="3370ff"/>
      </w:rPr>
    </w:lvl>
  </w:abstractNum>
  <w:abstractNum w:abstractNumId="383684">
    <w:lvl>
      <w:numFmt w:val="bullet"/>
      <w:suff w:val="tab"/>
      <w:lvlText w:val="•"/>
      <w:rPr>
        <w:color w:val="3370ff"/>
      </w:rPr>
    </w:lvl>
  </w:abstractNum>
  <w:abstractNum w:abstractNumId="383685">
    <w:lvl>
      <w:numFmt w:val="bullet"/>
      <w:suff w:val="tab"/>
      <w:lvlText w:val="•"/>
      <w:rPr>
        <w:color w:val="3370ff"/>
      </w:rPr>
    </w:lvl>
  </w:abstractNum>
  <w:abstractNum w:abstractNumId="383686">
    <w:lvl>
      <w:start w:val="1"/>
      <w:numFmt w:val="decimal"/>
      <w:suff w:val="tab"/>
      <w:lvlText w:val="%1."/>
      <w:rPr>
        <w:color w:val="3370ff"/>
      </w:rPr>
    </w:lvl>
  </w:abstractNum>
  <w:abstractNum w:abstractNumId="383687">
    <w:lvl>
      <w:start w:val="2"/>
      <w:numFmt w:val="decimal"/>
      <w:suff w:val="tab"/>
      <w:lvlText w:val="%1."/>
      <w:rPr>
        <w:color w:val="3370ff"/>
      </w:rPr>
    </w:lvl>
  </w:abstractNum>
  <w:abstractNum w:abstractNumId="383688">
    <w:lvl>
      <w:start w:val="3"/>
      <w:numFmt w:val="decimal"/>
      <w:suff w:val="tab"/>
      <w:lvlText w:val="%1."/>
      <w:rPr>
        <w:color w:val="3370ff"/>
      </w:rPr>
    </w:lvl>
  </w:abstractNum>
  <w:abstractNum w:abstractNumId="383689">
    <w:lvl>
      <w:numFmt w:val="bullet"/>
      <w:suff w:val="tab"/>
      <w:lvlText w:val="•"/>
      <w:rPr>
        <w:color w:val="3370ff"/>
      </w:rPr>
    </w:lvl>
  </w:abstractNum>
  <w:abstractNum w:abstractNumId="383690">
    <w:lvl>
      <w:numFmt w:val="bullet"/>
      <w:suff w:val="tab"/>
      <w:lvlText w:val="•"/>
      <w:rPr>
        <w:color w:val="3370ff"/>
      </w:rPr>
    </w:lvl>
  </w:abstractNum>
  <w:abstractNum w:abstractNumId="383691">
    <w:lvl>
      <w:numFmt w:val="bullet"/>
      <w:suff w:val="tab"/>
      <w:lvlText w:val="•"/>
      <w:rPr>
        <w:color w:val="3370ff"/>
      </w:rPr>
    </w:lvl>
  </w:abstractNum>
  <w:abstractNum w:abstractNumId="383692">
    <w:lvl>
      <w:numFmt w:val="bullet"/>
      <w:suff w:val="tab"/>
      <w:lvlText w:val="•"/>
      <w:rPr>
        <w:color w:val="3370ff"/>
      </w:rPr>
    </w:lvl>
  </w:abstractNum>
  <w:abstractNum w:abstractNumId="383693">
    <w:lvl>
      <w:numFmt w:val="bullet"/>
      <w:suff w:val="tab"/>
      <w:lvlText w:val="•"/>
      <w:rPr>
        <w:color w:val="3370ff"/>
      </w:rPr>
    </w:lvl>
  </w:abstractNum>
  <w:abstractNum w:abstractNumId="383694">
    <w:lvl>
      <w:numFmt w:val="bullet"/>
      <w:suff w:val="tab"/>
      <w:lvlText w:val="•"/>
      <w:rPr>
        <w:color w:val="3370ff"/>
      </w:rPr>
    </w:lvl>
  </w:abstractNum>
  <w:abstractNum w:abstractNumId="383695">
    <w:lvl>
      <w:numFmt w:val="bullet"/>
      <w:suff w:val="tab"/>
      <w:lvlText w:val="•"/>
      <w:rPr>
        <w:color w:val="3370ff"/>
      </w:rPr>
    </w:lvl>
  </w:abstractNum>
  <w:num w:numId="1">
    <w:abstractNumId w:val="383627"/>
  </w:num>
  <w:num w:numId="2">
    <w:abstractNumId w:val="383628"/>
  </w:num>
  <w:num w:numId="3">
    <w:abstractNumId w:val="383629"/>
  </w:num>
  <w:num w:numId="4">
    <w:abstractNumId w:val="383630"/>
  </w:num>
  <w:num w:numId="5">
    <w:abstractNumId w:val="383631"/>
  </w:num>
  <w:num w:numId="6">
    <w:abstractNumId w:val="383632"/>
  </w:num>
  <w:num w:numId="7">
    <w:abstractNumId w:val="383633"/>
  </w:num>
  <w:num w:numId="8">
    <w:abstractNumId w:val="383634"/>
  </w:num>
  <w:num w:numId="9">
    <w:abstractNumId w:val="383635"/>
  </w:num>
  <w:num w:numId="10">
    <w:abstractNumId w:val="383636"/>
  </w:num>
  <w:num w:numId="11">
    <w:abstractNumId w:val="383637"/>
  </w:num>
  <w:num w:numId="12">
    <w:abstractNumId w:val="383638"/>
  </w:num>
  <w:num w:numId="13">
    <w:abstractNumId w:val="383639"/>
  </w:num>
  <w:num w:numId="14">
    <w:abstractNumId w:val="383640"/>
  </w:num>
  <w:num w:numId="15">
    <w:abstractNumId w:val="383641"/>
  </w:num>
  <w:num w:numId="16">
    <w:abstractNumId w:val="383642"/>
  </w:num>
  <w:num w:numId="17">
    <w:abstractNumId w:val="383643"/>
  </w:num>
  <w:num w:numId="18">
    <w:abstractNumId w:val="383644"/>
  </w:num>
  <w:num w:numId="19">
    <w:abstractNumId w:val="383645"/>
  </w:num>
  <w:num w:numId="20">
    <w:abstractNumId w:val="383646"/>
  </w:num>
  <w:num w:numId="21">
    <w:abstractNumId w:val="383647"/>
  </w:num>
  <w:num w:numId="22">
    <w:abstractNumId w:val="383648"/>
  </w:num>
  <w:num w:numId="23">
    <w:abstractNumId w:val="383649"/>
  </w:num>
  <w:num w:numId="24">
    <w:abstractNumId w:val="383650"/>
  </w:num>
  <w:num w:numId="25">
    <w:abstractNumId w:val="383651"/>
  </w:num>
  <w:num w:numId="26">
    <w:abstractNumId w:val="383652"/>
  </w:num>
  <w:num w:numId="27">
    <w:abstractNumId w:val="383653"/>
  </w:num>
  <w:num w:numId="28">
    <w:abstractNumId w:val="383654"/>
  </w:num>
  <w:num w:numId="29">
    <w:abstractNumId w:val="383655"/>
  </w:num>
  <w:num w:numId="30">
    <w:abstractNumId w:val="383656"/>
  </w:num>
  <w:num w:numId="31">
    <w:abstractNumId w:val="383657"/>
  </w:num>
  <w:num w:numId="32">
    <w:abstractNumId w:val="383658"/>
  </w:num>
  <w:num w:numId="33">
    <w:abstractNumId w:val="383659"/>
  </w:num>
  <w:num w:numId="34">
    <w:abstractNumId w:val="383660"/>
  </w:num>
  <w:num w:numId="35">
    <w:abstractNumId w:val="383661"/>
  </w:num>
  <w:num w:numId="36">
    <w:abstractNumId w:val="383662"/>
  </w:num>
  <w:num w:numId="37">
    <w:abstractNumId w:val="383663"/>
  </w:num>
  <w:num w:numId="38">
    <w:abstractNumId w:val="383664"/>
  </w:num>
  <w:num w:numId="39">
    <w:abstractNumId w:val="383665"/>
  </w:num>
  <w:num w:numId="40">
    <w:abstractNumId w:val="383666"/>
  </w:num>
  <w:num w:numId="41">
    <w:abstractNumId w:val="383667"/>
  </w:num>
  <w:num w:numId="42">
    <w:abstractNumId w:val="383668"/>
  </w:num>
  <w:num w:numId="43">
    <w:abstractNumId w:val="383669"/>
  </w:num>
  <w:num w:numId="44">
    <w:abstractNumId w:val="383670"/>
  </w:num>
  <w:num w:numId="45">
    <w:abstractNumId w:val="383671"/>
  </w:num>
  <w:num w:numId="46">
    <w:abstractNumId w:val="383672"/>
  </w:num>
  <w:num w:numId="47">
    <w:abstractNumId w:val="383673"/>
  </w:num>
  <w:num w:numId="48">
    <w:abstractNumId w:val="383674"/>
  </w:num>
  <w:num w:numId="49">
    <w:abstractNumId w:val="383675"/>
  </w:num>
  <w:num w:numId="50">
    <w:abstractNumId w:val="383676"/>
  </w:num>
  <w:num w:numId="51">
    <w:abstractNumId w:val="383677"/>
  </w:num>
  <w:num w:numId="52">
    <w:abstractNumId w:val="383678"/>
  </w:num>
  <w:num w:numId="53">
    <w:abstractNumId w:val="383679"/>
  </w:num>
  <w:num w:numId="54">
    <w:abstractNumId w:val="383680"/>
  </w:num>
  <w:num w:numId="55">
    <w:abstractNumId w:val="383681"/>
  </w:num>
  <w:num w:numId="56">
    <w:abstractNumId w:val="383682"/>
  </w:num>
  <w:num w:numId="57">
    <w:abstractNumId w:val="383683"/>
  </w:num>
  <w:num w:numId="58">
    <w:abstractNumId w:val="383684"/>
  </w:num>
  <w:num w:numId="59">
    <w:abstractNumId w:val="383685"/>
  </w:num>
  <w:num w:numId="60">
    <w:abstractNumId w:val="383686"/>
  </w:num>
  <w:num w:numId="61">
    <w:abstractNumId w:val="383687"/>
  </w:num>
  <w:num w:numId="62">
    <w:abstractNumId w:val="383688"/>
  </w:num>
  <w:num w:numId="63">
    <w:abstractNumId w:val="383689"/>
  </w:num>
  <w:num w:numId="64">
    <w:abstractNumId w:val="383690"/>
  </w:num>
  <w:num w:numId="65">
    <w:abstractNumId w:val="383691"/>
  </w:num>
  <w:num w:numId="66">
    <w:abstractNumId w:val="383692"/>
  </w:num>
  <w:num w:numId="67">
    <w:abstractNumId w:val="383693"/>
  </w:num>
  <w:num w:numId="68">
    <w:abstractNumId w:val="383694"/>
  </w:num>
  <w:num w:numId="69">
    <w:abstractNumId w:val="383695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embeddings/Microsoft_Excel_Worksheet1.xlsx" Type="http://schemas.openxmlformats.org/officeDocument/2006/relationships/package"/><Relationship Id="rId5" Target="media/image1.png" Type="http://schemas.openxmlformats.org/officeDocument/2006/relationships/image"/><Relationship Id="rId6" Target="numbering.xml" Type="http://schemas.openxmlformats.org/officeDocument/2006/relationships/numbering"/><Relationship Id="rId7" Target="header1.xml" Type="http://schemas.openxmlformats.org/officeDocument/2006/relationships/head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2026-02-10T07:34:58Z</dcterms:created>
  <dc:creator>Apache POI</dc:creator>
</cp:coreProperties>
</file>