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6C8C85" w14:textId="77777777" w:rsidR="00DF135C" w:rsidRPr="00B3128F" w:rsidRDefault="00000000">
      <w:pPr>
        <w:spacing w:after="40"/>
        <w:rPr>
          <w:rFonts w:ascii="Times New Roman" w:hAnsi="Times New Roman" w:cs="Times New Roman"/>
        </w:rPr>
      </w:pPr>
      <w:r w:rsidRPr="00B3128F">
        <w:rPr>
          <w:rFonts w:ascii="Times New Roman" w:hAnsi="Times New Roman" w:cs="Times New Roman"/>
          <w:b/>
          <w:bCs/>
          <w:color w:val="B9975B"/>
          <w:sz w:val="24"/>
          <w:szCs w:val="24"/>
        </w:rPr>
        <w:t>CSCI 680</w:t>
      </w:r>
    </w:p>
    <w:p w14:paraId="6157BFBA" w14:textId="77777777" w:rsidR="00DF135C" w:rsidRPr="00B3128F" w:rsidRDefault="00000000">
      <w:pPr>
        <w:spacing w:after="40"/>
        <w:rPr>
          <w:rFonts w:ascii="Times New Roman" w:hAnsi="Times New Roman" w:cs="Times New Roman"/>
        </w:rPr>
      </w:pPr>
      <w:r w:rsidRPr="00B3128F">
        <w:rPr>
          <w:rFonts w:ascii="Times New Roman" w:hAnsi="Times New Roman" w:cs="Times New Roman"/>
          <w:b/>
          <w:bCs/>
          <w:color w:val="115740"/>
          <w:sz w:val="44"/>
          <w:szCs w:val="44"/>
        </w:rPr>
        <w:t>Affective Computing</w:t>
      </w:r>
    </w:p>
    <w:p w14:paraId="7E63349C" w14:textId="77777777" w:rsidR="00DF135C" w:rsidRPr="00B3128F" w:rsidRDefault="00000000">
      <w:pPr>
        <w:pBdr>
          <w:bottom w:val="single" w:sz="12" w:space="8" w:color="B9975B"/>
        </w:pBdr>
        <w:spacing w:after="200"/>
        <w:rPr>
          <w:rFonts w:ascii="Times New Roman" w:hAnsi="Times New Roman" w:cs="Times New Roman"/>
        </w:rPr>
      </w:pPr>
      <w:r w:rsidRPr="00B3128F">
        <w:rPr>
          <w:rFonts w:ascii="Times New Roman" w:hAnsi="Times New Roman" w:cs="Times New Roman"/>
          <w:color w:val="555555"/>
          <w:sz w:val="24"/>
          <w:szCs w:val="24"/>
        </w:rPr>
        <w:t xml:space="preserve">William &amp; </w:t>
      </w:r>
      <w:proofErr w:type="gramStart"/>
      <w:r w:rsidRPr="00B3128F">
        <w:rPr>
          <w:rFonts w:ascii="Times New Roman" w:hAnsi="Times New Roman" w:cs="Times New Roman"/>
          <w:color w:val="555555"/>
          <w:sz w:val="24"/>
          <w:szCs w:val="24"/>
        </w:rPr>
        <w:t>Mary  ·</w:t>
      </w:r>
      <w:proofErr w:type="gramEnd"/>
      <w:r w:rsidRPr="00B3128F">
        <w:rPr>
          <w:rFonts w:ascii="Times New Roman" w:hAnsi="Times New Roman" w:cs="Times New Roman"/>
          <w:color w:val="555555"/>
          <w:sz w:val="24"/>
          <w:szCs w:val="24"/>
        </w:rPr>
        <w:t xml:space="preserve">  Fall 2026</w:t>
      </w:r>
    </w:p>
    <w:p w14:paraId="3EE6300B" w14:textId="77777777" w:rsidR="00DF135C" w:rsidRPr="00B3128F" w:rsidRDefault="00000000">
      <w:pPr>
        <w:spacing w:after="60" w:line="276" w:lineRule="auto"/>
        <w:rPr>
          <w:rFonts w:ascii="Times New Roman" w:hAnsi="Times New Roman" w:cs="Times New Roman"/>
        </w:rPr>
      </w:pPr>
      <w:r w:rsidRPr="00B3128F">
        <w:rPr>
          <w:rFonts w:ascii="Times New Roman" w:hAnsi="Times New Roman" w:cs="Times New Roman"/>
          <w:b/>
          <w:bCs/>
        </w:rPr>
        <w:t xml:space="preserve">Meetings: </w:t>
      </w:r>
      <w:r w:rsidRPr="00B3128F">
        <w:rPr>
          <w:rFonts w:ascii="Times New Roman" w:hAnsi="Times New Roman" w:cs="Times New Roman"/>
        </w:rPr>
        <w:t>Tuesdays &amp; Thursdays, 11:00 a.m. – 12:20 p.m.</w:t>
      </w:r>
    </w:p>
    <w:p w14:paraId="1FCDFB14" w14:textId="77777777" w:rsidR="00DF135C" w:rsidRPr="00B3128F" w:rsidRDefault="00000000">
      <w:pPr>
        <w:spacing w:after="60" w:line="276" w:lineRule="auto"/>
        <w:rPr>
          <w:rFonts w:ascii="Times New Roman" w:hAnsi="Times New Roman" w:cs="Times New Roman"/>
        </w:rPr>
      </w:pPr>
      <w:r w:rsidRPr="00B3128F">
        <w:rPr>
          <w:rFonts w:ascii="Times New Roman" w:hAnsi="Times New Roman" w:cs="Times New Roman"/>
          <w:b/>
          <w:bCs/>
        </w:rPr>
        <w:t xml:space="preserve">Location: </w:t>
      </w:r>
      <w:r w:rsidRPr="00B3128F">
        <w:rPr>
          <w:rFonts w:ascii="Times New Roman" w:hAnsi="Times New Roman" w:cs="Times New Roman"/>
        </w:rPr>
        <w:t>John E. Boswell Hall 220</w:t>
      </w:r>
    </w:p>
    <w:p w14:paraId="3C25E304" w14:textId="77777777" w:rsidR="00DF135C" w:rsidRPr="00B3128F" w:rsidRDefault="00000000">
      <w:pPr>
        <w:spacing w:after="60" w:line="276" w:lineRule="auto"/>
        <w:rPr>
          <w:rFonts w:ascii="Times New Roman" w:hAnsi="Times New Roman" w:cs="Times New Roman"/>
        </w:rPr>
      </w:pPr>
      <w:r w:rsidRPr="00B3128F">
        <w:rPr>
          <w:rFonts w:ascii="Times New Roman" w:hAnsi="Times New Roman" w:cs="Times New Roman"/>
          <w:b/>
          <w:bCs/>
        </w:rPr>
        <w:t xml:space="preserve">Credits: </w:t>
      </w:r>
      <w:r w:rsidRPr="00B3128F">
        <w:rPr>
          <w:rFonts w:ascii="Times New Roman" w:hAnsi="Times New Roman" w:cs="Times New Roman"/>
        </w:rPr>
        <w:t>3</w:t>
      </w:r>
    </w:p>
    <w:p w14:paraId="1482E580" w14:textId="77777777" w:rsidR="00DF135C" w:rsidRPr="00B3128F" w:rsidRDefault="00000000">
      <w:pPr>
        <w:spacing w:after="180" w:line="276" w:lineRule="auto"/>
        <w:rPr>
          <w:rFonts w:ascii="Times New Roman" w:hAnsi="Times New Roman" w:cs="Times New Roman"/>
        </w:rPr>
      </w:pPr>
      <w:r w:rsidRPr="00B3128F">
        <w:rPr>
          <w:rFonts w:ascii="Times New Roman" w:hAnsi="Times New Roman" w:cs="Times New Roman"/>
          <w:b/>
          <w:bCs/>
        </w:rPr>
        <w:t xml:space="preserve">Format: </w:t>
      </w:r>
      <w:r w:rsidRPr="00B3128F">
        <w:rPr>
          <w:rFonts w:ascii="Times New Roman" w:hAnsi="Times New Roman" w:cs="Times New Roman"/>
        </w:rPr>
        <w:t>Graduate research seminar (paper presentation + discussion)</w:t>
      </w:r>
    </w:p>
    <w:p w14:paraId="7CAB1931" w14:textId="77777777" w:rsidR="00DF135C" w:rsidRPr="00B3128F" w:rsidRDefault="00000000">
      <w:pPr>
        <w:spacing w:after="60" w:line="276" w:lineRule="auto"/>
        <w:rPr>
          <w:rFonts w:ascii="Times New Roman" w:hAnsi="Times New Roman" w:cs="Times New Roman"/>
        </w:rPr>
      </w:pPr>
      <w:r w:rsidRPr="00B3128F">
        <w:rPr>
          <w:rFonts w:ascii="Times New Roman" w:hAnsi="Times New Roman" w:cs="Times New Roman"/>
          <w:b/>
          <w:bCs/>
        </w:rPr>
        <w:t xml:space="preserve">Instructor: </w:t>
      </w:r>
      <w:r w:rsidRPr="00B3128F">
        <w:rPr>
          <w:rFonts w:ascii="Times New Roman" w:hAnsi="Times New Roman" w:cs="Times New Roman"/>
        </w:rPr>
        <w:t>Ashley (Ye) Gao, Assistant Professor of Computer Science</w:t>
      </w:r>
    </w:p>
    <w:p w14:paraId="4AF267C2" w14:textId="77777777" w:rsidR="00DF135C" w:rsidRPr="00B3128F" w:rsidRDefault="00000000">
      <w:pPr>
        <w:spacing w:after="60" w:line="276" w:lineRule="auto"/>
        <w:rPr>
          <w:rFonts w:ascii="Times New Roman" w:hAnsi="Times New Roman" w:cs="Times New Roman"/>
        </w:rPr>
      </w:pPr>
      <w:r w:rsidRPr="00B3128F">
        <w:rPr>
          <w:rFonts w:ascii="Times New Roman" w:hAnsi="Times New Roman" w:cs="Times New Roman"/>
          <w:b/>
          <w:bCs/>
        </w:rPr>
        <w:t xml:space="preserve">Email: </w:t>
      </w:r>
      <w:r w:rsidRPr="00B3128F">
        <w:rPr>
          <w:rFonts w:ascii="Times New Roman" w:hAnsi="Times New Roman" w:cs="Times New Roman"/>
        </w:rPr>
        <w:t>ygao18@wm.edu</w:t>
      </w:r>
    </w:p>
    <w:p w14:paraId="50835A2A" w14:textId="72CC6914" w:rsidR="00DF135C" w:rsidRPr="00B3128F" w:rsidRDefault="00000000">
      <w:pPr>
        <w:spacing w:after="60" w:line="276" w:lineRule="auto"/>
        <w:rPr>
          <w:rFonts w:ascii="Times New Roman" w:hAnsi="Times New Roman" w:cs="Times New Roman"/>
        </w:rPr>
      </w:pPr>
      <w:r w:rsidRPr="00B3128F">
        <w:rPr>
          <w:rFonts w:ascii="Times New Roman" w:hAnsi="Times New Roman" w:cs="Times New Roman"/>
          <w:b/>
          <w:bCs/>
        </w:rPr>
        <w:t xml:space="preserve">Web: </w:t>
      </w:r>
      <w:hyperlink r:id="rId5" w:history="1">
        <w:r w:rsidR="00822DC6" w:rsidRPr="00B3128F">
          <w:rPr>
            <w:rStyle w:val="Hyperlink"/>
            <w:rFonts w:ascii="Times New Roman" w:hAnsi="Times New Roman" w:cs="Times New Roman"/>
          </w:rPr>
          <w:t>https://lindagaw.github.io</w:t>
        </w:r>
      </w:hyperlink>
    </w:p>
    <w:p w14:paraId="5EA8D12D" w14:textId="23A26C27" w:rsidR="00822DC6" w:rsidRPr="00B3128F" w:rsidRDefault="00822DC6">
      <w:pPr>
        <w:spacing w:after="60" w:line="276" w:lineRule="auto"/>
        <w:rPr>
          <w:rFonts w:ascii="Times New Roman" w:hAnsi="Times New Roman" w:cs="Times New Roman"/>
        </w:rPr>
      </w:pPr>
      <w:r w:rsidRPr="00B3128F">
        <w:rPr>
          <w:rFonts w:ascii="Times New Roman" w:hAnsi="Times New Roman" w:cs="Times New Roman"/>
          <w:b/>
          <w:bCs/>
        </w:rPr>
        <w:t>Office</w:t>
      </w:r>
      <w:r w:rsidRPr="00B3128F">
        <w:rPr>
          <w:rFonts w:ascii="Times New Roman" w:hAnsi="Times New Roman" w:cs="Times New Roman"/>
          <w:b/>
          <w:bCs/>
        </w:rPr>
        <w:t xml:space="preserve">: </w:t>
      </w:r>
      <w:r w:rsidRPr="00B3128F">
        <w:rPr>
          <w:rFonts w:ascii="Times New Roman" w:hAnsi="Times New Roman" w:cs="Times New Roman"/>
          <w:i/>
          <w:iCs/>
        </w:rPr>
        <w:t>ISC 4 Office 2381</w:t>
      </w:r>
    </w:p>
    <w:p w14:paraId="194863C6" w14:textId="2DD0244B" w:rsidR="00822DC6" w:rsidRPr="00B3128F" w:rsidRDefault="00000000">
      <w:pPr>
        <w:spacing w:after="200" w:line="276" w:lineRule="auto"/>
        <w:rPr>
          <w:rFonts w:ascii="Times New Roman" w:hAnsi="Times New Roman" w:cs="Times New Roman"/>
          <w:i/>
          <w:iCs/>
        </w:rPr>
      </w:pPr>
      <w:r w:rsidRPr="00B3128F">
        <w:rPr>
          <w:rFonts w:ascii="Times New Roman" w:hAnsi="Times New Roman" w:cs="Times New Roman"/>
          <w:b/>
          <w:bCs/>
        </w:rPr>
        <w:t>Office</w:t>
      </w:r>
      <w:r w:rsidR="00822DC6" w:rsidRPr="00B3128F">
        <w:rPr>
          <w:rFonts w:ascii="Times New Roman" w:hAnsi="Times New Roman" w:cs="Times New Roman"/>
          <w:b/>
          <w:bCs/>
        </w:rPr>
        <w:t xml:space="preserve"> Hour</w:t>
      </w:r>
      <w:r w:rsidRPr="00B3128F">
        <w:rPr>
          <w:rFonts w:ascii="Times New Roman" w:hAnsi="Times New Roman" w:cs="Times New Roman"/>
          <w:b/>
          <w:bCs/>
        </w:rPr>
        <w:t>:</w:t>
      </w:r>
      <w:r w:rsidR="00822DC6" w:rsidRPr="00B3128F">
        <w:rPr>
          <w:rFonts w:ascii="Times New Roman" w:hAnsi="Times New Roman" w:cs="Times New Roman"/>
          <w:b/>
          <w:bCs/>
        </w:rPr>
        <w:t xml:space="preserve"> </w:t>
      </w:r>
      <w:r w:rsidRPr="00B3128F">
        <w:rPr>
          <w:rFonts w:ascii="Times New Roman" w:hAnsi="Times New Roman" w:cs="Times New Roman"/>
          <w:b/>
          <w:bCs/>
        </w:rPr>
        <w:t xml:space="preserve"> </w:t>
      </w:r>
      <w:r w:rsidR="00822DC6" w:rsidRPr="00B3128F">
        <w:rPr>
          <w:rFonts w:ascii="Times New Roman" w:hAnsi="Times New Roman" w:cs="Times New Roman"/>
        </w:rPr>
        <w:t xml:space="preserve">Tuesdays &amp; Thursdays, </w:t>
      </w:r>
      <w:r w:rsidR="00822DC6" w:rsidRPr="00B3128F">
        <w:rPr>
          <w:rFonts w:ascii="Times New Roman" w:hAnsi="Times New Roman" w:cs="Times New Roman"/>
        </w:rPr>
        <w:t>9</w:t>
      </w:r>
      <w:r w:rsidR="00822DC6" w:rsidRPr="00B3128F">
        <w:rPr>
          <w:rFonts w:ascii="Times New Roman" w:hAnsi="Times New Roman" w:cs="Times New Roman"/>
        </w:rPr>
        <w:t>:00 a.m. – 1</w:t>
      </w:r>
      <w:r w:rsidR="00822DC6" w:rsidRPr="00B3128F">
        <w:rPr>
          <w:rFonts w:ascii="Times New Roman" w:hAnsi="Times New Roman" w:cs="Times New Roman"/>
        </w:rPr>
        <w:t>0</w:t>
      </w:r>
      <w:r w:rsidR="00822DC6" w:rsidRPr="00B3128F">
        <w:rPr>
          <w:rFonts w:ascii="Times New Roman" w:hAnsi="Times New Roman" w:cs="Times New Roman"/>
        </w:rPr>
        <w:t>:</w:t>
      </w:r>
      <w:r w:rsidR="00822DC6" w:rsidRPr="00B3128F">
        <w:rPr>
          <w:rFonts w:ascii="Times New Roman" w:hAnsi="Times New Roman" w:cs="Times New Roman"/>
        </w:rPr>
        <w:t>3</w:t>
      </w:r>
      <w:r w:rsidR="00822DC6" w:rsidRPr="00B3128F">
        <w:rPr>
          <w:rFonts w:ascii="Times New Roman" w:hAnsi="Times New Roman" w:cs="Times New Roman"/>
        </w:rPr>
        <w:t>0 p.m.</w:t>
      </w:r>
    </w:p>
    <w:p w14:paraId="1D4DA052" w14:textId="77777777" w:rsidR="00DF135C" w:rsidRPr="00B3128F" w:rsidRDefault="00000000">
      <w:pPr>
        <w:pStyle w:val="Heading1"/>
        <w:pBdr>
          <w:bottom w:val="single" w:sz="8" w:space="6" w:color="B9975B"/>
        </w:pBdr>
        <w:spacing w:before="360" w:after="160"/>
        <w:rPr>
          <w:rFonts w:ascii="Times New Roman" w:hAnsi="Times New Roman" w:cs="Times New Roman"/>
        </w:rPr>
      </w:pPr>
      <w:r w:rsidRPr="00B3128F">
        <w:rPr>
          <w:rFonts w:ascii="Times New Roman" w:hAnsi="Times New Roman" w:cs="Times New Roman"/>
          <w:b/>
          <w:bCs/>
          <w:color w:val="115740"/>
          <w:sz w:val="28"/>
          <w:szCs w:val="28"/>
        </w:rPr>
        <w:t>1.  Course Description</w:t>
      </w:r>
    </w:p>
    <w:p w14:paraId="460C1FE3" w14:textId="77777777" w:rsidR="00DF135C" w:rsidRPr="00B3128F" w:rsidRDefault="00000000">
      <w:pPr>
        <w:spacing w:after="120" w:line="276" w:lineRule="auto"/>
        <w:rPr>
          <w:rFonts w:ascii="Times New Roman" w:hAnsi="Times New Roman" w:cs="Times New Roman"/>
        </w:rPr>
      </w:pPr>
      <w:r w:rsidRPr="00B3128F">
        <w:rPr>
          <w:rFonts w:ascii="Times New Roman" w:hAnsi="Times New Roman" w:cs="Times New Roman"/>
        </w:rPr>
        <w:t>Affective computing is the study of systems that recognize, model, generate, and respond to human emotion. This seminar surveys the modern, machine-learning-centered version of that field: how emotion is represented in learned features, how it is recognized from speech and other signals under realistic conditions, how it is controlled in generative models, and how the resulting systems fail when they leave the lab.</w:t>
      </w:r>
    </w:p>
    <w:p w14:paraId="5A3026D9" w14:textId="77777777" w:rsidR="00DF135C" w:rsidRPr="00B3128F" w:rsidRDefault="00000000">
      <w:pPr>
        <w:spacing w:after="120" w:line="276" w:lineRule="auto"/>
        <w:rPr>
          <w:rFonts w:ascii="Times New Roman" w:hAnsi="Times New Roman" w:cs="Times New Roman"/>
        </w:rPr>
      </w:pPr>
      <w:r w:rsidRPr="00B3128F">
        <w:rPr>
          <w:rFonts w:ascii="Times New Roman" w:hAnsi="Times New Roman" w:cs="Times New Roman"/>
        </w:rPr>
        <w:t xml:space="preserve">The course is organized around close reading of one to two technical papers per meeting, drawn primarily from ICML, </w:t>
      </w:r>
      <w:proofErr w:type="spellStart"/>
      <w:r w:rsidRPr="00B3128F">
        <w:rPr>
          <w:rFonts w:ascii="Times New Roman" w:hAnsi="Times New Roman" w:cs="Times New Roman"/>
        </w:rPr>
        <w:t>NeurIPS</w:t>
      </w:r>
      <w:proofErr w:type="spellEnd"/>
      <w:r w:rsidRPr="00B3128F">
        <w:rPr>
          <w:rFonts w:ascii="Times New Roman" w:hAnsi="Times New Roman" w:cs="Times New Roman"/>
        </w:rPr>
        <w:t xml:space="preserve">, ICLR, ACL/EMNLP, ICASSP, and </w:t>
      </w:r>
      <w:proofErr w:type="spellStart"/>
      <w:r w:rsidRPr="00B3128F">
        <w:rPr>
          <w:rFonts w:ascii="Times New Roman" w:hAnsi="Times New Roman" w:cs="Times New Roman"/>
        </w:rPr>
        <w:t>Interspeech</w:t>
      </w:r>
      <w:proofErr w:type="spellEnd"/>
      <w:r w:rsidRPr="00B3128F">
        <w:rPr>
          <w:rFonts w:ascii="Times New Roman" w:hAnsi="Times New Roman" w:cs="Times New Roman"/>
        </w:rPr>
        <w:t>. Roughly the first third of the semester establishes shared foundations: emotion theory and its critiques, corpora and labels, and self-supervised speech representations. The remainder moves through four active research areas — emotion-aware audio-language models, expressive and controllable speech synthesis, robustness under distribution shift, and interpretability of affective representations. The semester ends with student project presentations.</w:t>
      </w:r>
    </w:p>
    <w:p w14:paraId="044F3571" w14:textId="77777777" w:rsidR="00DF135C" w:rsidRPr="00B3128F" w:rsidRDefault="00000000">
      <w:pPr>
        <w:spacing w:after="120" w:line="276" w:lineRule="auto"/>
        <w:rPr>
          <w:rFonts w:ascii="Times New Roman" w:hAnsi="Times New Roman" w:cs="Times New Roman"/>
        </w:rPr>
      </w:pPr>
      <w:r w:rsidRPr="00B3128F">
        <w:rPr>
          <w:rFonts w:ascii="Times New Roman" w:hAnsi="Times New Roman" w:cs="Times New Roman"/>
        </w:rPr>
        <w:t>This is a discussion course, not a lecture course. Students are expected to have read the assigned papers carefully before each meeting.</w:t>
      </w:r>
    </w:p>
    <w:p w14:paraId="6DC1E506" w14:textId="77777777" w:rsidR="00DF135C" w:rsidRPr="00B3128F" w:rsidRDefault="00000000">
      <w:pPr>
        <w:pStyle w:val="Heading1"/>
        <w:pBdr>
          <w:bottom w:val="single" w:sz="8" w:space="6" w:color="B9975B"/>
        </w:pBdr>
        <w:spacing w:before="360" w:after="160"/>
        <w:rPr>
          <w:rFonts w:ascii="Times New Roman" w:hAnsi="Times New Roman" w:cs="Times New Roman"/>
        </w:rPr>
      </w:pPr>
      <w:r w:rsidRPr="00B3128F">
        <w:rPr>
          <w:rFonts w:ascii="Times New Roman" w:hAnsi="Times New Roman" w:cs="Times New Roman"/>
          <w:b/>
          <w:bCs/>
          <w:color w:val="115740"/>
          <w:sz w:val="28"/>
          <w:szCs w:val="28"/>
        </w:rPr>
        <w:t>2.  Prerequisites</w:t>
      </w:r>
    </w:p>
    <w:p w14:paraId="427C0121" w14:textId="77777777" w:rsidR="00DF135C" w:rsidRPr="00B3128F" w:rsidRDefault="00000000">
      <w:pPr>
        <w:spacing w:after="120" w:line="276" w:lineRule="auto"/>
        <w:rPr>
          <w:rFonts w:ascii="Times New Roman" w:hAnsi="Times New Roman" w:cs="Times New Roman"/>
        </w:rPr>
      </w:pPr>
      <w:r w:rsidRPr="00B3128F">
        <w:rPr>
          <w:rFonts w:ascii="Times New Roman" w:hAnsi="Times New Roman" w:cs="Times New Roman"/>
        </w:rPr>
        <w:t>Graduate standing in Computer Science, or permission of the instructor. Students should have:</w:t>
      </w:r>
    </w:p>
    <w:p w14:paraId="2A4422AF" w14:textId="77777777" w:rsidR="00DF135C" w:rsidRPr="00B3128F" w:rsidRDefault="00000000">
      <w:pPr>
        <w:pStyle w:val="ListParagraph"/>
        <w:numPr>
          <w:ilvl w:val="0"/>
          <w:numId w:val="2"/>
        </w:numPr>
        <w:spacing w:after="70" w:line="276" w:lineRule="auto"/>
        <w:rPr>
          <w:rFonts w:ascii="Times New Roman" w:hAnsi="Times New Roman" w:cs="Times New Roman"/>
        </w:rPr>
      </w:pPr>
      <w:r w:rsidRPr="00B3128F">
        <w:rPr>
          <w:rFonts w:ascii="Times New Roman" w:hAnsi="Times New Roman" w:cs="Times New Roman"/>
        </w:rPr>
        <w:t>Working knowledge of machine learning at the level of CSCI 516 (or equivalent), including neural network training, optimization, and evaluation.</w:t>
      </w:r>
    </w:p>
    <w:p w14:paraId="12F3694C" w14:textId="77777777" w:rsidR="00DF135C" w:rsidRPr="00B3128F" w:rsidRDefault="00000000">
      <w:pPr>
        <w:pStyle w:val="ListParagraph"/>
        <w:numPr>
          <w:ilvl w:val="0"/>
          <w:numId w:val="2"/>
        </w:numPr>
        <w:spacing w:after="70" w:line="276" w:lineRule="auto"/>
        <w:rPr>
          <w:rFonts w:ascii="Times New Roman" w:hAnsi="Times New Roman" w:cs="Times New Roman"/>
        </w:rPr>
      </w:pPr>
      <w:r w:rsidRPr="00B3128F">
        <w:rPr>
          <w:rFonts w:ascii="Times New Roman" w:hAnsi="Times New Roman" w:cs="Times New Roman"/>
        </w:rPr>
        <w:t>Comfort with Python and at least one deep learning framework (</w:t>
      </w:r>
      <w:proofErr w:type="spellStart"/>
      <w:r w:rsidRPr="00B3128F">
        <w:rPr>
          <w:rFonts w:ascii="Times New Roman" w:hAnsi="Times New Roman" w:cs="Times New Roman"/>
        </w:rPr>
        <w:t>PyTorch</w:t>
      </w:r>
      <w:proofErr w:type="spellEnd"/>
      <w:r w:rsidRPr="00B3128F">
        <w:rPr>
          <w:rFonts w:ascii="Times New Roman" w:hAnsi="Times New Roman" w:cs="Times New Roman"/>
        </w:rPr>
        <w:t xml:space="preserve"> preferred).</w:t>
      </w:r>
    </w:p>
    <w:p w14:paraId="1F1B344B" w14:textId="77777777" w:rsidR="00DF135C" w:rsidRPr="00B3128F" w:rsidRDefault="00000000">
      <w:pPr>
        <w:pStyle w:val="ListParagraph"/>
        <w:numPr>
          <w:ilvl w:val="0"/>
          <w:numId w:val="2"/>
        </w:numPr>
        <w:spacing w:after="70" w:line="276" w:lineRule="auto"/>
        <w:rPr>
          <w:rFonts w:ascii="Times New Roman" w:hAnsi="Times New Roman" w:cs="Times New Roman"/>
        </w:rPr>
      </w:pPr>
      <w:r w:rsidRPr="00B3128F">
        <w:rPr>
          <w:rFonts w:ascii="Times New Roman" w:hAnsi="Times New Roman" w:cs="Times New Roman"/>
        </w:rPr>
        <w:t>Enough mathematical maturity to follow derivations involving probability, linear algebra, and basic information theory.</w:t>
      </w:r>
    </w:p>
    <w:p w14:paraId="71B1F71C" w14:textId="77777777" w:rsidR="00DF135C" w:rsidRPr="00B3128F" w:rsidRDefault="00000000">
      <w:pPr>
        <w:spacing w:after="120" w:line="276" w:lineRule="auto"/>
        <w:rPr>
          <w:rFonts w:ascii="Times New Roman" w:hAnsi="Times New Roman" w:cs="Times New Roman"/>
        </w:rPr>
      </w:pPr>
      <w:r w:rsidRPr="00B3128F">
        <w:rPr>
          <w:rFonts w:ascii="Times New Roman" w:hAnsi="Times New Roman" w:cs="Times New Roman"/>
        </w:rPr>
        <w:t xml:space="preserve">Prior background in speech or signal processing is helpful but </w:t>
      </w:r>
      <w:r w:rsidRPr="00B3128F">
        <w:rPr>
          <w:rFonts w:ascii="Times New Roman" w:hAnsi="Times New Roman" w:cs="Times New Roman"/>
          <w:b/>
          <w:bCs/>
        </w:rPr>
        <w:t>not</w:t>
      </w:r>
      <w:r w:rsidRPr="00B3128F">
        <w:rPr>
          <w:rFonts w:ascii="Times New Roman" w:hAnsi="Times New Roman" w:cs="Times New Roman"/>
        </w:rPr>
        <w:t xml:space="preserve"> required. Necessary audio concepts will be introduced as they arise.</w:t>
      </w:r>
    </w:p>
    <w:p w14:paraId="5361F384" w14:textId="77777777" w:rsidR="00DF135C" w:rsidRPr="00B3128F" w:rsidRDefault="00000000">
      <w:pPr>
        <w:pStyle w:val="Heading1"/>
        <w:pBdr>
          <w:bottom w:val="single" w:sz="8" w:space="6" w:color="B9975B"/>
        </w:pBdr>
        <w:spacing w:before="360" w:after="160"/>
        <w:rPr>
          <w:rFonts w:ascii="Times New Roman" w:hAnsi="Times New Roman" w:cs="Times New Roman"/>
        </w:rPr>
      </w:pPr>
      <w:r w:rsidRPr="00B3128F">
        <w:rPr>
          <w:rFonts w:ascii="Times New Roman" w:hAnsi="Times New Roman" w:cs="Times New Roman"/>
          <w:b/>
          <w:bCs/>
          <w:color w:val="115740"/>
          <w:sz w:val="28"/>
          <w:szCs w:val="28"/>
        </w:rPr>
        <w:t>3.  Learning Outcomes</w:t>
      </w:r>
    </w:p>
    <w:p w14:paraId="6FC80304" w14:textId="77777777" w:rsidR="00DF135C" w:rsidRPr="00B3128F" w:rsidRDefault="00000000">
      <w:pPr>
        <w:spacing w:after="120" w:line="276" w:lineRule="auto"/>
        <w:rPr>
          <w:rFonts w:ascii="Times New Roman" w:hAnsi="Times New Roman" w:cs="Times New Roman"/>
        </w:rPr>
      </w:pPr>
      <w:r w:rsidRPr="00B3128F">
        <w:rPr>
          <w:rFonts w:ascii="Times New Roman" w:hAnsi="Times New Roman" w:cs="Times New Roman"/>
        </w:rPr>
        <w:lastRenderedPageBreak/>
        <w:t>By the end of the semester, students should be able to:</w:t>
      </w:r>
    </w:p>
    <w:p w14:paraId="67289827" w14:textId="77777777" w:rsidR="00DF135C" w:rsidRPr="00B3128F" w:rsidRDefault="00000000">
      <w:pPr>
        <w:pStyle w:val="ListParagraph"/>
        <w:numPr>
          <w:ilvl w:val="0"/>
          <w:numId w:val="3"/>
        </w:numPr>
        <w:spacing w:after="70" w:line="276" w:lineRule="auto"/>
        <w:rPr>
          <w:rFonts w:ascii="Times New Roman" w:hAnsi="Times New Roman" w:cs="Times New Roman"/>
        </w:rPr>
      </w:pPr>
      <w:r w:rsidRPr="00B3128F">
        <w:rPr>
          <w:rFonts w:ascii="Times New Roman" w:hAnsi="Times New Roman" w:cs="Times New Roman"/>
        </w:rPr>
        <w:t>Read a technical paper in affective computing critically — identifying its claim, its evidence, its baselines, and the gap between what it demonstrates and what it asserts.</w:t>
      </w:r>
    </w:p>
    <w:p w14:paraId="1B61F8FF" w14:textId="77777777" w:rsidR="00DF135C" w:rsidRPr="00B3128F" w:rsidRDefault="00000000">
      <w:pPr>
        <w:pStyle w:val="ListParagraph"/>
        <w:numPr>
          <w:ilvl w:val="0"/>
          <w:numId w:val="3"/>
        </w:numPr>
        <w:spacing w:after="70" w:line="276" w:lineRule="auto"/>
        <w:rPr>
          <w:rFonts w:ascii="Times New Roman" w:hAnsi="Times New Roman" w:cs="Times New Roman"/>
        </w:rPr>
      </w:pPr>
      <w:r w:rsidRPr="00B3128F">
        <w:rPr>
          <w:rFonts w:ascii="Times New Roman" w:hAnsi="Times New Roman" w:cs="Times New Roman"/>
        </w:rPr>
        <w:t xml:space="preserve">Explain the major families of methods for emotion recognition and emotion-controllable </w:t>
      </w:r>
      <w:proofErr w:type="gramStart"/>
      <w:r w:rsidRPr="00B3128F">
        <w:rPr>
          <w:rFonts w:ascii="Times New Roman" w:hAnsi="Times New Roman" w:cs="Times New Roman"/>
        </w:rPr>
        <w:t>generation, and</w:t>
      </w:r>
      <w:proofErr w:type="gramEnd"/>
      <w:r w:rsidRPr="00B3128F">
        <w:rPr>
          <w:rFonts w:ascii="Times New Roman" w:hAnsi="Times New Roman" w:cs="Times New Roman"/>
        </w:rPr>
        <w:t xml:space="preserve"> articulate the tradeoffs among them.</w:t>
      </w:r>
    </w:p>
    <w:p w14:paraId="189A0689" w14:textId="77777777" w:rsidR="00DF135C" w:rsidRPr="00B3128F" w:rsidRDefault="00000000">
      <w:pPr>
        <w:pStyle w:val="ListParagraph"/>
        <w:numPr>
          <w:ilvl w:val="0"/>
          <w:numId w:val="3"/>
        </w:numPr>
        <w:spacing w:after="70" w:line="276" w:lineRule="auto"/>
        <w:rPr>
          <w:rFonts w:ascii="Times New Roman" w:hAnsi="Times New Roman" w:cs="Times New Roman"/>
        </w:rPr>
      </w:pPr>
      <w:r w:rsidRPr="00B3128F">
        <w:rPr>
          <w:rFonts w:ascii="Times New Roman" w:hAnsi="Times New Roman" w:cs="Times New Roman"/>
        </w:rPr>
        <w:t>Present a research paper to a technical audience and lead a substantive discussion of it.</w:t>
      </w:r>
    </w:p>
    <w:p w14:paraId="67F97C93" w14:textId="77777777" w:rsidR="00DF135C" w:rsidRPr="00B3128F" w:rsidRDefault="00000000">
      <w:pPr>
        <w:pStyle w:val="ListParagraph"/>
        <w:numPr>
          <w:ilvl w:val="0"/>
          <w:numId w:val="3"/>
        </w:numPr>
        <w:spacing w:after="70" w:line="276" w:lineRule="auto"/>
        <w:rPr>
          <w:rFonts w:ascii="Times New Roman" w:hAnsi="Times New Roman" w:cs="Times New Roman"/>
        </w:rPr>
      </w:pPr>
      <w:r w:rsidRPr="00B3128F">
        <w:rPr>
          <w:rFonts w:ascii="Times New Roman" w:hAnsi="Times New Roman" w:cs="Times New Roman"/>
        </w:rPr>
        <w:t>Situate a specific research contribution within the broader literature.</w:t>
      </w:r>
    </w:p>
    <w:p w14:paraId="692D0631" w14:textId="77777777" w:rsidR="00DF135C" w:rsidRPr="00B3128F" w:rsidRDefault="00000000">
      <w:pPr>
        <w:pStyle w:val="ListParagraph"/>
        <w:numPr>
          <w:ilvl w:val="0"/>
          <w:numId w:val="3"/>
        </w:numPr>
        <w:spacing w:after="70" w:line="276" w:lineRule="auto"/>
        <w:rPr>
          <w:rFonts w:ascii="Times New Roman" w:hAnsi="Times New Roman" w:cs="Times New Roman"/>
        </w:rPr>
      </w:pPr>
      <w:r w:rsidRPr="00B3128F">
        <w:rPr>
          <w:rFonts w:ascii="Times New Roman" w:hAnsi="Times New Roman" w:cs="Times New Roman"/>
        </w:rPr>
        <w:t>Design, execute, and report on an original research project, including a defensible experimental protocol.</w:t>
      </w:r>
    </w:p>
    <w:p w14:paraId="7F536A20" w14:textId="77777777" w:rsidR="00DF135C" w:rsidRPr="00B3128F" w:rsidRDefault="00000000">
      <w:pPr>
        <w:pStyle w:val="ListParagraph"/>
        <w:numPr>
          <w:ilvl w:val="0"/>
          <w:numId w:val="3"/>
        </w:numPr>
        <w:spacing w:after="70" w:line="276" w:lineRule="auto"/>
        <w:rPr>
          <w:rFonts w:ascii="Times New Roman" w:hAnsi="Times New Roman" w:cs="Times New Roman"/>
        </w:rPr>
      </w:pPr>
      <w:r w:rsidRPr="00B3128F">
        <w:rPr>
          <w:rFonts w:ascii="Times New Roman" w:hAnsi="Times New Roman" w:cs="Times New Roman"/>
        </w:rPr>
        <w:t>Reason about the validity and ethical stakes of inferring emotional state from behavioral signals.</w:t>
      </w:r>
    </w:p>
    <w:p w14:paraId="3E1B5625" w14:textId="77777777" w:rsidR="00DF135C" w:rsidRPr="00B3128F" w:rsidRDefault="00000000">
      <w:pPr>
        <w:pStyle w:val="Heading1"/>
        <w:pBdr>
          <w:bottom w:val="single" w:sz="8" w:space="6" w:color="B9975B"/>
        </w:pBdr>
        <w:spacing w:before="360" w:after="160"/>
        <w:rPr>
          <w:rFonts w:ascii="Times New Roman" w:hAnsi="Times New Roman" w:cs="Times New Roman"/>
        </w:rPr>
      </w:pPr>
      <w:r w:rsidRPr="00B3128F">
        <w:rPr>
          <w:rFonts w:ascii="Times New Roman" w:hAnsi="Times New Roman" w:cs="Times New Roman"/>
          <w:b/>
          <w:bCs/>
          <w:color w:val="115740"/>
          <w:sz w:val="28"/>
          <w:szCs w:val="28"/>
        </w:rPr>
        <w:t>4.  Course Format and Expectations</w:t>
      </w:r>
    </w:p>
    <w:p w14:paraId="39C4A155" w14:textId="77777777" w:rsidR="00DF135C" w:rsidRPr="00B3128F" w:rsidRDefault="00000000">
      <w:pPr>
        <w:spacing w:after="120" w:line="276" w:lineRule="auto"/>
        <w:rPr>
          <w:rFonts w:ascii="Times New Roman" w:hAnsi="Times New Roman" w:cs="Times New Roman"/>
        </w:rPr>
      </w:pPr>
      <w:r w:rsidRPr="00B3128F">
        <w:rPr>
          <w:rFonts w:ascii="Times New Roman" w:hAnsi="Times New Roman" w:cs="Times New Roman"/>
        </w:rPr>
        <w:t>Each meeting has a presenter (a student) and a discussion. The presenter gives roughly 35–40 minutes covering the problem, method, experiments, and weaknesses, then facilitates about 30 minutes of discussion. Every other student arrives having read the paper and submitted a reading response.</w:t>
      </w:r>
    </w:p>
    <w:p w14:paraId="476E1631" w14:textId="77777777" w:rsidR="00DF135C" w:rsidRPr="00B3128F" w:rsidRDefault="00000000">
      <w:pPr>
        <w:spacing w:after="120" w:line="276" w:lineRule="auto"/>
        <w:rPr>
          <w:rFonts w:ascii="Times New Roman" w:hAnsi="Times New Roman" w:cs="Times New Roman"/>
        </w:rPr>
      </w:pPr>
      <w:r w:rsidRPr="00B3128F">
        <w:rPr>
          <w:rFonts w:ascii="Times New Roman" w:hAnsi="Times New Roman" w:cs="Times New Roman"/>
        </w:rPr>
        <w:t>The instructor presents in Weeks 1–2 to model the format, and will contribute context throughout, but the seminar belongs to the students.</w:t>
      </w:r>
    </w:p>
    <w:p w14:paraId="6556273F" w14:textId="77777777" w:rsidR="00DF135C" w:rsidRPr="00B3128F" w:rsidRDefault="00000000">
      <w:pPr>
        <w:pStyle w:val="Heading2"/>
        <w:spacing w:before="280" w:after="120"/>
        <w:rPr>
          <w:rFonts w:ascii="Times New Roman" w:hAnsi="Times New Roman" w:cs="Times New Roman"/>
        </w:rPr>
      </w:pPr>
      <w:r w:rsidRPr="00B3128F">
        <w:rPr>
          <w:rFonts w:ascii="Times New Roman" w:hAnsi="Times New Roman" w:cs="Times New Roman"/>
          <w:b/>
          <w:bCs/>
          <w:color w:val="115740"/>
          <w:sz w:val="23"/>
          <w:szCs w:val="23"/>
        </w:rPr>
        <w:t>Reading responses</w:t>
      </w:r>
    </w:p>
    <w:p w14:paraId="352C86BC" w14:textId="77777777" w:rsidR="00DF135C" w:rsidRPr="00B3128F" w:rsidRDefault="00000000">
      <w:pPr>
        <w:spacing w:after="120" w:line="276" w:lineRule="auto"/>
        <w:rPr>
          <w:rFonts w:ascii="Times New Roman" w:hAnsi="Times New Roman" w:cs="Times New Roman"/>
        </w:rPr>
      </w:pPr>
      <w:r w:rsidRPr="00B3128F">
        <w:rPr>
          <w:rFonts w:ascii="Times New Roman" w:hAnsi="Times New Roman" w:cs="Times New Roman"/>
        </w:rPr>
        <w:t>Due by 9:00 a.m. on the day of each class for which you are not presenting. Roughly 250–400 words, covering:</w:t>
      </w:r>
    </w:p>
    <w:p w14:paraId="0839B4E4" w14:textId="77777777" w:rsidR="00DF135C" w:rsidRPr="00B3128F" w:rsidRDefault="00000000">
      <w:pPr>
        <w:pStyle w:val="ListParagraph"/>
        <w:numPr>
          <w:ilvl w:val="0"/>
          <w:numId w:val="2"/>
        </w:numPr>
        <w:spacing w:after="70" w:line="276" w:lineRule="auto"/>
        <w:rPr>
          <w:rFonts w:ascii="Times New Roman" w:hAnsi="Times New Roman" w:cs="Times New Roman"/>
        </w:rPr>
      </w:pPr>
      <w:r w:rsidRPr="00B3128F">
        <w:rPr>
          <w:rFonts w:ascii="Times New Roman" w:hAnsi="Times New Roman" w:cs="Times New Roman"/>
        </w:rPr>
        <w:t>A one-paragraph summary of the paper's central claim.</w:t>
      </w:r>
    </w:p>
    <w:p w14:paraId="28DD3318" w14:textId="77777777" w:rsidR="00DF135C" w:rsidRPr="00B3128F" w:rsidRDefault="00000000">
      <w:pPr>
        <w:pStyle w:val="ListParagraph"/>
        <w:numPr>
          <w:ilvl w:val="0"/>
          <w:numId w:val="2"/>
        </w:numPr>
        <w:spacing w:after="70" w:line="276" w:lineRule="auto"/>
        <w:rPr>
          <w:rFonts w:ascii="Times New Roman" w:hAnsi="Times New Roman" w:cs="Times New Roman"/>
        </w:rPr>
      </w:pPr>
      <w:r w:rsidRPr="00B3128F">
        <w:rPr>
          <w:rFonts w:ascii="Times New Roman" w:hAnsi="Times New Roman" w:cs="Times New Roman"/>
        </w:rPr>
        <w:t>One substantive critique — a methodological gap, an unconvincing experiment, an unexamined assumption, or a claim the evidence does not support.</w:t>
      </w:r>
    </w:p>
    <w:p w14:paraId="48FDF643" w14:textId="77777777" w:rsidR="00DF135C" w:rsidRPr="00B3128F" w:rsidRDefault="00000000">
      <w:pPr>
        <w:pStyle w:val="ListParagraph"/>
        <w:numPr>
          <w:ilvl w:val="0"/>
          <w:numId w:val="2"/>
        </w:numPr>
        <w:spacing w:after="70" w:line="276" w:lineRule="auto"/>
        <w:rPr>
          <w:rFonts w:ascii="Times New Roman" w:hAnsi="Times New Roman" w:cs="Times New Roman"/>
        </w:rPr>
      </w:pPr>
      <w:r w:rsidRPr="00B3128F">
        <w:rPr>
          <w:rFonts w:ascii="Times New Roman" w:hAnsi="Times New Roman" w:cs="Times New Roman"/>
        </w:rPr>
        <w:t>One question you want the seminar to discuss.</w:t>
      </w:r>
    </w:p>
    <w:p w14:paraId="51DD3A50" w14:textId="77777777" w:rsidR="00DF135C" w:rsidRPr="00B3128F" w:rsidRDefault="00000000">
      <w:pPr>
        <w:spacing w:after="120" w:line="276" w:lineRule="auto"/>
        <w:rPr>
          <w:rFonts w:ascii="Times New Roman" w:hAnsi="Times New Roman" w:cs="Times New Roman"/>
        </w:rPr>
      </w:pPr>
      <w:r w:rsidRPr="00B3128F">
        <w:rPr>
          <w:rFonts w:ascii="Times New Roman" w:hAnsi="Times New Roman" w:cs="Times New Roman"/>
        </w:rPr>
        <w:t>Responses are graded credit/no-credit on evident engagement. Your two lowest scores are dropped, no questions asked.</w:t>
      </w:r>
    </w:p>
    <w:p w14:paraId="2F12DDF7" w14:textId="77777777" w:rsidR="00DF135C" w:rsidRPr="00B3128F" w:rsidRDefault="00000000">
      <w:pPr>
        <w:pStyle w:val="Heading1"/>
        <w:pBdr>
          <w:bottom w:val="single" w:sz="8" w:space="6" w:color="B9975B"/>
        </w:pBdr>
        <w:spacing w:before="360" w:after="160"/>
        <w:rPr>
          <w:rFonts w:ascii="Times New Roman" w:hAnsi="Times New Roman" w:cs="Times New Roman"/>
        </w:rPr>
      </w:pPr>
      <w:r w:rsidRPr="00B3128F">
        <w:rPr>
          <w:rFonts w:ascii="Times New Roman" w:hAnsi="Times New Roman" w:cs="Times New Roman"/>
          <w:b/>
          <w:bCs/>
          <w:color w:val="115740"/>
          <w:sz w:val="28"/>
          <w:szCs w:val="28"/>
        </w:rPr>
        <w:t>5.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0"/>
        <w:gridCol w:w="2500"/>
      </w:tblGrid>
      <w:tr w:rsidR="00DF135C" w:rsidRPr="00B3128F" w14:paraId="705F8282" w14:textId="77777777">
        <w:tblPrEx>
          <w:tblCellMar>
            <w:top w:w="0" w:type="dxa"/>
            <w:bottom w:w="0" w:type="dxa"/>
          </w:tblCellMar>
        </w:tblPrEx>
        <w:trPr>
          <w:tblHeader/>
        </w:trPr>
        <w:tc>
          <w:tcPr>
            <w:tcW w:w="6860" w:type="dxa"/>
            <w:shd w:val="clear" w:color="auto" w:fill="115740"/>
            <w:tcMar>
              <w:top w:w="80" w:type="dxa"/>
              <w:left w:w="120" w:type="dxa"/>
              <w:bottom w:w="80" w:type="dxa"/>
              <w:right w:w="120" w:type="dxa"/>
            </w:tcMar>
          </w:tcPr>
          <w:p w14:paraId="01DA0A7A" w14:textId="77777777" w:rsidR="00DF135C" w:rsidRPr="00B3128F" w:rsidRDefault="00000000">
            <w:pPr>
              <w:spacing w:line="264" w:lineRule="auto"/>
              <w:rPr>
                <w:rFonts w:ascii="Times New Roman" w:hAnsi="Times New Roman" w:cs="Times New Roman"/>
              </w:rPr>
            </w:pPr>
            <w:r w:rsidRPr="00B3128F">
              <w:rPr>
                <w:rFonts w:ascii="Times New Roman" w:hAnsi="Times New Roman" w:cs="Times New Roman"/>
                <w:b/>
                <w:bCs/>
                <w:color w:val="FFFFFF"/>
                <w:sz w:val="20"/>
                <w:szCs w:val="20"/>
              </w:rPr>
              <w:t>Component</w:t>
            </w:r>
          </w:p>
        </w:tc>
        <w:tc>
          <w:tcPr>
            <w:tcW w:w="2500" w:type="dxa"/>
            <w:shd w:val="clear" w:color="auto" w:fill="115740"/>
            <w:tcMar>
              <w:top w:w="80" w:type="dxa"/>
              <w:left w:w="120" w:type="dxa"/>
              <w:bottom w:w="80" w:type="dxa"/>
              <w:right w:w="120" w:type="dxa"/>
            </w:tcMar>
          </w:tcPr>
          <w:p w14:paraId="24D09136" w14:textId="77777777" w:rsidR="00DF135C" w:rsidRPr="00B3128F" w:rsidRDefault="00000000">
            <w:pPr>
              <w:spacing w:line="264" w:lineRule="auto"/>
              <w:jc w:val="right"/>
              <w:rPr>
                <w:rFonts w:ascii="Times New Roman" w:hAnsi="Times New Roman" w:cs="Times New Roman"/>
              </w:rPr>
            </w:pPr>
            <w:r w:rsidRPr="00B3128F">
              <w:rPr>
                <w:rFonts w:ascii="Times New Roman" w:hAnsi="Times New Roman" w:cs="Times New Roman"/>
                <w:b/>
                <w:bCs/>
                <w:color w:val="FFFFFF"/>
                <w:sz w:val="20"/>
                <w:szCs w:val="20"/>
              </w:rPr>
              <w:t>Weight</w:t>
            </w:r>
          </w:p>
        </w:tc>
      </w:tr>
      <w:tr w:rsidR="00DF135C" w:rsidRPr="00B3128F" w14:paraId="4285DCB0" w14:textId="77777777">
        <w:tblPrEx>
          <w:tblCellMar>
            <w:top w:w="0" w:type="dxa"/>
            <w:bottom w:w="0" w:type="dxa"/>
          </w:tblCellMar>
        </w:tblPrEx>
        <w:tc>
          <w:tcPr>
            <w:tcW w:w="6860" w:type="dxa"/>
            <w:tcMar>
              <w:top w:w="80" w:type="dxa"/>
              <w:left w:w="120" w:type="dxa"/>
              <w:bottom w:w="80" w:type="dxa"/>
              <w:right w:w="120" w:type="dxa"/>
            </w:tcMar>
          </w:tcPr>
          <w:p w14:paraId="1B1EA76B" w14:textId="77777777" w:rsidR="00DF135C" w:rsidRPr="00B3128F" w:rsidRDefault="00000000">
            <w:pPr>
              <w:spacing w:line="264" w:lineRule="auto"/>
              <w:rPr>
                <w:rFonts w:ascii="Times New Roman" w:hAnsi="Times New Roman" w:cs="Times New Roman"/>
              </w:rPr>
            </w:pPr>
            <w:r w:rsidRPr="00B3128F">
              <w:rPr>
                <w:rFonts w:ascii="Times New Roman" w:hAnsi="Times New Roman" w:cs="Times New Roman"/>
                <w:sz w:val="20"/>
                <w:szCs w:val="20"/>
              </w:rPr>
              <w:t>Paper presentations (1–2 over the semester)</w:t>
            </w:r>
          </w:p>
        </w:tc>
        <w:tc>
          <w:tcPr>
            <w:tcW w:w="2500" w:type="dxa"/>
            <w:tcMar>
              <w:top w:w="80" w:type="dxa"/>
              <w:left w:w="120" w:type="dxa"/>
              <w:bottom w:w="80" w:type="dxa"/>
              <w:right w:w="120" w:type="dxa"/>
            </w:tcMar>
          </w:tcPr>
          <w:p w14:paraId="020986D2" w14:textId="77777777" w:rsidR="00DF135C" w:rsidRPr="00B3128F" w:rsidRDefault="00000000">
            <w:pPr>
              <w:spacing w:line="264" w:lineRule="auto"/>
              <w:jc w:val="right"/>
              <w:rPr>
                <w:rFonts w:ascii="Times New Roman" w:hAnsi="Times New Roman" w:cs="Times New Roman"/>
              </w:rPr>
            </w:pPr>
            <w:r w:rsidRPr="00B3128F">
              <w:rPr>
                <w:rFonts w:ascii="Times New Roman" w:hAnsi="Times New Roman" w:cs="Times New Roman"/>
                <w:sz w:val="20"/>
                <w:szCs w:val="20"/>
              </w:rPr>
              <w:t>25%</w:t>
            </w:r>
          </w:p>
        </w:tc>
      </w:tr>
      <w:tr w:rsidR="00DF135C" w:rsidRPr="00B3128F" w14:paraId="658A4CA2" w14:textId="77777777">
        <w:tblPrEx>
          <w:tblCellMar>
            <w:top w:w="0" w:type="dxa"/>
            <w:bottom w:w="0" w:type="dxa"/>
          </w:tblCellMar>
        </w:tblPrEx>
        <w:tc>
          <w:tcPr>
            <w:tcW w:w="6860" w:type="dxa"/>
            <w:tcMar>
              <w:top w:w="80" w:type="dxa"/>
              <w:left w:w="120" w:type="dxa"/>
              <w:bottom w:w="80" w:type="dxa"/>
              <w:right w:w="120" w:type="dxa"/>
            </w:tcMar>
          </w:tcPr>
          <w:p w14:paraId="247020D6" w14:textId="77777777" w:rsidR="00DF135C" w:rsidRPr="00B3128F" w:rsidRDefault="00000000">
            <w:pPr>
              <w:spacing w:line="264" w:lineRule="auto"/>
              <w:rPr>
                <w:rFonts w:ascii="Times New Roman" w:hAnsi="Times New Roman" w:cs="Times New Roman"/>
              </w:rPr>
            </w:pPr>
            <w:r w:rsidRPr="00B3128F">
              <w:rPr>
                <w:rFonts w:ascii="Times New Roman" w:hAnsi="Times New Roman" w:cs="Times New Roman"/>
                <w:sz w:val="20"/>
                <w:szCs w:val="20"/>
              </w:rPr>
              <w:t>Reading responses</w:t>
            </w:r>
          </w:p>
        </w:tc>
        <w:tc>
          <w:tcPr>
            <w:tcW w:w="2500" w:type="dxa"/>
            <w:tcMar>
              <w:top w:w="80" w:type="dxa"/>
              <w:left w:w="120" w:type="dxa"/>
              <w:bottom w:w="80" w:type="dxa"/>
              <w:right w:w="120" w:type="dxa"/>
            </w:tcMar>
          </w:tcPr>
          <w:p w14:paraId="7CA87480" w14:textId="77777777" w:rsidR="00DF135C" w:rsidRPr="00B3128F" w:rsidRDefault="00000000">
            <w:pPr>
              <w:spacing w:line="264" w:lineRule="auto"/>
              <w:jc w:val="right"/>
              <w:rPr>
                <w:rFonts w:ascii="Times New Roman" w:hAnsi="Times New Roman" w:cs="Times New Roman"/>
              </w:rPr>
            </w:pPr>
            <w:r w:rsidRPr="00B3128F">
              <w:rPr>
                <w:rFonts w:ascii="Times New Roman" w:hAnsi="Times New Roman" w:cs="Times New Roman"/>
                <w:sz w:val="20"/>
                <w:szCs w:val="20"/>
              </w:rPr>
              <w:t>15%</w:t>
            </w:r>
          </w:p>
        </w:tc>
      </w:tr>
      <w:tr w:rsidR="00DF135C" w:rsidRPr="00B3128F" w14:paraId="71B418B0" w14:textId="77777777">
        <w:tblPrEx>
          <w:tblCellMar>
            <w:top w:w="0" w:type="dxa"/>
            <w:bottom w:w="0" w:type="dxa"/>
          </w:tblCellMar>
        </w:tblPrEx>
        <w:tc>
          <w:tcPr>
            <w:tcW w:w="6860" w:type="dxa"/>
            <w:tcMar>
              <w:top w:w="80" w:type="dxa"/>
              <w:left w:w="120" w:type="dxa"/>
              <w:bottom w:w="80" w:type="dxa"/>
              <w:right w:w="120" w:type="dxa"/>
            </w:tcMar>
          </w:tcPr>
          <w:p w14:paraId="05AABF8B" w14:textId="77777777" w:rsidR="00DF135C" w:rsidRPr="00B3128F" w:rsidRDefault="00000000">
            <w:pPr>
              <w:spacing w:line="264" w:lineRule="auto"/>
              <w:rPr>
                <w:rFonts w:ascii="Times New Roman" w:hAnsi="Times New Roman" w:cs="Times New Roman"/>
              </w:rPr>
            </w:pPr>
            <w:r w:rsidRPr="00B3128F">
              <w:rPr>
                <w:rFonts w:ascii="Times New Roman" w:hAnsi="Times New Roman" w:cs="Times New Roman"/>
                <w:sz w:val="20"/>
                <w:szCs w:val="20"/>
              </w:rPr>
              <w:t>Seminar participation</w:t>
            </w:r>
          </w:p>
        </w:tc>
        <w:tc>
          <w:tcPr>
            <w:tcW w:w="2500" w:type="dxa"/>
            <w:tcMar>
              <w:top w:w="80" w:type="dxa"/>
              <w:left w:w="120" w:type="dxa"/>
              <w:bottom w:w="80" w:type="dxa"/>
              <w:right w:w="120" w:type="dxa"/>
            </w:tcMar>
          </w:tcPr>
          <w:p w14:paraId="0282DF10" w14:textId="77777777" w:rsidR="00DF135C" w:rsidRPr="00B3128F" w:rsidRDefault="00000000">
            <w:pPr>
              <w:spacing w:line="264" w:lineRule="auto"/>
              <w:jc w:val="right"/>
              <w:rPr>
                <w:rFonts w:ascii="Times New Roman" w:hAnsi="Times New Roman" w:cs="Times New Roman"/>
              </w:rPr>
            </w:pPr>
            <w:r w:rsidRPr="00B3128F">
              <w:rPr>
                <w:rFonts w:ascii="Times New Roman" w:hAnsi="Times New Roman" w:cs="Times New Roman"/>
                <w:sz w:val="20"/>
                <w:szCs w:val="20"/>
              </w:rPr>
              <w:t>15%</w:t>
            </w:r>
          </w:p>
        </w:tc>
      </w:tr>
      <w:tr w:rsidR="00DF135C" w:rsidRPr="00B3128F" w14:paraId="72EA27BC" w14:textId="77777777">
        <w:tblPrEx>
          <w:tblCellMar>
            <w:top w:w="0" w:type="dxa"/>
            <w:bottom w:w="0" w:type="dxa"/>
          </w:tblCellMar>
        </w:tblPrEx>
        <w:tc>
          <w:tcPr>
            <w:tcW w:w="6860" w:type="dxa"/>
            <w:tcMar>
              <w:top w:w="80" w:type="dxa"/>
              <w:left w:w="120" w:type="dxa"/>
              <w:bottom w:w="80" w:type="dxa"/>
              <w:right w:w="120" w:type="dxa"/>
            </w:tcMar>
          </w:tcPr>
          <w:p w14:paraId="25241AC4" w14:textId="77777777" w:rsidR="00DF135C" w:rsidRPr="00B3128F" w:rsidRDefault="00000000">
            <w:pPr>
              <w:spacing w:line="264" w:lineRule="auto"/>
              <w:rPr>
                <w:rFonts w:ascii="Times New Roman" w:hAnsi="Times New Roman" w:cs="Times New Roman"/>
              </w:rPr>
            </w:pPr>
            <w:r w:rsidRPr="00B3128F">
              <w:rPr>
                <w:rFonts w:ascii="Times New Roman" w:hAnsi="Times New Roman" w:cs="Times New Roman"/>
                <w:sz w:val="20"/>
                <w:szCs w:val="20"/>
              </w:rPr>
              <w:t>Project proposal</w:t>
            </w:r>
          </w:p>
        </w:tc>
        <w:tc>
          <w:tcPr>
            <w:tcW w:w="2500" w:type="dxa"/>
            <w:tcMar>
              <w:top w:w="80" w:type="dxa"/>
              <w:left w:w="120" w:type="dxa"/>
              <w:bottom w:w="80" w:type="dxa"/>
              <w:right w:w="120" w:type="dxa"/>
            </w:tcMar>
          </w:tcPr>
          <w:p w14:paraId="7523A126" w14:textId="77777777" w:rsidR="00DF135C" w:rsidRPr="00B3128F" w:rsidRDefault="00000000">
            <w:pPr>
              <w:spacing w:line="264" w:lineRule="auto"/>
              <w:jc w:val="right"/>
              <w:rPr>
                <w:rFonts w:ascii="Times New Roman" w:hAnsi="Times New Roman" w:cs="Times New Roman"/>
              </w:rPr>
            </w:pPr>
            <w:r w:rsidRPr="00B3128F">
              <w:rPr>
                <w:rFonts w:ascii="Times New Roman" w:hAnsi="Times New Roman" w:cs="Times New Roman"/>
                <w:sz w:val="20"/>
                <w:szCs w:val="20"/>
              </w:rPr>
              <w:t>5%</w:t>
            </w:r>
          </w:p>
        </w:tc>
      </w:tr>
      <w:tr w:rsidR="00DF135C" w:rsidRPr="00B3128F" w14:paraId="203832D8" w14:textId="77777777">
        <w:tblPrEx>
          <w:tblCellMar>
            <w:top w:w="0" w:type="dxa"/>
            <w:bottom w:w="0" w:type="dxa"/>
          </w:tblCellMar>
        </w:tblPrEx>
        <w:tc>
          <w:tcPr>
            <w:tcW w:w="6860" w:type="dxa"/>
            <w:tcMar>
              <w:top w:w="80" w:type="dxa"/>
              <w:left w:w="120" w:type="dxa"/>
              <w:bottom w:w="80" w:type="dxa"/>
              <w:right w:w="120" w:type="dxa"/>
            </w:tcMar>
          </w:tcPr>
          <w:p w14:paraId="1C035DF2" w14:textId="77777777" w:rsidR="00DF135C" w:rsidRPr="00B3128F" w:rsidRDefault="00000000">
            <w:pPr>
              <w:spacing w:line="264" w:lineRule="auto"/>
              <w:rPr>
                <w:rFonts w:ascii="Times New Roman" w:hAnsi="Times New Roman" w:cs="Times New Roman"/>
              </w:rPr>
            </w:pPr>
            <w:r w:rsidRPr="00B3128F">
              <w:rPr>
                <w:rFonts w:ascii="Times New Roman" w:hAnsi="Times New Roman" w:cs="Times New Roman"/>
                <w:sz w:val="20"/>
                <w:szCs w:val="20"/>
              </w:rPr>
              <w:t>Midterm progress report</w:t>
            </w:r>
          </w:p>
        </w:tc>
        <w:tc>
          <w:tcPr>
            <w:tcW w:w="2500" w:type="dxa"/>
            <w:tcMar>
              <w:top w:w="80" w:type="dxa"/>
              <w:left w:w="120" w:type="dxa"/>
              <w:bottom w:w="80" w:type="dxa"/>
              <w:right w:w="120" w:type="dxa"/>
            </w:tcMar>
          </w:tcPr>
          <w:p w14:paraId="4837D020" w14:textId="77777777" w:rsidR="00DF135C" w:rsidRPr="00B3128F" w:rsidRDefault="00000000">
            <w:pPr>
              <w:spacing w:line="264" w:lineRule="auto"/>
              <w:jc w:val="right"/>
              <w:rPr>
                <w:rFonts w:ascii="Times New Roman" w:hAnsi="Times New Roman" w:cs="Times New Roman"/>
              </w:rPr>
            </w:pPr>
            <w:r w:rsidRPr="00B3128F">
              <w:rPr>
                <w:rFonts w:ascii="Times New Roman" w:hAnsi="Times New Roman" w:cs="Times New Roman"/>
                <w:sz w:val="20"/>
                <w:szCs w:val="20"/>
              </w:rPr>
              <w:t>10%</w:t>
            </w:r>
          </w:p>
        </w:tc>
      </w:tr>
      <w:tr w:rsidR="00DF135C" w:rsidRPr="00B3128F" w14:paraId="12B147D5" w14:textId="77777777">
        <w:tblPrEx>
          <w:tblCellMar>
            <w:top w:w="0" w:type="dxa"/>
            <w:bottom w:w="0" w:type="dxa"/>
          </w:tblCellMar>
        </w:tblPrEx>
        <w:tc>
          <w:tcPr>
            <w:tcW w:w="6860" w:type="dxa"/>
            <w:tcMar>
              <w:top w:w="80" w:type="dxa"/>
              <w:left w:w="120" w:type="dxa"/>
              <w:bottom w:w="80" w:type="dxa"/>
              <w:right w:w="120" w:type="dxa"/>
            </w:tcMar>
          </w:tcPr>
          <w:p w14:paraId="27034C6E" w14:textId="77777777" w:rsidR="00DF135C" w:rsidRPr="00B3128F" w:rsidRDefault="00000000">
            <w:pPr>
              <w:spacing w:line="264" w:lineRule="auto"/>
              <w:rPr>
                <w:rFonts w:ascii="Times New Roman" w:hAnsi="Times New Roman" w:cs="Times New Roman"/>
              </w:rPr>
            </w:pPr>
            <w:r w:rsidRPr="00B3128F">
              <w:rPr>
                <w:rFonts w:ascii="Times New Roman" w:hAnsi="Times New Roman" w:cs="Times New Roman"/>
                <w:sz w:val="20"/>
                <w:szCs w:val="20"/>
              </w:rPr>
              <w:t>Final project (report + presentation)</w:t>
            </w:r>
          </w:p>
        </w:tc>
        <w:tc>
          <w:tcPr>
            <w:tcW w:w="2500" w:type="dxa"/>
            <w:tcMar>
              <w:top w:w="80" w:type="dxa"/>
              <w:left w:w="120" w:type="dxa"/>
              <w:bottom w:w="80" w:type="dxa"/>
              <w:right w:w="120" w:type="dxa"/>
            </w:tcMar>
          </w:tcPr>
          <w:p w14:paraId="4497E822" w14:textId="77777777" w:rsidR="00DF135C" w:rsidRPr="00B3128F" w:rsidRDefault="00000000">
            <w:pPr>
              <w:spacing w:line="264" w:lineRule="auto"/>
              <w:jc w:val="right"/>
              <w:rPr>
                <w:rFonts w:ascii="Times New Roman" w:hAnsi="Times New Roman" w:cs="Times New Roman"/>
              </w:rPr>
            </w:pPr>
            <w:r w:rsidRPr="00B3128F">
              <w:rPr>
                <w:rFonts w:ascii="Times New Roman" w:hAnsi="Times New Roman" w:cs="Times New Roman"/>
                <w:sz w:val="20"/>
                <w:szCs w:val="20"/>
              </w:rPr>
              <w:t>30%</w:t>
            </w:r>
          </w:p>
        </w:tc>
      </w:tr>
    </w:tbl>
    <w:p w14:paraId="361D63F0" w14:textId="77777777" w:rsidR="00DF135C" w:rsidRPr="00B3128F" w:rsidRDefault="00DF135C">
      <w:pPr>
        <w:spacing w:after="120" w:line="276" w:lineRule="auto"/>
        <w:rPr>
          <w:rFonts w:ascii="Times New Roman" w:hAnsi="Times New Roman" w:cs="Times New Roman"/>
        </w:rPr>
      </w:pPr>
    </w:p>
    <w:p w14:paraId="208FB273" w14:textId="77777777" w:rsidR="00DF135C" w:rsidRPr="00B3128F" w:rsidRDefault="00000000">
      <w:pPr>
        <w:pStyle w:val="Heading2"/>
        <w:spacing w:before="280" w:after="120"/>
        <w:rPr>
          <w:rFonts w:ascii="Times New Roman" w:hAnsi="Times New Roman" w:cs="Times New Roman"/>
        </w:rPr>
      </w:pPr>
      <w:r w:rsidRPr="00B3128F">
        <w:rPr>
          <w:rFonts w:ascii="Times New Roman" w:hAnsi="Times New Roman" w:cs="Times New Roman"/>
          <w:b/>
          <w:bCs/>
          <w:color w:val="115740"/>
          <w:sz w:val="23"/>
          <w:szCs w:val="23"/>
        </w:rPr>
        <w:t>Final project</w:t>
      </w:r>
    </w:p>
    <w:p w14:paraId="43BDAB76" w14:textId="77777777" w:rsidR="00DF135C" w:rsidRPr="00B3128F" w:rsidRDefault="00000000">
      <w:pPr>
        <w:spacing w:after="120" w:line="276" w:lineRule="auto"/>
        <w:rPr>
          <w:rFonts w:ascii="Times New Roman" w:hAnsi="Times New Roman" w:cs="Times New Roman"/>
        </w:rPr>
      </w:pPr>
      <w:r w:rsidRPr="00B3128F">
        <w:rPr>
          <w:rFonts w:ascii="Times New Roman" w:hAnsi="Times New Roman" w:cs="Times New Roman"/>
        </w:rPr>
        <w:lastRenderedPageBreak/>
        <w:t>An original research project, done individually or in pairs. Acceptable project types include a novel method with empirical evaluation, a careful reproduction and stress-test of a published result, or a rigorous empirical study of an open question (for example, how a particular class of model degrades under a specific kind of shift). Pure literature surveys are not acceptable.</w:t>
      </w:r>
    </w:p>
    <w:p w14:paraId="5E67A4DB" w14:textId="77777777" w:rsidR="00DF135C" w:rsidRPr="00B3128F" w:rsidRDefault="00000000">
      <w:pPr>
        <w:spacing w:after="80" w:line="276" w:lineRule="auto"/>
        <w:rPr>
          <w:rFonts w:ascii="Times New Roman" w:hAnsi="Times New Roman" w:cs="Times New Roman"/>
        </w:rPr>
      </w:pPr>
      <w:r w:rsidRPr="00B3128F">
        <w:rPr>
          <w:rFonts w:ascii="Times New Roman" w:hAnsi="Times New Roman" w:cs="Times New Roman"/>
          <w:b/>
          <w:bCs/>
        </w:rPr>
        <w:t>Key dates:</w:t>
      </w:r>
    </w:p>
    <w:p w14:paraId="492C6157" w14:textId="77777777" w:rsidR="00DF135C" w:rsidRPr="00B3128F" w:rsidRDefault="00000000">
      <w:pPr>
        <w:pStyle w:val="ListParagraph"/>
        <w:numPr>
          <w:ilvl w:val="0"/>
          <w:numId w:val="2"/>
        </w:numPr>
        <w:spacing w:after="70" w:line="276" w:lineRule="auto"/>
        <w:rPr>
          <w:rFonts w:ascii="Times New Roman" w:hAnsi="Times New Roman" w:cs="Times New Roman"/>
        </w:rPr>
      </w:pPr>
      <w:r w:rsidRPr="00B3128F">
        <w:rPr>
          <w:rFonts w:ascii="Times New Roman" w:hAnsi="Times New Roman" w:cs="Times New Roman"/>
        </w:rPr>
        <w:t>Project proposal (2 pages) — due Friday, September 18</w:t>
      </w:r>
    </w:p>
    <w:p w14:paraId="469F2324" w14:textId="77777777" w:rsidR="00DF135C" w:rsidRPr="00B3128F" w:rsidRDefault="00000000">
      <w:pPr>
        <w:pStyle w:val="ListParagraph"/>
        <w:numPr>
          <w:ilvl w:val="0"/>
          <w:numId w:val="2"/>
        </w:numPr>
        <w:spacing w:after="70" w:line="276" w:lineRule="auto"/>
        <w:rPr>
          <w:rFonts w:ascii="Times New Roman" w:hAnsi="Times New Roman" w:cs="Times New Roman"/>
        </w:rPr>
      </w:pPr>
      <w:r w:rsidRPr="00B3128F">
        <w:rPr>
          <w:rFonts w:ascii="Times New Roman" w:hAnsi="Times New Roman" w:cs="Times New Roman"/>
        </w:rPr>
        <w:t>Midterm progress report (4 pages) — due Friday, October 30</w:t>
      </w:r>
    </w:p>
    <w:p w14:paraId="6214026E" w14:textId="77777777" w:rsidR="00DF135C" w:rsidRPr="00B3128F" w:rsidRDefault="00000000">
      <w:pPr>
        <w:pStyle w:val="ListParagraph"/>
        <w:numPr>
          <w:ilvl w:val="0"/>
          <w:numId w:val="2"/>
        </w:numPr>
        <w:spacing w:after="70" w:line="276" w:lineRule="auto"/>
        <w:rPr>
          <w:rFonts w:ascii="Times New Roman" w:hAnsi="Times New Roman" w:cs="Times New Roman"/>
        </w:rPr>
      </w:pPr>
      <w:r w:rsidRPr="00B3128F">
        <w:rPr>
          <w:rFonts w:ascii="Times New Roman" w:hAnsi="Times New Roman" w:cs="Times New Roman"/>
        </w:rPr>
        <w:t>In-class presentations — December 1 and December 3</w:t>
      </w:r>
    </w:p>
    <w:p w14:paraId="34AE1472" w14:textId="77777777" w:rsidR="00DF135C" w:rsidRPr="00B3128F" w:rsidRDefault="00000000">
      <w:pPr>
        <w:pStyle w:val="ListParagraph"/>
        <w:numPr>
          <w:ilvl w:val="0"/>
          <w:numId w:val="2"/>
        </w:numPr>
        <w:spacing w:after="70" w:line="276" w:lineRule="auto"/>
        <w:rPr>
          <w:rFonts w:ascii="Times New Roman" w:hAnsi="Times New Roman" w:cs="Times New Roman"/>
        </w:rPr>
      </w:pPr>
      <w:r w:rsidRPr="00B3128F">
        <w:rPr>
          <w:rFonts w:ascii="Times New Roman" w:hAnsi="Times New Roman" w:cs="Times New Roman"/>
        </w:rPr>
        <w:t>Final report (8 pages, conference format) — due Friday, December 11</w:t>
      </w:r>
    </w:p>
    <w:p w14:paraId="15533521" w14:textId="77777777" w:rsidR="00DF135C" w:rsidRPr="00B3128F" w:rsidRDefault="00000000">
      <w:pPr>
        <w:pStyle w:val="Heading1"/>
        <w:pBdr>
          <w:bottom w:val="single" w:sz="8" w:space="6" w:color="B9975B"/>
        </w:pBdr>
        <w:spacing w:before="360" w:after="160"/>
        <w:rPr>
          <w:rFonts w:ascii="Times New Roman" w:hAnsi="Times New Roman" w:cs="Times New Roman"/>
        </w:rPr>
      </w:pPr>
      <w:r w:rsidRPr="00B3128F">
        <w:rPr>
          <w:rFonts w:ascii="Times New Roman" w:hAnsi="Times New Roman" w:cs="Times New Roman"/>
          <w:b/>
          <w:bCs/>
          <w:color w:val="115740"/>
          <w:sz w:val="28"/>
          <w:szCs w:val="28"/>
        </w:rPr>
        <w:t>6.  Schedule</w:t>
      </w:r>
    </w:p>
    <w:p w14:paraId="3429F30E" w14:textId="77777777" w:rsidR="00DF135C" w:rsidRPr="00B3128F" w:rsidRDefault="00000000">
      <w:pPr>
        <w:spacing w:after="120" w:line="276" w:lineRule="auto"/>
        <w:rPr>
          <w:rFonts w:ascii="Times New Roman" w:hAnsi="Times New Roman" w:cs="Times New Roman"/>
        </w:rPr>
      </w:pPr>
      <w:r w:rsidRPr="00B3128F">
        <w:rPr>
          <w:rFonts w:ascii="Times New Roman" w:hAnsi="Times New Roman" w:cs="Times New Roman"/>
        </w:rPr>
        <w:t>Dates follow the W&amp;M Fall 2026 academic calendar. Classes begin August 26 and end December 4; the first meeting of this course is Thursday, August 27. Fall Break (October 8–11), Election Day (November 3), and Thanksgiving Break (November 25–29) remove three of our meetings. November 23–24 are university-designated remote instruction days, so our November 24 meeting will be held online.</w:t>
      </w:r>
    </w:p>
    <w:p w14:paraId="485E1F2D" w14:textId="77777777" w:rsidR="00DF135C" w:rsidRPr="00B3128F" w:rsidRDefault="00000000">
      <w:pPr>
        <w:spacing w:after="120" w:line="276" w:lineRule="auto"/>
        <w:rPr>
          <w:rFonts w:ascii="Times New Roman" w:hAnsi="Times New Roman" w:cs="Times New Roman"/>
        </w:rPr>
      </w:pPr>
      <w:r w:rsidRPr="00B3128F">
        <w:rPr>
          <w:rFonts w:ascii="Times New Roman" w:hAnsi="Times New Roman" w:cs="Times New Roman"/>
        </w:rPr>
        <w:t>The instructor reserves the right to adjust readings; the calendar dates are fixed.</w:t>
      </w:r>
    </w:p>
    <w:p w14:paraId="5DDED8F0" w14:textId="77777777" w:rsidR="00DF135C" w:rsidRPr="00B3128F" w:rsidRDefault="00000000">
      <w:pPr>
        <w:pStyle w:val="Heading2"/>
        <w:spacing w:before="280" w:after="120"/>
        <w:rPr>
          <w:rFonts w:ascii="Times New Roman" w:hAnsi="Times New Roman" w:cs="Times New Roman"/>
        </w:rPr>
      </w:pPr>
      <w:r w:rsidRPr="00B3128F">
        <w:rPr>
          <w:rFonts w:ascii="Times New Roman" w:hAnsi="Times New Roman" w:cs="Times New Roman"/>
          <w:b/>
          <w:bCs/>
          <w:color w:val="115740"/>
          <w:sz w:val="23"/>
          <w:szCs w:val="23"/>
        </w:rPr>
        <w:t>Unit I — Foundations: What Is Being Measured?</w:t>
      </w:r>
    </w:p>
    <w:p w14:paraId="493555FD"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1 · Thu Aug 27 — Course introduction</w:t>
      </w:r>
    </w:p>
    <w:p w14:paraId="1E30ACD8" w14:textId="77777777" w:rsidR="00DF135C" w:rsidRPr="00B3128F" w:rsidRDefault="00000000">
      <w:pPr>
        <w:spacing w:after="60" w:line="264" w:lineRule="auto"/>
        <w:ind w:left="403"/>
        <w:rPr>
          <w:rFonts w:ascii="Times New Roman" w:hAnsi="Times New Roman" w:cs="Times New Roman"/>
        </w:rPr>
      </w:pPr>
      <w:r w:rsidRPr="00B3128F">
        <w:rPr>
          <w:rFonts w:ascii="Times New Roman" w:hAnsi="Times New Roman" w:cs="Times New Roman"/>
          <w:i/>
          <w:iCs/>
          <w:color w:val="555555"/>
          <w:sz w:val="20"/>
          <w:szCs w:val="20"/>
        </w:rPr>
        <w:t>Scope of the field, seminar mechanics, how to read and present a technical paper. Presentation sign-ups. Skim: Picard, R. W. "Affective Computing." MIT Media Laboratory Perceptual Computing Section Technical Report 321, 1995.</w:t>
      </w:r>
    </w:p>
    <w:p w14:paraId="4C639D74"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2 · Tue Sep 1 — Can emotion be inferred from behavior?</w:t>
      </w:r>
    </w:p>
    <w:p w14:paraId="249C53D1"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xml:space="preserve">— Barrett, L. F., Adolphs, R., Marsella, S., Martinez, A. M., &amp; Pollak, S. D. "Emotional Expressions Reconsidered: Challenges to Inferring Emotion </w:t>
      </w:r>
      <w:proofErr w:type="gramStart"/>
      <w:r w:rsidRPr="00B3128F">
        <w:rPr>
          <w:rFonts w:ascii="Times New Roman" w:hAnsi="Times New Roman" w:cs="Times New Roman"/>
          <w:sz w:val="20"/>
          <w:szCs w:val="20"/>
        </w:rPr>
        <w:t>From</w:t>
      </w:r>
      <w:proofErr w:type="gramEnd"/>
      <w:r w:rsidRPr="00B3128F">
        <w:rPr>
          <w:rFonts w:ascii="Times New Roman" w:hAnsi="Times New Roman" w:cs="Times New Roman"/>
          <w:sz w:val="20"/>
          <w:szCs w:val="20"/>
        </w:rPr>
        <w:t xml:space="preserve"> Human Facial Movements." Psychological Science in the Public Interest, 20(1):1–68, 2019.</w:t>
      </w:r>
    </w:p>
    <w:p w14:paraId="1C484940" w14:textId="77777777" w:rsidR="00DF135C" w:rsidRPr="00B3128F" w:rsidRDefault="00000000">
      <w:pPr>
        <w:spacing w:after="60" w:line="264" w:lineRule="auto"/>
        <w:ind w:left="403"/>
        <w:rPr>
          <w:rFonts w:ascii="Times New Roman" w:hAnsi="Times New Roman" w:cs="Times New Roman"/>
        </w:rPr>
      </w:pPr>
      <w:r w:rsidRPr="00B3128F">
        <w:rPr>
          <w:rFonts w:ascii="Times New Roman" w:hAnsi="Times New Roman" w:cs="Times New Roman"/>
          <w:i/>
          <w:iCs/>
          <w:color w:val="555555"/>
          <w:sz w:val="20"/>
          <w:szCs w:val="20"/>
        </w:rPr>
        <w:t>Read the Executive Summary and Sections 1–2 closely; skim the rest.</w:t>
      </w:r>
    </w:p>
    <w:p w14:paraId="1C2EEB4D"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3 · Thu Sep 3 — Corpora I: acted and elicited emotion</w:t>
      </w:r>
    </w:p>
    <w:p w14:paraId="4F05B4A6"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Busso, C., et al. "IEMOCAP: Interactive Emotional Dyadic Motion Capture Database." Language Resources and Evaluation, 42(4):335–359, 2008.</w:t>
      </w:r>
    </w:p>
    <w:p w14:paraId="28F02FAE"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Cao, H., et al. "CREMA-D: Crowd-Sourced Emotional Multimodal Actors Dataset." IEEE Transactions on Affective Computing, 5(4):377–390, 2014.</w:t>
      </w:r>
    </w:p>
    <w:p w14:paraId="2161E4DA"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4 · Tue Sep 8 — Corpora II: naturalistic and in-the-wild data</w:t>
      </w:r>
    </w:p>
    <w:p w14:paraId="43955357"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xml:space="preserve">— </w:t>
      </w:r>
      <w:proofErr w:type="spellStart"/>
      <w:r w:rsidRPr="00B3128F">
        <w:rPr>
          <w:rFonts w:ascii="Times New Roman" w:hAnsi="Times New Roman" w:cs="Times New Roman"/>
          <w:sz w:val="20"/>
          <w:szCs w:val="20"/>
        </w:rPr>
        <w:t>Lotfian</w:t>
      </w:r>
      <w:proofErr w:type="spellEnd"/>
      <w:r w:rsidRPr="00B3128F">
        <w:rPr>
          <w:rFonts w:ascii="Times New Roman" w:hAnsi="Times New Roman" w:cs="Times New Roman"/>
          <w:sz w:val="20"/>
          <w:szCs w:val="20"/>
        </w:rPr>
        <w:t xml:space="preserve">, R., &amp; Busso, C. "Building Naturalistic Emotionally Balanced Speech Corpus by Retrieving Emotional Speech </w:t>
      </w:r>
      <w:proofErr w:type="gramStart"/>
      <w:r w:rsidRPr="00B3128F">
        <w:rPr>
          <w:rFonts w:ascii="Times New Roman" w:hAnsi="Times New Roman" w:cs="Times New Roman"/>
          <w:sz w:val="20"/>
          <w:szCs w:val="20"/>
        </w:rPr>
        <w:t>From</w:t>
      </w:r>
      <w:proofErr w:type="gramEnd"/>
      <w:r w:rsidRPr="00B3128F">
        <w:rPr>
          <w:rFonts w:ascii="Times New Roman" w:hAnsi="Times New Roman" w:cs="Times New Roman"/>
          <w:sz w:val="20"/>
          <w:szCs w:val="20"/>
        </w:rPr>
        <w:t xml:space="preserve"> Existing Podcast Recordings." IEEE Transactions on Affective Computing, 10(4):471–483, 2019.</w:t>
      </w:r>
    </w:p>
    <w:p w14:paraId="52AB09C5"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xml:space="preserve">— </w:t>
      </w:r>
      <w:proofErr w:type="spellStart"/>
      <w:r w:rsidRPr="00B3128F">
        <w:rPr>
          <w:rFonts w:ascii="Times New Roman" w:hAnsi="Times New Roman" w:cs="Times New Roman"/>
          <w:sz w:val="20"/>
          <w:szCs w:val="20"/>
        </w:rPr>
        <w:t>Mollahosseini</w:t>
      </w:r>
      <w:proofErr w:type="spellEnd"/>
      <w:r w:rsidRPr="00B3128F">
        <w:rPr>
          <w:rFonts w:ascii="Times New Roman" w:hAnsi="Times New Roman" w:cs="Times New Roman"/>
          <w:sz w:val="20"/>
          <w:szCs w:val="20"/>
        </w:rPr>
        <w:t>, A., Hasani, B., &amp; Mahoor, M. H. "</w:t>
      </w:r>
      <w:proofErr w:type="spellStart"/>
      <w:r w:rsidRPr="00B3128F">
        <w:rPr>
          <w:rFonts w:ascii="Times New Roman" w:hAnsi="Times New Roman" w:cs="Times New Roman"/>
          <w:sz w:val="20"/>
          <w:szCs w:val="20"/>
        </w:rPr>
        <w:t>AffectNet</w:t>
      </w:r>
      <w:proofErr w:type="spellEnd"/>
      <w:r w:rsidRPr="00B3128F">
        <w:rPr>
          <w:rFonts w:ascii="Times New Roman" w:hAnsi="Times New Roman" w:cs="Times New Roman"/>
          <w:sz w:val="20"/>
          <w:szCs w:val="20"/>
        </w:rPr>
        <w:t>: A Database for Facial Expression, Valence, and Arousal Computing in the Wild." IEEE Transactions on Affective Computing, 10(1):18–31, 2019.</w:t>
      </w:r>
    </w:p>
    <w:p w14:paraId="06A2AA41" w14:textId="77777777" w:rsidR="00DF135C" w:rsidRPr="00B3128F" w:rsidRDefault="00000000">
      <w:pPr>
        <w:pStyle w:val="Heading2"/>
        <w:spacing w:before="280" w:after="120"/>
        <w:rPr>
          <w:rFonts w:ascii="Times New Roman" w:hAnsi="Times New Roman" w:cs="Times New Roman"/>
        </w:rPr>
      </w:pPr>
      <w:r w:rsidRPr="00B3128F">
        <w:rPr>
          <w:rFonts w:ascii="Times New Roman" w:hAnsi="Times New Roman" w:cs="Times New Roman"/>
          <w:b/>
          <w:bCs/>
          <w:color w:val="115740"/>
          <w:sz w:val="23"/>
          <w:szCs w:val="23"/>
        </w:rPr>
        <w:t>Unit II — Learned Speech Representations</w:t>
      </w:r>
    </w:p>
    <w:p w14:paraId="296A315E"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5 · Thu Sep 10 — Self-supervised speech representation learning</w:t>
      </w:r>
    </w:p>
    <w:p w14:paraId="69F4AE00"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xml:space="preserve">— Baevski, A., Zhou, Y., Mohamed, A., &amp; Auli, M. "wav2vec 2.0: A Framework for Self-Supervised Learning of Speech Representations." </w:t>
      </w:r>
      <w:proofErr w:type="spellStart"/>
      <w:r w:rsidRPr="00B3128F">
        <w:rPr>
          <w:rFonts w:ascii="Times New Roman" w:hAnsi="Times New Roman" w:cs="Times New Roman"/>
          <w:sz w:val="20"/>
          <w:szCs w:val="20"/>
        </w:rPr>
        <w:t>NeurIPS</w:t>
      </w:r>
      <w:proofErr w:type="spellEnd"/>
      <w:r w:rsidRPr="00B3128F">
        <w:rPr>
          <w:rFonts w:ascii="Times New Roman" w:hAnsi="Times New Roman" w:cs="Times New Roman"/>
          <w:sz w:val="20"/>
          <w:szCs w:val="20"/>
        </w:rPr>
        <w:t>, 2020.</w:t>
      </w:r>
    </w:p>
    <w:p w14:paraId="6AC42172"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lastRenderedPageBreak/>
        <w:t>6 · Tue Sep 15 — Masked prediction and full-stack pretraining</w:t>
      </w:r>
    </w:p>
    <w:p w14:paraId="0143FE64"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Hsu, W.-N., et al. "</w:t>
      </w:r>
      <w:proofErr w:type="spellStart"/>
      <w:r w:rsidRPr="00B3128F">
        <w:rPr>
          <w:rFonts w:ascii="Times New Roman" w:hAnsi="Times New Roman" w:cs="Times New Roman"/>
          <w:sz w:val="20"/>
          <w:szCs w:val="20"/>
        </w:rPr>
        <w:t>HuBERT</w:t>
      </w:r>
      <w:proofErr w:type="spellEnd"/>
      <w:r w:rsidRPr="00B3128F">
        <w:rPr>
          <w:rFonts w:ascii="Times New Roman" w:hAnsi="Times New Roman" w:cs="Times New Roman"/>
          <w:sz w:val="20"/>
          <w:szCs w:val="20"/>
        </w:rPr>
        <w:t>: Self-Supervised Speech Representation Learning by Masked Prediction of Hidden Units." IEEE/ACM TASLP, 29:3451–3460, 2021.</w:t>
      </w:r>
    </w:p>
    <w:p w14:paraId="2882EC11"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Chen, S., et al. "</w:t>
      </w:r>
      <w:proofErr w:type="spellStart"/>
      <w:r w:rsidRPr="00B3128F">
        <w:rPr>
          <w:rFonts w:ascii="Times New Roman" w:hAnsi="Times New Roman" w:cs="Times New Roman"/>
          <w:sz w:val="20"/>
          <w:szCs w:val="20"/>
        </w:rPr>
        <w:t>WavLM</w:t>
      </w:r>
      <w:proofErr w:type="spellEnd"/>
      <w:r w:rsidRPr="00B3128F">
        <w:rPr>
          <w:rFonts w:ascii="Times New Roman" w:hAnsi="Times New Roman" w:cs="Times New Roman"/>
          <w:sz w:val="20"/>
          <w:szCs w:val="20"/>
        </w:rPr>
        <w:t>: Large-Scale Self-Supervised Pre-Training for Full Stack Speech Processing." IEEE JSTSP, 2022.</w:t>
      </w:r>
    </w:p>
    <w:p w14:paraId="41A70252"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 xml:space="preserve">7 · Thu Sep 17 — What do these representations </w:t>
      </w:r>
      <w:proofErr w:type="gramStart"/>
      <w:r w:rsidRPr="00B3128F">
        <w:rPr>
          <w:rFonts w:ascii="Times New Roman" w:hAnsi="Times New Roman" w:cs="Times New Roman"/>
          <w:b/>
          <w:bCs/>
        </w:rPr>
        <w:t>actually encode</w:t>
      </w:r>
      <w:proofErr w:type="gramEnd"/>
      <w:r w:rsidRPr="00B3128F">
        <w:rPr>
          <w:rFonts w:ascii="Times New Roman" w:hAnsi="Times New Roman" w:cs="Times New Roman"/>
          <w:b/>
          <w:bCs/>
        </w:rPr>
        <w:t>?</w:t>
      </w:r>
    </w:p>
    <w:p w14:paraId="3F10E755"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xml:space="preserve">— Yang, S.-w., et al. "SUPERB: Speech Processing Universal </w:t>
      </w:r>
      <w:proofErr w:type="spellStart"/>
      <w:r w:rsidRPr="00B3128F">
        <w:rPr>
          <w:rFonts w:ascii="Times New Roman" w:hAnsi="Times New Roman" w:cs="Times New Roman"/>
          <w:sz w:val="20"/>
          <w:szCs w:val="20"/>
        </w:rPr>
        <w:t>PERformance</w:t>
      </w:r>
      <w:proofErr w:type="spellEnd"/>
      <w:r w:rsidRPr="00B3128F">
        <w:rPr>
          <w:rFonts w:ascii="Times New Roman" w:hAnsi="Times New Roman" w:cs="Times New Roman"/>
          <w:sz w:val="20"/>
          <w:szCs w:val="20"/>
        </w:rPr>
        <w:t xml:space="preserve"> Benchmark." </w:t>
      </w:r>
      <w:proofErr w:type="spellStart"/>
      <w:r w:rsidRPr="00B3128F">
        <w:rPr>
          <w:rFonts w:ascii="Times New Roman" w:hAnsi="Times New Roman" w:cs="Times New Roman"/>
          <w:sz w:val="20"/>
          <w:szCs w:val="20"/>
        </w:rPr>
        <w:t>Interspeech</w:t>
      </w:r>
      <w:proofErr w:type="spellEnd"/>
      <w:r w:rsidRPr="00B3128F">
        <w:rPr>
          <w:rFonts w:ascii="Times New Roman" w:hAnsi="Times New Roman" w:cs="Times New Roman"/>
          <w:sz w:val="20"/>
          <w:szCs w:val="20"/>
        </w:rPr>
        <w:t>, 2021.</w:t>
      </w:r>
    </w:p>
    <w:p w14:paraId="06877A74" w14:textId="77777777" w:rsidR="00DF135C" w:rsidRPr="00B3128F" w:rsidRDefault="00000000">
      <w:pPr>
        <w:pBdr>
          <w:left w:val="single" w:sz="12" w:space="6" w:color="B9975B"/>
        </w:pBdr>
        <w:shd w:val="clear" w:color="auto" w:fill="F2F0EA"/>
        <w:spacing w:before="160" w:after="160" w:line="264" w:lineRule="auto"/>
        <w:ind w:left="215"/>
        <w:rPr>
          <w:rFonts w:ascii="Times New Roman" w:hAnsi="Times New Roman" w:cs="Times New Roman"/>
        </w:rPr>
      </w:pPr>
      <w:r w:rsidRPr="00B3128F">
        <w:rPr>
          <w:rFonts w:ascii="Times New Roman" w:hAnsi="Times New Roman" w:cs="Times New Roman"/>
          <w:b/>
          <w:bCs/>
          <w:color w:val="3D3D3D"/>
          <w:sz w:val="20"/>
          <w:szCs w:val="20"/>
        </w:rPr>
        <w:t>Project proposal due Friday, September 18.</w:t>
      </w:r>
    </w:p>
    <w:p w14:paraId="16716E10"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8 · Tue Sep 22 — Prompting and parameter-efficient adaptation</w:t>
      </w:r>
    </w:p>
    <w:p w14:paraId="18981EF3"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Lester, B., Al-</w:t>
      </w:r>
      <w:proofErr w:type="spellStart"/>
      <w:r w:rsidRPr="00B3128F">
        <w:rPr>
          <w:rFonts w:ascii="Times New Roman" w:hAnsi="Times New Roman" w:cs="Times New Roman"/>
          <w:sz w:val="20"/>
          <w:szCs w:val="20"/>
        </w:rPr>
        <w:t>Rfou</w:t>
      </w:r>
      <w:proofErr w:type="spellEnd"/>
      <w:r w:rsidRPr="00B3128F">
        <w:rPr>
          <w:rFonts w:ascii="Times New Roman" w:hAnsi="Times New Roman" w:cs="Times New Roman"/>
          <w:sz w:val="20"/>
          <w:szCs w:val="20"/>
        </w:rPr>
        <w:t>, R., &amp; Constant, N. "The Power of Scale for Parameter-Efficient Prompt Tuning." EMNLP, 2021.</w:t>
      </w:r>
    </w:p>
    <w:p w14:paraId="1EE82087"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xml:space="preserve">— Shi, J., Zhang, Y., &amp; Gao, Y. "Contrastive Learning for Speech Emotion Domain Generalization via Soft Prompt Tuning." </w:t>
      </w:r>
      <w:proofErr w:type="spellStart"/>
      <w:r w:rsidRPr="00B3128F">
        <w:rPr>
          <w:rFonts w:ascii="Times New Roman" w:hAnsi="Times New Roman" w:cs="Times New Roman"/>
          <w:sz w:val="20"/>
          <w:szCs w:val="20"/>
        </w:rPr>
        <w:t>Interspeech</w:t>
      </w:r>
      <w:proofErr w:type="spellEnd"/>
      <w:r w:rsidRPr="00B3128F">
        <w:rPr>
          <w:rFonts w:ascii="Times New Roman" w:hAnsi="Times New Roman" w:cs="Times New Roman"/>
          <w:sz w:val="20"/>
          <w:szCs w:val="20"/>
        </w:rPr>
        <w:t>, 2025.</w:t>
      </w:r>
    </w:p>
    <w:p w14:paraId="4A34A320" w14:textId="77777777" w:rsidR="00DF135C" w:rsidRPr="00B3128F" w:rsidRDefault="00000000">
      <w:pPr>
        <w:pStyle w:val="Heading2"/>
        <w:spacing w:before="280" w:after="120"/>
        <w:rPr>
          <w:rFonts w:ascii="Times New Roman" w:hAnsi="Times New Roman" w:cs="Times New Roman"/>
        </w:rPr>
      </w:pPr>
      <w:r w:rsidRPr="00B3128F">
        <w:rPr>
          <w:rFonts w:ascii="Times New Roman" w:hAnsi="Times New Roman" w:cs="Times New Roman"/>
          <w:b/>
          <w:bCs/>
          <w:color w:val="115740"/>
          <w:sz w:val="23"/>
          <w:szCs w:val="23"/>
        </w:rPr>
        <w:t>Unit III — Audio-Language Models and Emotion</w:t>
      </w:r>
    </w:p>
    <w:p w14:paraId="6062D26C"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9 · Thu Sep 24 — Audio-language models I</w:t>
      </w:r>
    </w:p>
    <w:p w14:paraId="4A2F643B"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Deshmukh, S., Elizalde, B., Singh, R., &amp; Wang, H. "</w:t>
      </w:r>
      <w:proofErr w:type="spellStart"/>
      <w:r w:rsidRPr="00B3128F">
        <w:rPr>
          <w:rFonts w:ascii="Times New Roman" w:hAnsi="Times New Roman" w:cs="Times New Roman"/>
          <w:sz w:val="20"/>
          <w:szCs w:val="20"/>
        </w:rPr>
        <w:t>Pengi</w:t>
      </w:r>
      <w:proofErr w:type="spellEnd"/>
      <w:r w:rsidRPr="00B3128F">
        <w:rPr>
          <w:rFonts w:ascii="Times New Roman" w:hAnsi="Times New Roman" w:cs="Times New Roman"/>
          <w:sz w:val="20"/>
          <w:szCs w:val="20"/>
        </w:rPr>
        <w:t xml:space="preserve">: An Audio Language Model for Audio Tasks." </w:t>
      </w:r>
      <w:proofErr w:type="spellStart"/>
      <w:r w:rsidRPr="00B3128F">
        <w:rPr>
          <w:rFonts w:ascii="Times New Roman" w:hAnsi="Times New Roman" w:cs="Times New Roman"/>
          <w:sz w:val="20"/>
          <w:szCs w:val="20"/>
        </w:rPr>
        <w:t>NeurIPS</w:t>
      </w:r>
      <w:proofErr w:type="spellEnd"/>
      <w:r w:rsidRPr="00B3128F">
        <w:rPr>
          <w:rFonts w:ascii="Times New Roman" w:hAnsi="Times New Roman" w:cs="Times New Roman"/>
          <w:sz w:val="20"/>
          <w:szCs w:val="20"/>
        </w:rPr>
        <w:t>, 2023.</w:t>
      </w:r>
    </w:p>
    <w:p w14:paraId="172513F6"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Tang, C., et al. "SALMONN: Towards Generic Hearing Abilities for Large Language Models." ICLR, 2024.</w:t>
      </w:r>
    </w:p>
    <w:p w14:paraId="047B86C2"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10 · Tue Sep 29 — Audio-language models II</w:t>
      </w:r>
    </w:p>
    <w:p w14:paraId="11ED7168"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Chu, Y., et al. "Qwen-Audio: Advancing Universal Audio Understanding via Unified Large-Scale Audio-Language Models." arXiv:2311.07919, 2023.</w:t>
      </w:r>
    </w:p>
    <w:p w14:paraId="5D246DB5"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Gong, Y., Luo, H., Liu, A. H., Karlinsky, L., &amp; Glass, J. "Listen, Think, and Understand." ICLR, 2024.</w:t>
      </w:r>
    </w:p>
    <w:p w14:paraId="5991AB2B"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11 · Thu Oct 1 — Making audio LLMs emotion-aware</w:t>
      </w:r>
    </w:p>
    <w:p w14:paraId="44607879"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xml:space="preserve">— Du, H., Lu, S., Zhou, G., &amp; Gao, Y. "Emotion-Aware Audio Large Language Models with Dual Cross-Attention and Context-Aware Instruction Tuning." </w:t>
      </w:r>
      <w:proofErr w:type="spellStart"/>
      <w:r w:rsidRPr="00B3128F">
        <w:rPr>
          <w:rFonts w:ascii="Times New Roman" w:hAnsi="Times New Roman" w:cs="Times New Roman"/>
          <w:sz w:val="20"/>
          <w:szCs w:val="20"/>
        </w:rPr>
        <w:t>Interspeech</w:t>
      </w:r>
      <w:proofErr w:type="spellEnd"/>
      <w:r w:rsidRPr="00B3128F">
        <w:rPr>
          <w:rFonts w:ascii="Times New Roman" w:hAnsi="Times New Roman" w:cs="Times New Roman"/>
          <w:sz w:val="20"/>
          <w:szCs w:val="20"/>
        </w:rPr>
        <w:t>, 2025.</w:t>
      </w:r>
    </w:p>
    <w:p w14:paraId="43FA8A5B"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12 · Tue Oct 6 — Structured prompting and low-resource affect</w:t>
      </w:r>
    </w:p>
    <w:p w14:paraId="7D9A9B13"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Shi, J., Du, H., Hong, Y. A., &amp; Gao, Y. "Plug-and-Play Emotion Graphs for Compositional Prompting in Zero-Shot Speech Emotion Recognition." IEEE ICASSP, 2026.</w:t>
      </w:r>
    </w:p>
    <w:p w14:paraId="2F3C15D3"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xml:space="preserve">— Du, H., Shi, J., </w:t>
      </w:r>
      <w:proofErr w:type="spellStart"/>
      <w:r w:rsidRPr="00B3128F">
        <w:rPr>
          <w:rFonts w:ascii="Times New Roman" w:hAnsi="Times New Roman" w:cs="Times New Roman"/>
          <w:sz w:val="20"/>
          <w:szCs w:val="20"/>
        </w:rPr>
        <w:t>Myerston</w:t>
      </w:r>
      <w:proofErr w:type="spellEnd"/>
      <w:r w:rsidRPr="00B3128F">
        <w:rPr>
          <w:rFonts w:ascii="Times New Roman" w:hAnsi="Times New Roman" w:cs="Times New Roman"/>
          <w:sz w:val="20"/>
          <w:szCs w:val="20"/>
        </w:rPr>
        <w:t>, J., Lu, S., Zhou, G., &amp; Gao, Y. "Role-Guided Annotation and Prototype-Aligned Representation Learning for Historical Literature Sentiment Classification." Findings of EMNLP, 2025.</w:t>
      </w:r>
    </w:p>
    <w:p w14:paraId="2F1E051D" w14:textId="77777777" w:rsidR="00DF135C" w:rsidRPr="00B3128F" w:rsidRDefault="00000000">
      <w:pPr>
        <w:pBdr>
          <w:left w:val="single" w:sz="12" w:space="6" w:color="B9975B"/>
        </w:pBdr>
        <w:shd w:val="clear" w:color="auto" w:fill="F2F0EA"/>
        <w:spacing w:before="160" w:after="160" w:line="264" w:lineRule="auto"/>
        <w:ind w:left="215"/>
        <w:rPr>
          <w:rFonts w:ascii="Times New Roman" w:hAnsi="Times New Roman" w:cs="Times New Roman"/>
        </w:rPr>
      </w:pPr>
      <w:r w:rsidRPr="00B3128F">
        <w:rPr>
          <w:rFonts w:ascii="Times New Roman" w:hAnsi="Times New Roman" w:cs="Times New Roman"/>
          <w:b/>
          <w:bCs/>
          <w:color w:val="3D3D3D"/>
          <w:sz w:val="20"/>
          <w:szCs w:val="20"/>
        </w:rPr>
        <w:t>Thu Oct 8 — No class (Fall Break, Oct 8–11).</w:t>
      </w:r>
    </w:p>
    <w:p w14:paraId="2DB6EBA0"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13 · Tue Oct 13 — Adapting at test time</w:t>
      </w:r>
    </w:p>
    <w:p w14:paraId="5D7A148B"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xml:space="preserve">— Wang, D., Shelhamer, E., Liu, S., </w:t>
      </w:r>
      <w:proofErr w:type="spellStart"/>
      <w:r w:rsidRPr="00B3128F">
        <w:rPr>
          <w:rFonts w:ascii="Times New Roman" w:hAnsi="Times New Roman" w:cs="Times New Roman"/>
          <w:sz w:val="20"/>
          <w:szCs w:val="20"/>
        </w:rPr>
        <w:t>Olshausen</w:t>
      </w:r>
      <w:proofErr w:type="spellEnd"/>
      <w:r w:rsidRPr="00B3128F">
        <w:rPr>
          <w:rFonts w:ascii="Times New Roman" w:hAnsi="Times New Roman" w:cs="Times New Roman"/>
          <w:sz w:val="20"/>
          <w:szCs w:val="20"/>
        </w:rPr>
        <w:t>, B., &amp; Darrell, T. "Tent: Fully Test-Time Adaptation by Entropy Minimization." ICLR, 2021.</w:t>
      </w:r>
    </w:p>
    <w:p w14:paraId="2F72F3E9"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Shi, J., Du, H., Hong, Y. A., &amp; Gao, Y. "EMO-TTA: Improving Test-Time Adaptation of Audio-Language Models for Speech Emotion Recognition." IEEE ICASSP, 2026.</w:t>
      </w:r>
    </w:p>
    <w:p w14:paraId="6803FC32" w14:textId="77777777" w:rsidR="00DF135C" w:rsidRPr="00B3128F" w:rsidRDefault="00000000">
      <w:pPr>
        <w:pStyle w:val="Heading2"/>
        <w:spacing w:before="280" w:after="120"/>
        <w:rPr>
          <w:rFonts w:ascii="Times New Roman" w:hAnsi="Times New Roman" w:cs="Times New Roman"/>
        </w:rPr>
      </w:pPr>
      <w:r w:rsidRPr="00B3128F">
        <w:rPr>
          <w:rFonts w:ascii="Times New Roman" w:hAnsi="Times New Roman" w:cs="Times New Roman"/>
          <w:b/>
          <w:bCs/>
          <w:color w:val="115740"/>
          <w:sz w:val="23"/>
          <w:szCs w:val="23"/>
        </w:rPr>
        <w:t>Unit IV — Generating Emotional Speech</w:t>
      </w:r>
    </w:p>
    <w:p w14:paraId="7BEF0019"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14 · Thu Oct 15 — Neural audio codecs</w:t>
      </w:r>
    </w:p>
    <w:p w14:paraId="1AE3BB8A"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xml:space="preserve">— </w:t>
      </w:r>
      <w:proofErr w:type="spellStart"/>
      <w:r w:rsidRPr="00B3128F">
        <w:rPr>
          <w:rFonts w:ascii="Times New Roman" w:hAnsi="Times New Roman" w:cs="Times New Roman"/>
          <w:sz w:val="20"/>
          <w:szCs w:val="20"/>
        </w:rPr>
        <w:t>Zeghidour</w:t>
      </w:r>
      <w:proofErr w:type="spellEnd"/>
      <w:r w:rsidRPr="00B3128F">
        <w:rPr>
          <w:rFonts w:ascii="Times New Roman" w:hAnsi="Times New Roman" w:cs="Times New Roman"/>
          <w:sz w:val="20"/>
          <w:szCs w:val="20"/>
        </w:rPr>
        <w:t xml:space="preserve">, N., Luebs, A., Omran, A., Skoglund, J., &amp; </w:t>
      </w:r>
      <w:proofErr w:type="spellStart"/>
      <w:r w:rsidRPr="00B3128F">
        <w:rPr>
          <w:rFonts w:ascii="Times New Roman" w:hAnsi="Times New Roman" w:cs="Times New Roman"/>
          <w:sz w:val="20"/>
          <w:szCs w:val="20"/>
        </w:rPr>
        <w:t>Tagliasacchi</w:t>
      </w:r>
      <w:proofErr w:type="spellEnd"/>
      <w:r w:rsidRPr="00B3128F">
        <w:rPr>
          <w:rFonts w:ascii="Times New Roman" w:hAnsi="Times New Roman" w:cs="Times New Roman"/>
          <w:sz w:val="20"/>
          <w:szCs w:val="20"/>
        </w:rPr>
        <w:t>, M. "</w:t>
      </w:r>
      <w:proofErr w:type="spellStart"/>
      <w:r w:rsidRPr="00B3128F">
        <w:rPr>
          <w:rFonts w:ascii="Times New Roman" w:hAnsi="Times New Roman" w:cs="Times New Roman"/>
          <w:sz w:val="20"/>
          <w:szCs w:val="20"/>
        </w:rPr>
        <w:t>SoundStream</w:t>
      </w:r>
      <w:proofErr w:type="spellEnd"/>
      <w:r w:rsidRPr="00B3128F">
        <w:rPr>
          <w:rFonts w:ascii="Times New Roman" w:hAnsi="Times New Roman" w:cs="Times New Roman"/>
          <w:sz w:val="20"/>
          <w:szCs w:val="20"/>
        </w:rPr>
        <w:t>: An End-to-End Neural Audio Codec." IEEE/ACM TASLP, 2021.</w:t>
      </w:r>
    </w:p>
    <w:p w14:paraId="2D9E6BBC"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lastRenderedPageBreak/>
        <w:t xml:space="preserve">— Défossez, A., </w:t>
      </w:r>
      <w:proofErr w:type="spellStart"/>
      <w:r w:rsidRPr="00B3128F">
        <w:rPr>
          <w:rFonts w:ascii="Times New Roman" w:hAnsi="Times New Roman" w:cs="Times New Roman"/>
          <w:sz w:val="20"/>
          <w:szCs w:val="20"/>
        </w:rPr>
        <w:t>Copet</w:t>
      </w:r>
      <w:proofErr w:type="spellEnd"/>
      <w:r w:rsidRPr="00B3128F">
        <w:rPr>
          <w:rFonts w:ascii="Times New Roman" w:hAnsi="Times New Roman" w:cs="Times New Roman"/>
          <w:sz w:val="20"/>
          <w:szCs w:val="20"/>
        </w:rPr>
        <w:t xml:space="preserve">, J., </w:t>
      </w:r>
      <w:proofErr w:type="spellStart"/>
      <w:r w:rsidRPr="00B3128F">
        <w:rPr>
          <w:rFonts w:ascii="Times New Roman" w:hAnsi="Times New Roman" w:cs="Times New Roman"/>
          <w:sz w:val="20"/>
          <w:szCs w:val="20"/>
        </w:rPr>
        <w:t>Synnaeve</w:t>
      </w:r>
      <w:proofErr w:type="spellEnd"/>
      <w:r w:rsidRPr="00B3128F">
        <w:rPr>
          <w:rFonts w:ascii="Times New Roman" w:hAnsi="Times New Roman" w:cs="Times New Roman"/>
          <w:sz w:val="20"/>
          <w:szCs w:val="20"/>
        </w:rPr>
        <w:t>, G., &amp; Adi, Y. "High Fidelity Neural Audio Compression" (</w:t>
      </w:r>
      <w:proofErr w:type="spellStart"/>
      <w:r w:rsidRPr="00B3128F">
        <w:rPr>
          <w:rFonts w:ascii="Times New Roman" w:hAnsi="Times New Roman" w:cs="Times New Roman"/>
          <w:sz w:val="20"/>
          <w:szCs w:val="20"/>
        </w:rPr>
        <w:t>EnCodec</w:t>
      </w:r>
      <w:proofErr w:type="spellEnd"/>
      <w:r w:rsidRPr="00B3128F">
        <w:rPr>
          <w:rFonts w:ascii="Times New Roman" w:hAnsi="Times New Roman" w:cs="Times New Roman"/>
          <w:sz w:val="20"/>
          <w:szCs w:val="20"/>
        </w:rPr>
        <w:t>). arXiv:2210.13438, 2022.</w:t>
      </w:r>
    </w:p>
    <w:p w14:paraId="3197D387"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15 · Tue Oct 20 — Codecs that preserve affect</w:t>
      </w:r>
    </w:p>
    <w:p w14:paraId="289ABFC8"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Shi, J., Du, H., Song, X., Hong, Y. A., Zhang, Y., &amp; Gao, Y. "</w:t>
      </w:r>
      <w:proofErr w:type="spellStart"/>
      <w:r w:rsidRPr="00B3128F">
        <w:rPr>
          <w:rFonts w:ascii="Times New Roman" w:hAnsi="Times New Roman" w:cs="Times New Roman"/>
          <w:sz w:val="20"/>
          <w:szCs w:val="20"/>
        </w:rPr>
        <w:t>AffectCodec</w:t>
      </w:r>
      <w:proofErr w:type="spellEnd"/>
      <w:r w:rsidRPr="00B3128F">
        <w:rPr>
          <w:rFonts w:ascii="Times New Roman" w:hAnsi="Times New Roman" w:cs="Times New Roman"/>
          <w:sz w:val="20"/>
          <w:szCs w:val="20"/>
        </w:rPr>
        <w:t>: Emotion-Preserving Neural Speech Codec for Expressive Speech Modeling." Findings of ACL, 2026.</w:t>
      </w:r>
    </w:p>
    <w:p w14:paraId="53BC180C"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Borsos, Z., et al. "</w:t>
      </w:r>
      <w:proofErr w:type="spellStart"/>
      <w:r w:rsidRPr="00B3128F">
        <w:rPr>
          <w:rFonts w:ascii="Times New Roman" w:hAnsi="Times New Roman" w:cs="Times New Roman"/>
          <w:sz w:val="20"/>
          <w:szCs w:val="20"/>
        </w:rPr>
        <w:t>AudioLM</w:t>
      </w:r>
      <w:proofErr w:type="spellEnd"/>
      <w:r w:rsidRPr="00B3128F">
        <w:rPr>
          <w:rFonts w:ascii="Times New Roman" w:hAnsi="Times New Roman" w:cs="Times New Roman"/>
          <w:sz w:val="20"/>
          <w:szCs w:val="20"/>
        </w:rPr>
        <w:t>: A Language Modeling Approach to Audio Generation." IEEE/ACM TASLP, 2023.</w:t>
      </w:r>
    </w:p>
    <w:p w14:paraId="71F36DA2"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16 · Thu Oct 22 — Zero-shot text-to-speech</w:t>
      </w:r>
    </w:p>
    <w:p w14:paraId="22C1C18F"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Wang, C., et al. "Neural Codec Language Models Are Zero-Shot Text to Speech Synthesizers" (VALL-E). arXiv:2301.02111, 2023.</w:t>
      </w:r>
    </w:p>
    <w:p w14:paraId="7E2B5F64"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Shen, K., et al. "</w:t>
      </w:r>
      <w:proofErr w:type="spellStart"/>
      <w:r w:rsidRPr="00B3128F">
        <w:rPr>
          <w:rFonts w:ascii="Times New Roman" w:hAnsi="Times New Roman" w:cs="Times New Roman"/>
          <w:sz w:val="20"/>
          <w:szCs w:val="20"/>
        </w:rPr>
        <w:t>NaturalSpeech</w:t>
      </w:r>
      <w:proofErr w:type="spellEnd"/>
      <w:r w:rsidRPr="00B3128F">
        <w:rPr>
          <w:rFonts w:ascii="Times New Roman" w:hAnsi="Times New Roman" w:cs="Times New Roman"/>
          <w:sz w:val="20"/>
          <w:szCs w:val="20"/>
        </w:rPr>
        <w:t xml:space="preserve"> 2: Latent Diffusion Models Are Natural and Zero-Shot Speech and Singing Synthesizers." ICLR, 2024.</w:t>
      </w:r>
    </w:p>
    <w:p w14:paraId="60F7745D"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17 · Tue Oct 27 — Style and expressivity</w:t>
      </w:r>
    </w:p>
    <w:p w14:paraId="1038095A"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xml:space="preserve">— Li, Y. A., Han, C., Raghavan, V. S., Mischler, G., &amp; </w:t>
      </w:r>
      <w:proofErr w:type="spellStart"/>
      <w:r w:rsidRPr="00B3128F">
        <w:rPr>
          <w:rFonts w:ascii="Times New Roman" w:hAnsi="Times New Roman" w:cs="Times New Roman"/>
          <w:sz w:val="20"/>
          <w:szCs w:val="20"/>
        </w:rPr>
        <w:t>Mesgarani</w:t>
      </w:r>
      <w:proofErr w:type="spellEnd"/>
      <w:r w:rsidRPr="00B3128F">
        <w:rPr>
          <w:rFonts w:ascii="Times New Roman" w:hAnsi="Times New Roman" w:cs="Times New Roman"/>
          <w:sz w:val="20"/>
          <w:szCs w:val="20"/>
        </w:rPr>
        <w:t>, N. "</w:t>
      </w:r>
      <w:proofErr w:type="spellStart"/>
      <w:r w:rsidRPr="00B3128F">
        <w:rPr>
          <w:rFonts w:ascii="Times New Roman" w:hAnsi="Times New Roman" w:cs="Times New Roman"/>
          <w:sz w:val="20"/>
          <w:szCs w:val="20"/>
        </w:rPr>
        <w:t>StyleTTS</w:t>
      </w:r>
      <w:proofErr w:type="spellEnd"/>
      <w:r w:rsidRPr="00B3128F">
        <w:rPr>
          <w:rFonts w:ascii="Times New Roman" w:hAnsi="Times New Roman" w:cs="Times New Roman"/>
          <w:sz w:val="20"/>
          <w:szCs w:val="20"/>
        </w:rPr>
        <w:t xml:space="preserve"> 2: Towards Human-Level Text-to-Speech through Style Diffusion and Adversarial Training with Large Speech Language Models." </w:t>
      </w:r>
      <w:proofErr w:type="spellStart"/>
      <w:r w:rsidRPr="00B3128F">
        <w:rPr>
          <w:rFonts w:ascii="Times New Roman" w:hAnsi="Times New Roman" w:cs="Times New Roman"/>
          <w:sz w:val="20"/>
          <w:szCs w:val="20"/>
        </w:rPr>
        <w:t>NeurIPS</w:t>
      </w:r>
      <w:proofErr w:type="spellEnd"/>
      <w:r w:rsidRPr="00B3128F">
        <w:rPr>
          <w:rFonts w:ascii="Times New Roman" w:hAnsi="Times New Roman" w:cs="Times New Roman"/>
          <w:sz w:val="20"/>
          <w:szCs w:val="20"/>
        </w:rPr>
        <w:t>, 2023.</w:t>
      </w:r>
    </w:p>
    <w:p w14:paraId="50CB74F2" w14:textId="77777777" w:rsidR="00DF135C" w:rsidRPr="00B3128F" w:rsidRDefault="00000000">
      <w:pPr>
        <w:pBdr>
          <w:left w:val="single" w:sz="12" w:space="6" w:color="B9975B"/>
        </w:pBdr>
        <w:shd w:val="clear" w:color="auto" w:fill="F2F0EA"/>
        <w:spacing w:before="160" w:after="160" w:line="264" w:lineRule="auto"/>
        <w:ind w:left="215"/>
        <w:rPr>
          <w:rFonts w:ascii="Times New Roman" w:hAnsi="Times New Roman" w:cs="Times New Roman"/>
        </w:rPr>
      </w:pPr>
      <w:r w:rsidRPr="00B3128F">
        <w:rPr>
          <w:rFonts w:ascii="Times New Roman" w:hAnsi="Times New Roman" w:cs="Times New Roman"/>
          <w:b/>
          <w:bCs/>
          <w:color w:val="3D3D3D"/>
          <w:sz w:val="20"/>
          <w:szCs w:val="20"/>
        </w:rPr>
        <w:t xml:space="preserve">October 26 is the last day to withdraw.  </w:t>
      </w:r>
      <w:proofErr w:type="gramStart"/>
      <w:r w:rsidRPr="00B3128F">
        <w:rPr>
          <w:rFonts w:ascii="Times New Roman" w:hAnsi="Times New Roman" w:cs="Times New Roman"/>
          <w:b/>
          <w:bCs/>
          <w:color w:val="3D3D3D"/>
          <w:sz w:val="20"/>
          <w:szCs w:val="20"/>
        </w:rPr>
        <w:t>·  Midterm</w:t>
      </w:r>
      <w:proofErr w:type="gramEnd"/>
      <w:r w:rsidRPr="00B3128F">
        <w:rPr>
          <w:rFonts w:ascii="Times New Roman" w:hAnsi="Times New Roman" w:cs="Times New Roman"/>
          <w:b/>
          <w:bCs/>
          <w:color w:val="3D3D3D"/>
          <w:sz w:val="20"/>
          <w:szCs w:val="20"/>
        </w:rPr>
        <w:t xml:space="preserve"> progress report due Friday, October 30.</w:t>
      </w:r>
    </w:p>
    <w:p w14:paraId="28524B0C"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18 · Thu Oct 29 — Aligning generative models with preferences</w:t>
      </w:r>
    </w:p>
    <w:p w14:paraId="7815CABF"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xml:space="preserve">— Rafailov, R., Sharma, A., Mitchell, E., Manning, C. D., Ermon, S., &amp; Finn, C. "Direct Preference Optimization: Your Language Model Is Secretly a Reward Model." </w:t>
      </w:r>
      <w:proofErr w:type="spellStart"/>
      <w:r w:rsidRPr="00B3128F">
        <w:rPr>
          <w:rFonts w:ascii="Times New Roman" w:hAnsi="Times New Roman" w:cs="Times New Roman"/>
          <w:sz w:val="20"/>
          <w:szCs w:val="20"/>
        </w:rPr>
        <w:t>NeurIPS</w:t>
      </w:r>
      <w:proofErr w:type="spellEnd"/>
      <w:r w:rsidRPr="00B3128F">
        <w:rPr>
          <w:rFonts w:ascii="Times New Roman" w:hAnsi="Times New Roman" w:cs="Times New Roman"/>
          <w:sz w:val="20"/>
          <w:szCs w:val="20"/>
        </w:rPr>
        <w:t>, 2023.</w:t>
      </w:r>
    </w:p>
    <w:p w14:paraId="770FF4D9"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Wallace, B., et al. "Diffusion Model Alignment Using Direct Preference Optimization." CVPR, 2024.</w:t>
      </w:r>
    </w:p>
    <w:p w14:paraId="3A312597" w14:textId="77777777" w:rsidR="00DF135C" w:rsidRPr="00B3128F" w:rsidRDefault="00000000">
      <w:pPr>
        <w:pBdr>
          <w:left w:val="single" w:sz="12" w:space="6" w:color="B9975B"/>
        </w:pBdr>
        <w:shd w:val="clear" w:color="auto" w:fill="F2F0EA"/>
        <w:spacing w:before="160" w:after="160" w:line="264" w:lineRule="auto"/>
        <w:ind w:left="215"/>
        <w:rPr>
          <w:rFonts w:ascii="Times New Roman" w:hAnsi="Times New Roman" w:cs="Times New Roman"/>
        </w:rPr>
      </w:pPr>
      <w:r w:rsidRPr="00B3128F">
        <w:rPr>
          <w:rFonts w:ascii="Times New Roman" w:hAnsi="Times New Roman" w:cs="Times New Roman"/>
          <w:b/>
          <w:bCs/>
          <w:color w:val="3D3D3D"/>
          <w:sz w:val="20"/>
          <w:szCs w:val="20"/>
        </w:rPr>
        <w:t>Tue Nov 3 — No class (Election Day).</w:t>
      </w:r>
    </w:p>
    <w:p w14:paraId="0A7BD5F8"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19 · Thu Nov 5 — Preference optimization for emotional TTS</w:t>
      </w:r>
    </w:p>
    <w:p w14:paraId="4BCC42D7"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xml:space="preserve">— Shi, J., Du, H., Song, X., Hong, Y. A., Zhang, Y., &amp; Gao, Y. "Emo-BPO: Emotion Bidirectional Preference Optimization for Diffusion-based Emotional TTS." </w:t>
      </w:r>
      <w:proofErr w:type="spellStart"/>
      <w:r w:rsidRPr="00B3128F">
        <w:rPr>
          <w:rFonts w:ascii="Times New Roman" w:hAnsi="Times New Roman" w:cs="Times New Roman"/>
          <w:sz w:val="20"/>
          <w:szCs w:val="20"/>
        </w:rPr>
        <w:t>Interspeech</w:t>
      </w:r>
      <w:proofErr w:type="spellEnd"/>
      <w:r w:rsidRPr="00B3128F">
        <w:rPr>
          <w:rFonts w:ascii="Times New Roman" w:hAnsi="Times New Roman" w:cs="Times New Roman"/>
          <w:sz w:val="20"/>
          <w:szCs w:val="20"/>
        </w:rPr>
        <w:t>, 2026.</w:t>
      </w:r>
    </w:p>
    <w:p w14:paraId="762D1156"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Shi, J., Du, H., He, Y., Hong, Y. A., &amp; Gao, Y. "Emotion-Aligned Generation in Diffusion Text-to-Speech Models via Preference-Guided Optimization." IEEE ICASSP, 2026.</w:t>
      </w:r>
    </w:p>
    <w:p w14:paraId="39FF0B46" w14:textId="77777777" w:rsidR="00DF135C" w:rsidRPr="00B3128F" w:rsidRDefault="00000000">
      <w:pPr>
        <w:pStyle w:val="Heading2"/>
        <w:spacing w:before="280" w:after="120"/>
        <w:rPr>
          <w:rFonts w:ascii="Times New Roman" w:hAnsi="Times New Roman" w:cs="Times New Roman"/>
        </w:rPr>
      </w:pPr>
      <w:r w:rsidRPr="00B3128F">
        <w:rPr>
          <w:rFonts w:ascii="Times New Roman" w:hAnsi="Times New Roman" w:cs="Times New Roman"/>
          <w:b/>
          <w:bCs/>
          <w:color w:val="115740"/>
          <w:sz w:val="23"/>
          <w:szCs w:val="23"/>
        </w:rPr>
        <w:t>Unit V — Interpretability and Robustness</w:t>
      </w:r>
    </w:p>
    <w:p w14:paraId="08606003"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20 · Tue Nov 10 — Opening the black box: interpretable emotion control</w:t>
      </w:r>
    </w:p>
    <w:p w14:paraId="745015EC"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Huben, R., Cunningham, H., Smith, L. R., Ewart, A., &amp; Sharkey, L. "Sparse Autoencoders Find Highly Interpretable Features in Language Models." ICLR, 2024.</w:t>
      </w:r>
    </w:p>
    <w:p w14:paraId="3F65FFD6"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Du, H., Shi, J., Lu, S., Zhou, G., &amp; Gao, Y. "Sparse Autoencoders for Interpretable Emotion Control in Text-to-Speech." ICML, 2026.</w:t>
      </w:r>
    </w:p>
    <w:p w14:paraId="47148D62"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21 · Thu Nov 12 — Domain adaptation</w:t>
      </w:r>
    </w:p>
    <w:p w14:paraId="7A80BDDE"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Ganin, Y., et al. "Domain-Adversarial Training of Neural Networks." JMLR, 17(59):1–35, 2016.</w:t>
      </w:r>
    </w:p>
    <w:p w14:paraId="3800E29D"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xml:space="preserve">— Tzeng, E., Hoffman, J., </w:t>
      </w:r>
      <w:proofErr w:type="spellStart"/>
      <w:r w:rsidRPr="00B3128F">
        <w:rPr>
          <w:rFonts w:ascii="Times New Roman" w:hAnsi="Times New Roman" w:cs="Times New Roman"/>
          <w:sz w:val="20"/>
          <w:szCs w:val="20"/>
        </w:rPr>
        <w:t>Saenko</w:t>
      </w:r>
      <w:proofErr w:type="spellEnd"/>
      <w:r w:rsidRPr="00B3128F">
        <w:rPr>
          <w:rFonts w:ascii="Times New Roman" w:hAnsi="Times New Roman" w:cs="Times New Roman"/>
          <w:sz w:val="20"/>
          <w:szCs w:val="20"/>
        </w:rPr>
        <w:t>, K., &amp; Darrell, T. "Adversarial Discriminative Domain Adaptation." CVPR, 2017.</w:t>
      </w:r>
    </w:p>
    <w:p w14:paraId="15026958"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22 · Tue Nov 17 — Distribution shift in deployed affect systems</w:t>
      </w:r>
    </w:p>
    <w:p w14:paraId="18901350"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xml:space="preserve">— Lee, K., Lee, K., Lee, H., &amp; Shin, J. "A Simple Unified Framework for Detecting Out-of-Distribution Samples and Adversarial Attacks." </w:t>
      </w:r>
      <w:proofErr w:type="spellStart"/>
      <w:r w:rsidRPr="00B3128F">
        <w:rPr>
          <w:rFonts w:ascii="Times New Roman" w:hAnsi="Times New Roman" w:cs="Times New Roman"/>
          <w:sz w:val="20"/>
          <w:szCs w:val="20"/>
        </w:rPr>
        <w:t>NeurIPS</w:t>
      </w:r>
      <w:proofErr w:type="spellEnd"/>
      <w:r w:rsidRPr="00B3128F">
        <w:rPr>
          <w:rFonts w:ascii="Times New Roman" w:hAnsi="Times New Roman" w:cs="Times New Roman"/>
          <w:sz w:val="20"/>
          <w:szCs w:val="20"/>
        </w:rPr>
        <w:t>, 2018.</w:t>
      </w:r>
    </w:p>
    <w:p w14:paraId="6A419C55"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lastRenderedPageBreak/>
        <w:t xml:space="preserve">— Gao, Y., Baucom, B., Gordon, K., Rose, K., Wang, H., &amp; Stankovic, J. "E-ADDA: Unsupervised Adversarial Domain Adaptation Enhanced by a New </w:t>
      </w:r>
      <w:proofErr w:type="spellStart"/>
      <w:r w:rsidRPr="00B3128F">
        <w:rPr>
          <w:rFonts w:ascii="Times New Roman" w:hAnsi="Times New Roman" w:cs="Times New Roman"/>
          <w:sz w:val="20"/>
          <w:szCs w:val="20"/>
        </w:rPr>
        <w:t>Mahalanobis</w:t>
      </w:r>
      <w:proofErr w:type="spellEnd"/>
      <w:r w:rsidRPr="00B3128F">
        <w:rPr>
          <w:rFonts w:ascii="Times New Roman" w:hAnsi="Times New Roman" w:cs="Times New Roman"/>
          <w:sz w:val="20"/>
          <w:szCs w:val="20"/>
        </w:rPr>
        <w:t xml:space="preserve"> Distance Loss." IEEE </w:t>
      </w:r>
      <w:proofErr w:type="spellStart"/>
      <w:r w:rsidRPr="00B3128F">
        <w:rPr>
          <w:rFonts w:ascii="Times New Roman" w:hAnsi="Times New Roman" w:cs="Times New Roman"/>
          <w:sz w:val="20"/>
          <w:szCs w:val="20"/>
        </w:rPr>
        <w:t>SmartComp</w:t>
      </w:r>
      <w:proofErr w:type="spellEnd"/>
      <w:r w:rsidRPr="00B3128F">
        <w:rPr>
          <w:rFonts w:ascii="Times New Roman" w:hAnsi="Times New Roman" w:cs="Times New Roman"/>
          <w:sz w:val="20"/>
          <w:szCs w:val="20"/>
        </w:rPr>
        <w:t>, 2023.</w:t>
      </w:r>
    </w:p>
    <w:p w14:paraId="72175286"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23 · Thu Nov 19 — Affect sensing in the wild: health deployments</w:t>
      </w:r>
    </w:p>
    <w:p w14:paraId="03C5E33B"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Gao, Y., Salekin, A., Gordon, K., Rose, K., Wang, H., &amp; Stankovic, J. "Emotion Recognition Robust to Indoor Environmental Distortions Using Out-of-Distribution Detection." ACM Transactions on Computing for Healthcare, 2021.</w:t>
      </w:r>
    </w:p>
    <w:p w14:paraId="59AB0E59"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Koltermann, K., Clapham, J., Blackwell, G., Jung, W., Burnet, E., Gao, Y., Shao, H., et al. "Gait-Guard: Turn-aware Freezing of Gait Detection for Non-intrusive Intervention Systems." IEEE/ACM CHASE, 2024.</w:t>
      </w:r>
    </w:p>
    <w:p w14:paraId="125243DA"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 xml:space="preserve">24 · Tue Nov 24 — Beyond speech: multimodal and physiological </w:t>
      </w:r>
      <w:proofErr w:type="gramStart"/>
      <w:r w:rsidRPr="00B3128F">
        <w:rPr>
          <w:rFonts w:ascii="Times New Roman" w:hAnsi="Times New Roman" w:cs="Times New Roman"/>
          <w:b/>
          <w:bCs/>
        </w:rPr>
        <w:t>affect  (</w:t>
      </w:r>
      <w:proofErr w:type="gramEnd"/>
      <w:r w:rsidRPr="00B3128F">
        <w:rPr>
          <w:rFonts w:ascii="Times New Roman" w:hAnsi="Times New Roman" w:cs="Times New Roman"/>
          <w:b/>
          <w:bCs/>
        </w:rPr>
        <w:t>remote instruction day)</w:t>
      </w:r>
    </w:p>
    <w:p w14:paraId="7901BBAA"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xml:space="preserve">— Tsai, Y.-H. H., Bai, S., Liang, P. P., Kolter, J. Z., Morency, L.-P., &amp; </w:t>
      </w:r>
      <w:proofErr w:type="spellStart"/>
      <w:r w:rsidRPr="00B3128F">
        <w:rPr>
          <w:rFonts w:ascii="Times New Roman" w:hAnsi="Times New Roman" w:cs="Times New Roman"/>
          <w:sz w:val="20"/>
          <w:szCs w:val="20"/>
        </w:rPr>
        <w:t>Salakhutdinov</w:t>
      </w:r>
      <w:proofErr w:type="spellEnd"/>
      <w:r w:rsidRPr="00B3128F">
        <w:rPr>
          <w:rFonts w:ascii="Times New Roman" w:hAnsi="Times New Roman" w:cs="Times New Roman"/>
          <w:sz w:val="20"/>
          <w:szCs w:val="20"/>
        </w:rPr>
        <w:t>, R. "Multimodal Transformer for Unaligned Multimodal Language Sequences." ACL, 2019.</w:t>
      </w:r>
    </w:p>
    <w:p w14:paraId="52894ECF" w14:textId="77777777" w:rsidR="00DF135C" w:rsidRPr="00B3128F" w:rsidRDefault="00000000">
      <w:pPr>
        <w:spacing w:after="50" w:line="264" w:lineRule="auto"/>
        <w:ind w:left="403" w:hanging="230"/>
        <w:rPr>
          <w:rFonts w:ascii="Times New Roman" w:hAnsi="Times New Roman" w:cs="Times New Roman"/>
        </w:rPr>
      </w:pPr>
      <w:r w:rsidRPr="00B3128F">
        <w:rPr>
          <w:rFonts w:ascii="Times New Roman" w:hAnsi="Times New Roman" w:cs="Times New Roman"/>
          <w:sz w:val="20"/>
          <w:szCs w:val="20"/>
        </w:rPr>
        <w:t xml:space="preserve">— </w:t>
      </w:r>
      <w:proofErr w:type="spellStart"/>
      <w:r w:rsidRPr="00B3128F">
        <w:rPr>
          <w:rFonts w:ascii="Times New Roman" w:hAnsi="Times New Roman" w:cs="Times New Roman"/>
          <w:sz w:val="20"/>
          <w:szCs w:val="20"/>
        </w:rPr>
        <w:t>Mersa</w:t>
      </w:r>
      <w:proofErr w:type="spellEnd"/>
      <w:r w:rsidRPr="00B3128F">
        <w:rPr>
          <w:rFonts w:ascii="Times New Roman" w:hAnsi="Times New Roman" w:cs="Times New Roman"/>
          <w:sz w:val="20"/>
          <w:szCs w:val="20"/>
        </w:rPr>
        <w:t>, O., Jiang, M., Gao, Y., Li, Q., &amp; Zhang, Y. "Hierarchical Convolution Multibranch Transformer for EEG Signals." IEEE ICASSP, 2026.</w:t>
      </w:r>
    </w:p>
    <w:p w14:paraId="78A1442C" w14:textId="77777777" w:rsidR="00DF135C" w:rsidRPr="00B3128F" w:rsidRDefault="00000000">
      <w:pPr>
        <w:pBdr>
          <w:left w:val="single" w:sz="12" w:space="6" w:color="B9975B"/>
        </w:pBdr>
        <w:shd w:val="clear" w:color="auto" w:fill="F2F0EA"/>
        <w:spacing w:before="160" w:after="160" w:line="264" w:lineRule="auto"/>
        <w:ind w:left="215"/>
        <w:rPr>
          <w:rFonts w:ascii="Times New Roman" w:hAnsi="Times New Roman" w:cs="Times New Roman"/>
        </w:rPr>
      </w:pPr>
      <w:r w:rsidRPr="00B3128F">
        <w:rPr>
          <w:rFonts w:ascii="Times New Roman" w:hAnsi="Times New Roman" w:cs="Times New Roman"/>
          <w:b/>
          <w:bCs/>
          <w:color w:val="3D3D3D"/>
          <w:sz w:val="20"/>
          <w:szCs w:val="20"/>
        </w:rPr>
        <w:t>Thu Nov 26 — No class (Thanksgiving Break, Nov 25–29).</w:t>
      </w:r>
    </w:p>
    <w:p w14:paraId="5DC1382E" w14:textId="77777777" w:rsidR="00DF135C" w:rsidRPr="00B3128F" w:rsidRDefault="00000000">
      <w:pPr>
        <w:pStyle w:val="Heading2"/>
        <w:spacing w:before="280" w:after="120"/>
        <w:rPr>
          <w:rFonts w:ascii="Times New Roman" w:hAnsi="Times New Roman" w:cs="Times New Roman"/>
        </w:rPr>
      </w:pPr>
      <w:r w:rsidRPr="00B3128F">
        <w:rPr>
          <w:rFonts w:ascii="Times New Roman" w:hAnsi="Times New Roman" w:cs="Times New Roman"/>
          <w:b/>
          <w:bCs/>
          <w:color w:val="115740"/>
          <w:sz w:val="23"/>
          <w:szCs w:val="23"/>
        </w:rPr>
        <w:t>Unit VI — Project Presentations</w:t>
      </w:r>
    </w:p>
    <w:p w14:paraId="589521A3"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25 · Tue Dec 1 — Final project presentations, session I</w:t>
      </w:r>
    </w:p>
    <w:p w14:paraId="6C385DC0" w14:textId="77777777" w:rsidR="00DF135C" w:rsidRPr="00B3128F" w:rsidRDefault="00000000">
      <w:pPr>
        <w:spacing w:before="200" w:after="60" w:line="276" w:lineRule="auto"/>
        <w:rPr>
          <w:rFonts w:ascii="Times New Roman" w:hAnsi="Times New Roman" w:cs="Times New Roman"/>
        </w:rPr>
      </w:pPr>
      <w:r w:rsidRPr="00B3128F">
        <w:rPr>
          <w:rFonts w:ascii="Times New Roman" w:hAnsi="Times New Roman" w:cs="Times New Roman"/>
          <w:b/>
          <w:bCs/>
        </w:rPr>
        <w:t>26 · Thu Dec 3 — Final project presentations, session II</w:t>
      </w:r>
    </w:p>
    <w:p w14:paraId="49719266" w14:textId="77777777" w:rsidR="00DF135C" w:rsidRPr="00B3128F" w:rsidRDefault="00000000">
      <w:pPr>
        <w:pBdr>
          <w:left w:val="single" w:sz="12" w:space="6" w:color="B9975B"/>
        </w:pBdr>
        <w:shd w:val="clear" w:color="auto" w:fill="F2F0EA"/>
        <w:spacing w:before="160" w:after="160" w:line="264" w:lineRule="auto"/>
        <w:ind w:left="215"/>
        <w:rPr>
          <w:rFonts w:ascii="Times New Roman" w:hAnsi="Times New Roman" w:cs="Times New Roman"/>
        </w:rPr>
      </w:pPr>
      <w:r w:rsidRPr="00B3128F">
        <w:rPr>
          <w:rFonts w:ascii="Times New Roman" w:hAnsi="Times New Roman" w:cs="Times New Roman"/>
          <w:b/>
          <w:bCs/>
          <w:color w:val="3D3D3D"/>
          <w:sz w:val="20"/>
          <w:szCs w:val="20"/>
        </w:rPr>
        <w:t>Final report due Friday, December 11. No final exam. December 4 is the last day of classes; the university exam period runs December 7–11 and 14–15.</w:t>
      </w:r>
    </w:p>
    <w:p w14:paraId="250A3271" w14:textId="77777777" w:rsidR="00DF135C" w:rsidRPr="00B3128F" w:rsidRDefault="00000000">
      <w:pPr>
        <w:pStyle w:val="Heading1"/>
        <w:pBdr>
          <w:bottom w:val="single" w:sz="8" w:space="6" w:color="B9975B"/>
        </w:pBdr>
        <w:spacing w:before="360" w:after="160"/>
        <w:rPr>
          <w:rFonts w:ascii="Times New Roman" w:hAnsi="Times New Roman" w:cs="Times New Roman"/>
        </w:rPr>
      </w:pPr>
      <w:r w:rsidRPr="00B3128F">
        <w:rPr>
          <w:rFonts w:ascii="Times New Roman" w:hAnsi="Times New Roman" w:cs="Times New Roman"/>
          <w:b/>
          <w:bCs/>
          <w:color w:val="115740"/>
          <w:sz w:val="28"/>
          <w:szCs w:val="28"/>
        </w:rPr>
        <w:t>7.  Supplementary Reading</w:t>
      </w:r>
    </w:p>
    <w:p w14:paraId="133DD54C" w14:textId="77777777" w:rsidR="00DF135C" w:rsidRPr="00B3128F" w:rsidRDefault="00000000">
      <w:pPr>
        <w:spacing w:after="120" w:line="276" w:lineRule="auto"/>
        <w:rPr>
          <w:rFonts w:ascii="Times New Roman" w:hAnsi="Times New Roman" w:cs="Times New Roman"/>
        </w:rPr>
      </w:pPr>
      <w:r w:rsidRPr="00B3128F">
        <w:rPr>
          <w:rFonts w:ascii="Times New Roman" w:hAnsi="Times New Roman" w:cs="Times New Roman"/>
        </w:rPr>
        <w:t>Optional; useful for project work and for filling gaps in background.</w:t>
      </w:r>
    </w:p>
    <w:p w14:paraId="462C7995" w14:textId="77777777" w:rsidR="00DF135C" w:rsidRPr="00B3128F" w:rsidRDefault="00000000">
      <w:pPr>
        <w:spacing w:after="90" w:line="264" w:lineRule="auto"/>
        <w:ind w:left="431" w:hanging="431"/>
        <w:rPr>
          <w:rFonts w:ascii="Times New Roman" w:hAnsi="Times New Roman" w:cs="Times New Roman"/>
        </w:rPr>
      </w:pPr>
      <w:r w:rsidRPr="00B3128F">
        <w:rPr>
          <w:rFonts w:ascii="Times New Roman" w:hAnsi="Times New Roman" w:cs="Times New Roman"/>
          <w:sz w:val="20"/>
          <w:szCs w:val="20"/>
        </w:rPr>
        <w:t>Zadeh, A., Chen, M., Poria, S., Cambria, E., &amp; Morency, L.-P. "Tensor Fusion Network for Multimodal Sentiment Analysis." EMNLP, 2017, pp. 1103–1114.</w:t>
      </w:r>
    </w:p>
    <w:p w14:paraId="33413314" w14:textId="77777777" w:rsidR="00DF135C" w:rsidRPr="00B3128F" w:rsidRDefault="00000000">
      <w:pPr>
        <w:spacing w:after="90" w:line="264" w:lineRule="auto"/>
        <w:ind w:left="431" w:hanging="431"/>
        <w:rPr>
          <w:rFonts w:ascii="Times New Roman" w:hAnsi="Times New Roman" w:cs="Times New Roman"/>
        </w:rPr>
      </w:pPr>
      <w:r w:rsidRPr="00B3128F">
        <w:rPr>
          <w:rFonts w:ascii="Times New Roman" w:hAnsi="Times New Roman" w:cs="Times New Roman"/>
          <w:sz w:val="20"/>
          <w:szCs w:val="20"/>
        </w:rPr>
        <w:t>Bagher Zadeh, A., Liang, P. P., Poria, S., Cambria, E., &amp; Morency, L.-P. "Multimodal Language Analysis in the Wild: CMU-MOSEI Dataset and Interpretable Dynamic Fusion Graph." ACL, 2018, pp. 2236–2246.</w:t>
      </w:r>
    </w:p>
    <w:p w14:paraId="675159F5" w14:textId="77777777" w:rsidR="00DF135C" w:rsidRPr="00B3128F" w:rsidRDefault="00000000">
      <w:pPr>
        <w:spacing w:after="90" w:line="264" w:lineRule="auto"/>
        <w:ind w:left="431" w:hanging="431"/>
        <w:rPr>
          <w:rFonts w:ascii="Times New Roman" w:hAnsi="Times New Roman" w:cs="Times New Roman"/>
        </w:rPr>
      </w:pPr>
      <w:r w:rsidRPr="00B3128F">
        <w:rPr>
          <w:rFonts w:ascii="Times New Roman" w:hAnsi="Times New Roman" w:cs="Times New Roman"/>
          <w:sz w:val="20"/>
          <w:szCs w:val="20"/>
        </w:rPr>
        <w:t>Liang, S., Li, Y., &amp; Srikant, R. "Enhancing the Reliability of Out-of-Distribution Image Detection in Neural Networks" (ODIN). ICLR, 2018.</w:t>
      </w:r>
    </w:p>
    <w:p w14:paraId="36F50816" w14:textId="77777777" w:rsidR="00DF135C" w:rsidRPr="00B3128F" w:rsidRDefault="00000000">
      <w:pPr>
        <w:spacing w:after="90" w:line="264" w:lineRule="auto"/>
        <w:ind w:left="431" w:hanging="431"/>
        <w:rPr>
          <w:rFonts w:ascii="Times New Roman" w:hAnsi="Times New Roman" w:cs="Times New Roman"/>
        </w:rPr>
      </w:pPr>
      <w:r w:rsidRPr="00B3128F">
        <w:rPr>
          <w:rFonts w:ascii="Times New Roman" w:hAnsi="Times New Roman" w:cs="Times New Roman"/>
          <w:sz w:val="20"/>
          <w:szCs w:val="20"/>
        </w:rPr>
        <w:t>Kong, Z., Goel, A., Badlani, R., Ping, W., Valle, R., &amp; Catanzaro, B. "Audio Flamingo: A Novel Audio Language Model with Few-Shot Learning and Dialogue Abilities." ICML, 2024.</w:t>
      </w:r>
    </w:p>
    <w:p w14:paraId="71440609" w14:textId="77777777" w:rsidR="00DF135C" w:rsidRPr="00B3128F" w:rsidRDefault="00000000">
      <w:pPr>
        <w:spacing w:after="90" w:line="264" w:lineRule="auto"/>
        <w:ind w:left="431" w:hanging="431"/>
        <w:rPr>
          <w:rFonts w:ascii="Times New Roman" w:hAnsi="Times New Roman" w:cs="Times New Roman"/>
        </w:rPr>
      </w:pPr>
      <w:r w:rsidRPr="00B3128F">
        <w:rPr>
          <w:rFonts w:ascii="Times New Roman" w:hAnsi="Times New Roman" w:cs="Times New Roman"/>
          <w:sz w:val="20"/>
          <w:szCs w:val="20"/>
        </w:rPr>
        <w:t>Macdonald, C., Chu, Z., Stankovic, J., Zhou, G., Shao, H., &amp; Gao, Y. "</w:t>
      </w:r>
      <w:proofErr w:type="spellStart"/>
      <w:r w:rsidRPr="00B3128F">
        <w:rPr>
          <w:rFonts w:ascii="Times New Roman" w:hAnsi="Times New Roman" w:cs="Times New Roman"/>
          <w:sz w:val="20"/>
          <w:szCs w:val="20"/>
        </w:rPr>
        <w:t>MiddleGAN</w:t>
      </w:r>
      <w:proofErr w:type="spellEnd"/>
      <w:r w:rsidRPr="00B3128F">
        <w:rPr>
          <w:rFonts w:ascii="Times New Roman" w:hAnsi="Times New Roman" w:cs="Times New Roman"/>
          <w:sz w:val="20"/>
          <w:szCs w:val="20"/>
        </w:rPr>
        <w:t>: Generating Inter-domain Images with GANs." Transactions on Machine Learning Research, 2024.</w:t>
      </w:r>
    </w:p>
    <w:p w14:paraId="59A88380" w14:textId="77777777" w:rsidR="00DF135C" w:rsidRPr="00B3128F" w:rsidRDefault="00000000">
      <w:pPr>
        <w:spacing w:after="90" w:line="264" w:lineRule="auto"/>
        <w:ind w:left="431" w:hanging="431"/>
        <w:rPr>
          <w:rFonts w:ascii="Times New Roman" w:hAnsi="Times New Roman" w:cs="Times New Roman"/>
        </w:rPr>
      </w:pPr>
      <w:r w:rsidRPr="00B3128F">
        <w:rPr>
          <w:rFonts w:ascii="Times New Roman" w:hAnsi="Times New Roman" w:cs="Times New Roman"/>
          <w:sz w:val="20"/>
          <w:szCs w:val="20"/>
        </w:rPr>
        <w:t>Nair, T., Nafee, M. W., Jiang, M., Gao, Y., Chen, H., &amp; Zhang, Y. "Confidence-Aware Ranker Ensembles for Robust In-Context Knowledge Editing." Findings of ACL, 2026.</w:t>
      </w:r>
    </w:p>
    <w:p w14:paraId="30C9A57C" w14:textId="77777777" w:rsidR="00DF135C" w:rsidRPr="00B3128F" w:rsidRDefault="00000000">
      <w:pPr>
        <w:spacing w:after="90" w:line="264" w:lineRule="auto"/>
        <w:ind w:left="431" w:hanging="431"/>
        <w:rPr>
          <w:rFonts w:ascii="Times New Roman" w:hAnsi="Times New Roman" w:cs="Times New Roman"/>
        </w:rPr>
      </w:pPr>
      <w:r w:rsidRPr="00B3128F">
        <w:rPr>
          <w:rFonts w:ascii="Times New Roman" w:hAnsi="Times New Roman" w:cs="Times New Roman"/>
          <w:sz w:val="20"/>
          <w:szCs w:val="20"/>
        </w:rPr>
        <w:t>Clapham, J., Zhou, M., MacDonald, C., Koltermann, K., Gao, Y., &amp; Shao, H. "</w:t>
      </w:r>
      <w:proofErr w:type="spellStart"/>
      <w:r w:rsidRPr="00B3128F">
        <w:rPr>
          <w:rFonts w:ascii="Times New Roman" w:hAnsi="Times New Roman" w:cs="Times New Roman"/>
          <w:sz w:val="20"/>
          <w:szCs w:val="20"/>
        </w:rPr>
        <w:t>ElectroMeter</w:t>
      </w:r>
      <w:proofErr w:type="spellEnd"/>
      <w:r w:rsidRPr="00B3128F">
        <w:rPr>
          <w:rFonts w:ascii="Times New Roman" w:hAnsi="Times New Roman" w:cs="Times New Roman"/>
          <w:sz w:val="20"/>
          <w:szCs w:val="20"/>
        </w:rPr>
        <w:t>: The Practical Electrolyte Measurement System." IEEE/ACM CHASE, 2025.</w:t>
      </w:r>
    </w:p>
    <w:p w14:paraId="42DE53AC" w14:textId="77777777" w:rsidR="00DF135C" w:rsidRPr="00B3128F" w:rsidRDefault="00000000">
      <w:pPr>
        <w:spacing w:after="90" w:line="264" w:lineRule="auto"/>
        <w:ind w:left="431" w:hanging="431"/>
        <w:rPr>
          <w:rFonts w:ascii="Times New Roman" w:hAnsi="Times New Roman" w:cs="Times New Roman"/>
        </w:rPr>
      </w:pPr>
      <w:r w:rsidRPr="00B3128F">
        <w:rPr>
          <w:rFonts w:ascii="Times New Roman" w:hAnsi="Times New Roman" w:cs="Times New Roman"/>
          <w:sz w:val="20"/>
          <w:szCs w:val="20"/>
        </w:rPr>
        <w:t xml:space="preserve">Ko, E., Gao, Y., Wang, P., </w:t>
      </w:r>
      <w:proofErr w:type="spellStart"/>
      <w:r w:rsidRPr="00B3128F">
        <w:rPr>
          <w:rFonts w:ascii="Times New Roman" w:hAnsi="Times New Roman" w:cs="Times New Roman"/>
          <w:sz w:val="20"/>
          <w:szCs w:val="20"/>
        </w:rPr>
        <w:t>Wijayasingha</w:t>
      </w:r>
      <w:proofErr w:type="spellEnd"/>
      <w:r w:rsidRPr="00B3128F">
        <w:rPr>
          <w:rFonts w:ascii="Times New Roman" w:hAnsi="Times New Roman" w:cs="Times New Roman"/>
          <w:sz w:val="20"/>
          <w:szCs w:val="20"/>
        </w:rPr>
        <w:t>, L., Wright, K. D., Gordon, K. C., Wang, H., Stankovic, J. A., &amp; Rose, K. M. "Challenges to Recruiting Dementia Caregiving Dyads in Community-Based Settings." JMIR Formative Research, 2025.</w:t>
      </w:r>
    </w:p>
    <w:p w14:paraId="663CCE37" w14:textId="77777777" w:rsidR="00DF135C" w:rsidRPr="00B3128F" w:rsidRDefault="00000000">
      <w:pPr>
        <w:pStyle w:val="Heading1"/>
        <w:pBdr>
          <w:bottom w:val="single" w:sz="8" w:space="6" w:color="B9975B"/>
        </w:pBdr>
        <w:spacing w:before="360" w:after="160"/>
        <w:rPr>
          <w:rFonts w:ascii="Times New Roman" w:hAnsi="Times New Roman" w:cs="Times New Roman"/>
        </w:rPr>
      </w:pPr>
      <w:r w:rsidRPr="00B3128F">
        <w:rPr>
          <w:rFonts w:ascii="Times New Roman" w:hAnsi="Times New Roman" w:cs="Times New Roman"/>
          <w:b/>
          <w:bCs/>
          <w:color w:val="115740"/>
          <w:sz w:val="28"/>
          <w:szCs w:val="28"/>
        </w:rPr>
        <w:t>8.  Policies</w:t>
      </w:r>
    </w:p>
    <w:p w14:paraId="45C000ED" w14:textId="77777777" w:rsidR="00DF135C" w:rsidRPr="00B3128F" w:rsidRDefault="00000000">
      <w:pPr>
        <w:pStyle w:val="Heading2"/>
        <w:spacing w:before="280" w:after="120"/>
        <w:rPr>
          <w:rFonts w:ascii="Times New Roman" w:hAnsi="Times New Roman" w:cs="Times New Roman"/>
        </w:rPr>
      </w:pPr>
      <w:r w:rsidRPr="00B3128F">
        <w:rPr>
          <w:rFonts w:ascii="Times New Roman" w:hAnsi="Times New Roman" w:cs="Times New Roman"/>
          <w:b/>
          <w:bCs/>
          <w:color w:val="115740"/>
          <w:sz w:val="23"/>
          <w:szCs w:val="23"/>
        </w:rPr>
        <w:lastRenderedPageBreak/>
        <w:t>Attendance</w:t>
      </w:r>
    </w:p>
    <w:p w14:paraId="71F061FB" w14:textId="77777777" w:rsidR="00DF135C" w:rsidRPr="00B3128F" w:rsidRDefault="00000000">
      <w:pPr>
        <w:spacing w:after="120" w:line="276" w:lineRule="auto"/>
        <w:rPr>
          <w:rFonts w:ascii="Times New Roman" w:hAnsi="Times New Roman" w:cs="Times New Roman"/>
        </w:rPr>
      </w:pPr>
      <w:r w:rsidRPr="00B3128F">
        <w:rPr>
          <w:rFonts w:ascii="Times New Roman" w:hAnsi="Times New Roman" w:cs="Times New Roman"/>
        </w:rPr>
        <w:t>This is a seminar; attendance is the course. More than two unexcused absences will materially affect your participation grade. If you must miss a meeting, notify the instructor in advance. Absences for illness, religious observance, or documented emergency are excused.</w:t>
      </w:r>
    </w:p>
    <w:p w14:paraId="2DEBCAE1" w14:textId="77777777" w:rsidR="00DF135C" w:rsidRPr="00B3128F" w:rsidRDefault="00000000">
      <w:pPr>
        <w:pStyle w:val="Heading2"/>
        <w:spacing w:before="280" w:after="120"/>
        <w:rPr>
          <w:rFonts w:ascii="Times New Roman" w:hAnsi="Times New Roman" w:cs="Times New Roman"/>
        </w:rPr>
      </w:pPr>
      <w:r w:rsidRPr="00B3128F">
        <w:rPr>
          <w:rFonts w:ascii="Times New Roman" w:hAnsi="Times New Roman" w:cs="Times New Roman"/>
          <w:b/>
          <w:bCs/>
          <w:color w:val="115740"/>
          <w:sz w:val="23"/>
          <w:szCs w:val="23"/>
        </w:rPr>
        <w:t>Late work</w:t>
      </w:r>
    </w:p>
    <w:p w14:paraId="49D2D468" w14:textId="77777777" w:rsidR="00DF135C" w:rsidRPr="00B3128F" w:rsidRDefault="00000000">
      <w:pPr>
        <w:spacing w:after="120" w:line="276" w:lineRule="auto"/>
        <w:rPr>
          <w:rFonts w:ascii="Times New Roman" w:hAnsi="Times New Roman" w:cs="Times New Roman"/>
        </w:rPr>
      </w:pPr>
      <w:r w:rsidRPr="00B3128F">
        <w:rPr>
          <w:rFonts w:ascii="Times New Roman" w:hAnsi="Times New Roman" w:cs="Times New Roman"/>
        </w:rPr>
        <w:t>Reading responses are not accepted late — the point is that you have read the paper before we discuss it. Two dropped scores exist to absorb ordinary life. Project deliverables may be submitted up to 48 hours late with a 10% penalty; beyond that, only by prior arrangement.</w:t>
      </w:r>
    </w:p>
    <w:p w14:paraId="382B7C3D" w14:textId="77777777" w:rsidR="00DF135C" w:rsidRPr="00B3128F" w:rsidRDefault="00000000">
      <w:pPr>
        <w:pStyle w:val="Heading2"/>
        <w:spacing w:before="280" w:after="120"/>
        <w:rPr>
          <w:rFonts w:ascii="Times New Roman" w:hAnsi="Times New Roman" w:cs="Times New Roman"/>
        </w:rPr>
      </w:pPr>
      <w:r w:rsidRPr="00B3128F">
        <w:rPr>
          <w:rFonts w:ascii="Times New Roman" w:hAnsi="Times New Roman" w:cs="Times New Roman"/>
          <w:b/>
          <w:bCs/>
          <w:color w:val="115740"/>
          <w:sz w:val="23"/>
          <w:szCs w:val="23"/>
        </w:rPr>
        <w:t>Generative AI</w:t>
      </w:r>
    </w:p>
    <w:p w14:paraId="7749FD8F" w14:textId="77777777" w:rsidR="00DF135C" w:rsidRPr="00B3128F" w:rsidRDefault="00000000">
      <w:pPr>
        <w:spacing w:after="120" w:line="276" w:lineRule="auto"/>
        <w:rPr>
          <w:rFonts w:ascii="Times New Roman" w:hAnsi="Times New Roman" w:cs="Times New Roman"/>
        </w:rPr>
      </w:pPr>
      <w:r w:rsidRPr="00B3128F">
        <w:rPr>
          <w:rFonts w:ascii="Times New Roman" w:hAnsi="Times New Roman" w:cs="Times New Roman"/>
        </w:rPr>
        <w:t xml:space="preserve">You may use AI tools for coding assistance, debugging, and language polishing on written work. You may </w:t>
      </w:r>
      <w:r w:rsidRPr="00B3128F">
        <w:rPr>
          <w:rFonts w:ascii="Times New Roman" w:hAnsi="Times New Roman" w:cs="Times New Roman"/>
          <w:b/>
          <w:bCs/>
        </w:rPr>
        <w:t>not</w:t>
      </w:r>
      <w:r w:rsidRPr="00B3128F">
        <w:rPr>
          <w:rFonts w:ascii="Times New Roman" w:hAnsi="Times New Roman" w:cs="Times New Roman"/>
        </w:rPr>
        <w:t xml:space="preserve"> use them to generate your reading responses, your critique of a paper, or the substantive content of your project report — those are the thinking the course is designed to teach. Any substantial AI assistance must be disclosed in a brief note at the end of the submission. Undisclosed use is an honor code matter.</w:t>
      </w:r>
    </w:p>
    <w:p w14:paraId="6C914923" w14:textId="77777777" w:rsidR="00DF135C" w:rsidRPr="00B3128F" w:rsidRDefault="00000000">
      <w:pPr>
        <w:spacing w:after="120" w:line="276" w:lineRule="auto"/>
        <w:rPr>
          <w:rFonts w:ascii="Times New Roman" w:hAnsi="Times New Roman" w:cs="Times New Roman"/>
        </w:rPr>
      </w:pPr>
      <w:r w:rsidRPr="00B3128F">
        <w:rPr>
          <w:rFonts w:ascii="Times New Roman" w:hAnsi="Times New Roman" w:cs="Times New Roman"/>
        </w:rPr>
        <w:t>Note also that AI tools fabricate citations with some regularity. You are responsible for every reference you submit.</w:t>
      </w:r>
    </w:p>
    <w:p w14:paraId="1CAFBD07" w14:textId="77777777" w:rsidR="00DF135C" w:rsidRPr="00B3128F" w:rsidRDefault="00000000">
      <w:pPr>
        <w:pStyle w:val="Heading2"/>
        <w:spacing w:before="280" w:after="120"/>
        <w:rPr>
          <w:rFonts w:ascii="Times New Roman" w:hAnsi="Times New Roman" w:cs="Times New Roman"/>
        </w:rPr>
      </w:pPr>
      <w:r w:rsidRPr="00B3128F">
        <w:rPr>
          <w:rFonts w:ascii="Times New Roman" w:hAnsi="Times New Roman" w:cs="Times New Roman"/>
          <w:b/>
          <w:bCs/>
          <w:color w:val="115740"/>
          <w:sz w:val="23"/>
          <w:szCs w:val="23"/>
        </w:rPr>
        <w:t>Honor Code</w:t>
      </w:r>
    </w:p>
    <w:p w14:paraId="1CF36C05" w14:textId="77777777" w:rsidR="00DF135C" w:rsidRPr="00B3128F" w:rsidRDefault="00000000">
      <w:pPr>
        <w:spacing w:after="120" w:line="276" w:lineRule="auto"/>
        <w:rPr>
          <w:rFonts w:ascii="Times New Roman" w:hAnsi="Times New Roman" w:cs="Times New Roman"/>
        </w:rPr>
      </w:pPr>
      <w:r w:rsidRPr="00B3128F">
        <w:rPr>
          <w:rFonts w:ascii="Times New Roman" w:hAnsi="Times New Roman" w:cs="Times New Roman"/>
        </w:rPr>
        <w:t>All work is governed by the William &amp; Mary Honor Code. Collaboration on project work is encouraged within your declared team; representing others' work or ideas as your own is not permitted. When in doubt about whether a form of collaboration is acceptable, ask before rather than after.</w:t>
      </w:r>
    </w:p>
    <w:p w14:paraId="4183B151" w14:textId="77777777" w:rsidR="00DF135C" w:rsidRPr="00B3128F" w:rsidRDefault="00000000">
      <w:pPr>
        <w:pStyle w:val="Heading2"/>
        <w:spacing w:before="280" w:after="120"/>
        <w:rPr>
          <w:rFonts w:ascii="Times New Roman" w:hAnsi="Times New Roman" w:cs="Times New Roman"/>
        </w:rPr>
      </w:pPr>
      <w:r w:rsidRPr="00B3128F">
        <w:rPr>
          <w:rFonts w:ascii="Times New Roman" w:hAnsi="Times New Roman" w:cs="Times New Roman"/>
          <w:b/>
          <w:bCs/>
          <w:color w:val="115740"/>
          <w:sz w:val="23"/>
          <w:szCs w:val="23"/>
        </w:rPr>
        <w:t>Accessibility</w:t>
      </w:r>
    </w:p>
    <w:p w14:paraId="74363E6C" w14:textId="77777777" w:rsidR="00DF135C" w:rsidRPr="00B3128F" w:rsidRDefault="00000000">
      <w:pPr>
        <w:spacing w:after="120" w:line="276" w:lineRule="auto"/>
        <w:rPr>
          <w:rFonts w:ascii="Times New Roman" w:hAnsi="Times New Roman" w:cs="Times New Roman"/>
        </w:rPr>
      </w:pPr>
      <w:r w:rsidRPr="00B3128F">
        <w:rPr>
          <w:rFonts w:ascii="Times New Roman" w:hAnsi="Times New Roman" w:cs="Times New Roman"/>
        </w:rPr>
        <w:t>William &amp; Mary accommodates students with disabilities. Students seeking accommodations should contact Student Accessibility Services to establish eligibility, then share the accommodation letter with the instructor as early in the semester as possible so arrangements can be made in time to be useful.</w:t>
      </w:r>
    </w:p>
    <w:p w14:paraId="6005B8CF" w14:textId="77777777" w:rsidR="00DF135C" w:rsidRPr="00B3128F" w:rsidRDefault="00000000">
      <w:pPr>
        <w:pStyle w:val="Heading2"/>
        <w:spacing w:before="280" w:after="120"/>
        <w:rPr>
          <w:rFonts w:ascii="Times New Roman" w:hAnsi="Times New Roman" w:cs="Times New Roman"/>
        </w:rPr>
      </w:pPr>
      <w:r w:rsidRPr="00B3128F">
        <w:rPr>
          <w:rFonts w:ascii="Times New Roman" w:hAnsi="Times New Roman" w:cs="Times New Roman"/>
          <w:b/>
          <w:bCs/>
          <w:color w:val="115740"/>
          <w:sz w:val="23"/>
          <w:szCs w:val="23"/>
        </w:rPr>
        <w:t>Wellbeing</w:t>
      </w:r>
    </w:p>
    <w:p w14:paraId="568FB58A" w14:textId="77777777" w:rsidR="00DF135C" w:rsidRPr="00B3128F" w:rsidRDefault="00000000">
      <w:pPr>
        <w:spacing w:after="120" w:line="276" w:lineRule="auto"/>
        <w:rPr>
          <w:rFonts w:ascii="Times New Roman" w:hAnsi="Times New Roman" w:cs="Times New Roman"/>
        </w:rPr>
      </w:pPr>
      <w:r w:rsidRPr="00B3128F">
        <w:rPr>
          <w:rFonts w:ascii="Times New Roman" w:hAnsi="Times New Roman" w:cs="Times New Roman"/>
        </w:rPr>
        <w:t>Graduate study is demanding, and a seminar that meets twice weekly makes it hard to disappear quietly during a difficult stretch. If something is going on, tell me early — nearly every problem is easier to solve in September than in November. The W&amp;M Counseling Center is available to students at no cost.</w:t>
      </w:r>
    </w:p>
    <w:p w14:paraId="62344EE4" w14:textId="77777777" w:rsidR="00DF135C" w:rsidRPr="00B3128F" w:rsidRDefault="00000000">
      <w:pPr>
        <w:pStyle w:val="Heading2"/>
        <w:spacing w:before="280" w:after="120"/>
        <w:rPr>
          <w:rFonts w:ascii="Times New Roman" w:hAnsi="Times New Roman" w:cs="Times New Roman"/>
        </w:rPr>
      </w:pPr>
      <w:r w:rsidRPr="00B3128F">
        <w:rPr>
          <w:rFonts w:ascii="Times New Roman" w:hAnsi="Times New Roman" w:cs="Times New Roman"/>
          <w:b/>
          <w:bCs/>
          <w:color w:val="115740"/>
          <w:sz w:val="23"/>
          <w:szCs w:val="23"/>
        </w:rPr>
        <w:t>Research ethics</w:t>
      </w:r>
    </w:p>
    <w:p w14:paraId="0BC35FEA" w14:textId="77777777" w:rsidR="00DF135C" w:rsidRPr="00B3128F" w:rsidRDefault="00000000">
      <w:pPr>
        <w:spacing w:after="120" w:line="276" w:lineRule="auto"/>
        <w:rPr>
          <w:rFonts w:ascii="Times New Roman" w:hAnsi="Times New Roman" w:cs="Times New Roman"/>
        </w:rPr>
      </w:pPr>
      <w:r w:rsidRPr="00B3128F">
        <w:rPr>
          <w:rFonts w:ascii="Times New Roman" w:hAnsi="Times New Roman" w:cs="Times New Roman"/>
        </w:rPr>
        <w:t>Several projects in this course will involve human affective data. Any project collecting new data from human participants requires IRB review before collection begins; plan for this timeline in your proposal. Projects using existing corpora must respect the license and use restrictions of those corpora, several of which restrict redistribution and commercial use.</w:t>
      </w:r>
    </w:p>
    <w:p w14:paraId="61435ABD" w14:textId="77777777" w:rsidR="00DF135C" w:rsidRPr="00B3128F" w:rsidRDefault="00000000">
      <w:pPr>
        <w:pBdr>
          <w:top w:val="single" w:sz="6" w:space="8" w:color="CCCCCC"/>
        </w:pBdr>
        <w:spacing w:before="400"/>
        <w:jc w:val="center"/>
        <w:rPr>
          <w:rFonts w:ascii="Times New Roman" w:hAnsi="Times New Roman" w:cs="Times New Roman"/>
        </w:rPr>
      </w:pPr>
      <w:r w:rsidRPr="00B3128F">
        <w:rPr>
          <w:rFonts w:ascii="Times New Roman" w:hAnsi="Times New Roman" w:cs="Times New Roman"/>
          <w:i/>
          <w:iCs/>
          <w:color w:val="555555"/>
          <w:sz w:val="18"/>
          <w:szCs w:val="18"/>
        </w:rPr>
        <w:t>Syllabus subject to change. Any changes to readings or deadlines will be announced in class and posted to the course site.</w:t>
      </w:r>
    </w:p>
    <w:sectPr w:rsidR="00DF135C" w:rsidRPr="00B3128F">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2342E8"/>
    <w:multiLevelType w:val="hybridMultilevel"/>
    <w:tmpl w:val="FBCC61F8"/>
    <w:lvl w:ilvl="0" w:tplc="FBAEF5D6">
      <w:start w:val="1"/>
      <w:numFmt w:val="bullet"/>
      <w:lvlText w:val="●"/>
      <w:lvlJc w:val="left"/>
      <w:pPr>
        <w:ind w:left="720" w:hanging="360"/>
      </w:pPr>
    </w:lvl>
    <w:lvl w:ilvl="1" w:tplc="C3B8E584">
      <w:start w:val="1"/>
      <w:numFmt w:val="bullet"/>
      <w:lvlText w:val="○"/>
      <w:lvlJc w:val="left"/>
      <w:pPr>
        <w:ind w:left="1440" w:hanging="360"/>
      </w:pPr>
    </w:lvl>
    <w:lvl w:ilvl="2" w:tplc="962243CC">
      <w:start w:val="1"/>
      <w:numFmt w:val="bullet"/>
      <w:lvlText w:val="■"/>
      <w:lvlJc w:val="left"/>
      <w:pPr>
        <w:ind w:left="2160" w:hanging="360"/>
      </w:pPr>
    </w:lvl>
    <w:lvl w:ilvl="3" w:tplc="6D885A6E">
      <w:start w:val="1"/>
      <w:numFmt w:val="bullet"/>
      <w:lvlText w:val="●"/>
      <w:lvlJc w:val="left"/>
      <w:pPr>
        <w:ind w:left="2880" w:hanging="360"/>
      </w:pPr>
    </w:lvl>
    <w:lvl w:ilvl="4" w:tplc="BF7A5D5A">
      <w:start w:val="1"/>
      <w:numFmt w:val="bullet"/>
      <w:lvlText w:val="○"/>
      <w:lvlJc w:val="left"/>
      <w:pPr>
        <w:ind w:left="3600" w:hanging="360"/>
      </w:pPr>
    </w:lvl>
    <w:lvl w:ilvl="5" w:tplc="E1BA3AB6">
      <w:start w:val="1"/>
      <w:numFmt w:val="bullet"/>
      <w:lvlText w:val="■"/>
      <w:lvlJc w:val="left"/>
      <w:pPr>
        <w:ind w:left="4320" w:hanging="360"/>
      </w:pPr>
    </w:lvl>
    <w:lvl w:ilvl="6" w:tplc="A808CD46">
      <w:start w:val="1"/>
      <w:numFmt w:val="bullet"/>
      <w:lvlText w:val="●"/>
      <w:lvlJc w:val="left"/>
      <w:pPr>
        <w:ind w:left="5040" w:hanging="360"/>
      </w:pPr>
    </w:lvl>
    <w:lvl w:ilvl="7" w:tplc="A72CD700">
      <w:start w:val="1"/>
      <w:numFmt w:val="bullet"/>
      <w:lvlText w:val="●"/>
      <w:lvlJc w:val="left"/>
      <w:pPr>
        <w:ind w:left="5760" w:hanging="360"/>
      </w:pPr>
    </w:lvl>
    <w:lvl w:ilvl="8" w:tplc="B6CC46E8">
      <w:start w:val="1"/>
      <w:numFmt w:val="bullet"/>
      <w:lvlText w:val="●"/>
      <w:lvlJc w:val="left"/>
      <w:pPr>
        <w:ind w:left="6480" w:hanging="360"/>
      </w:pPr>
    </w:lvl>
  </w:abstractNum>
  <w:abstractNum w:abstractNumId="1" w15:restartNumberingAfterBreak="0">
    <w:nsid w:val="252109AE"/>
    <w:multiLevelType w:val="hybridMultilevel"/>
    <w:tmpl w:val="1FB0F4B8"/>
    <w:lvl w:ilvl="0" w:tplc="BA3ABFF8">
      <w:start w:val="1"/>
      <w:numFmt w:val="decimal"/>
      <w:lvlText w:val="%1."/>
      <w:lvlJc w:val="left"/>
      <w:pPr>
        <w:ind w:left="460" w:hanging="288"/>
      </w:pPr>
    </w:lvl>
    <w:lvl w:ilvl="1" w:tplc="2ABA6FC8">
      <w:numFmt w:val="decimal"/>
      <w:lvlText w:val=""/>
      <w:lvlJc w:val="left"/>
    </w:lvl>
    <w:lvl w:ilvl="2" w:tplc="BF8C0AF8">
      <w:numFmt w:val="decimal"/>
      <w:lvlText w:val=""/>
      <w:lvlJc w:val="left"/>
    </w:lvl>
    <w:lvl w:ilvl="3" w:tplc="21F0423C">
      <w:numFmt w:val="decimal"/>
      <w:lvlText w:val=""/>
      <w:lvlJc w:val="left"/>
    </w:lvl>
    <w:lvl w:ilvl="4" w:tplc="52BC6E42">
      <w:numFmt w:val="decimal"/>
      <w:lvlText w:val=""/>
      <w:lvlJc w:val="left"/>
    </w:lvl>
    <w:lvl w:ilvl="5" w:tplc="5810D558">
      <w:numFmt w:val="decimal"/>
      <w:lvlText w:val=""/>
      <w:lvlJc w:val="left"/>
    </w:lvl>
    <w:lvl w:ilvl="6" w:tplc="35EE540E">
      <w:numFmt w:val="decimal"/>
      <w:lvlText w:val=""/>
      <w:lvlJc w:val="left"/>
    </w:lvl>
    <w:lvl w:ilvl="7" w:tplc="1E40CBA2">
      <w:numFmt w:val="decimal"/>
      <w:lvlText w:val=""/>
      <w:lvlJc w:val="left"/>
    </w:lvl>
    <w:lvl w:ilvl="8" w:tplc="7B84FCCC">
      <w:numFmt w:val="decimal"/>
      <w:lvlText w:val=""/>
      <w:lvlJc w:val="left"/>
    </w:lvl>
  </w:abstractNum>
  <w:abstractNum w:abstractNumId="2" w15:restartNumberingAfterBreak="0">
    <w:nsid w:val="5A6A5520"/>
    <w:multiLevelType w:val="hybridMultilevel"/>
    <w:tmpl w:val="EB92073C"/>
    <w:lvl w:ilvl="0" w:tplc="EB049CB0">
      <w:start w:val="1"/>
      <w:numFmt w:val="bullet"/>
      <w:lvlText w:val="•"/>
      <w:lvlJc w:val="left"/>
      <w:pPr>
        <w:ind w:left="431" w:hanging="259"/>
      </w:pPr>
    </w:lvl>
    <w:lvl w:ilvl="1" w:tplc="8A22AAC2">
      <w:numFmt w:val="decimal"/>
      <w:lvlText w:val=""/>
      <w:lvlJc w:val="left"/>
    </w:lvl>
    <w:lvl w:ilvl="2" w:tplc="5C64C830">
      <w:numFmt w:val="decimal"/>
      <w:lvlText w:val=""/>
      <w:lvlJc w:val="left"/>
    </w:lvl>
    <w:lvl w:ilvl="3" w:tplc="60202CE8">
      <w:numFmt w:val="decimal"/>
      <w:lvlText w:val=""/>
      <w:lvlJc w:val="left"/>
    </w:lvl>
    <w:lvl w:ilvl="4" w:tplc="45648CE2">
      <w:numFmt w:val="decimal"/>
      <w:lvlText w:val=""/>
      <w:lvlJc w:val="left"/>
    </w:lvl>
    <w:lvl w:ilvl="5" w:tplc="60F611A4">
      <w:numFmt w:val="decimal"/>
      <w:lvlText w:val=""/>
      <w:lvlJc w:val="left"/>
    </w:lvl>
    <w:lvl w:ilvl="6" w:tplc="3B3CFB40">
      <w:numFmt w:val="decimal"/>
      <w:lvlText w:val=""/>
      <w:lvlJc w:val="left"/>
    </w:lvl>
    <w:lvl w:ilvl="7" w:tplc="4A52BE2A">
      <w:numFmt w:val="decimal"/>
      <w:lvlText w:val=""/>
      <w:lvlJc w:val="left"/>
    </w:lvl>
    <w:lvl w:ilvl="8" w:tplc="C8E0EEB0">
      <w:numFmt w:val="decimal"/>
      <w:lvlText w:val=""/>
      <w:lvlJc w:val="left"/>
    </w:lvl>
  </w:abstractNum>
  <w:num w:numId="1" w16cid:durableId="1178736687">
    <w:abstractNumId w:val="0"/>
    <w:lvlOverride w:ilvl="0">
      <w:startOverride w:val="1"/>
    </w:lvlOverride>
  </w:num>
  <w:num w:numId="2" w16cid:durableId="1150907501">
    <w:abstractNumId w:val="2"/>
    <w:lvlOverride w:ilvl="0">
      <w:startOverride w:val="1"/>
    </w:lvlOverride>
  </w:num>
  <w:num w:numId="3" w16cid:durableId="133726867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35C"/>
    <w:rsid w:val="003D5C7D"/>
    <w:rsid w:val="00822DC6"/>
    <w:rsid w:val="00B3128F"/>
    <w:rsid w:val="00DF13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FCC4C4"/>
  <w15:docId w15:val="{936E8ED3-157C-FE45-99CB-00B6D0376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22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dagaw.github.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2689</Words>
  <Characters>15331</Characters>
  <Application>Microsoft Office Word</Application>
  <DocSecurity>0</DocSecurity>
  <Lines>127</Lines>
  <Paragraphs>35</Paragraphs>
  <ScaleCrop>false</ScaleCrop>
  <Company/>
  <LinksUpToDate>false</LinksUpToDate>
  <CharactersWithSpaces>17985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Gao, Ashley</cp:lastModifiedBy>
  <cp:revision>3</cp:revision>
  <dcterms:created xsi:type="dcterms:W3CDTF">2026-08-02T20:46:00Z</dcterms:created>
  <dcterms:modified xsi:type="dcterms:W3CDTF">2026-08-02T20:52:00Z</dcterms:modified>
</cp:coreProperties>
</file>