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E43" w:rsidRDefault="00C42E43" w:rsidP="00C42E43">
      <w:pPr>
        <w:pStyle w:val="Title"/>
      </w:pPr>
      <w:r>
        <w:t xml:space="preserve">HIPAA </w:t>
      </w:r>
      <w:r w:rsidR="00B73EB3">
        <w:t xml:space="preserve">Security </w:t>
      </w:r>
      <w:r>
        <w:t xml:space="preserve">and </w:t>
      </w:r>
      <w:r w:rsidR="00B73EB3">
        <w:t>Patient Data</w:t>
      </w:r>
    </w:p>
    <w:p w:rsidR="00C42E43" w:rsidRPr="00B73EB3" w:rsidRDefault="00C42E43" w:rsidP="00C42E43">
      <w:pPr>
        <w:rPr>
          <w:rFonts w:cstheme="minorHAnsi"/>
        </w:rPr>
      </w:pPr>
    </w:p>
    <w:p w:rsidR="00C42E43" w:rsidRDefault="00C42E43" w:rsidP="00C42E43">
      <w:r w:rsidRPr="00B73EB3">
        <w:rPr>
          <w:rFonts w:cstheme="minorHAnsi"/>
        </w:rPr>
        <w:t xml:space="preserve">High-profile data breaches continue to </w:t>
      </w:r>
      <w:r w:rsidR="00EA1CA3">
        <w:rPr>
          <w:rFonts w:cstheme="minorHAnsi"/>
        </w:rPr>
        <w:t>push</w:t>
      </w:r>
      <w:r w:rsidRPr="00B73EB3">
        <w:rPr>
          <w:rFonts w:cstheme="minorHAnsi"/>
        </w:rPr>
        <w:t xml:space="preserve"> healthcare </w:t>
      </w:r>
      <w:r w:rsidR="00EB65C2" w:rsidRPr="00B73EB3">
        <w:rPr>
          <w:rFonts w:cstheme="minorHAnsi"/>
        </w:rPr>
        <w:t>to</w:t>
      </w:r>
      <w:r w:rsidR="00EA1CA3">
        <w:rPr>
          <w:rFonts w:cstheme="minorHAnsi"/>
        </w:rPr>
        <w:t>ward an</w:t>
      </w:r>
      <w:r w:rsidR="00EB65C2" w:rsidRPr="00B73EB3">
        <w:rPr>
          <w:rFonts w:cstheme="minorHAnsi"/>
        </w:rPr>
        <w:t xml:space="preserve"> </w:t>
      </w:r>
      <w:r w:rsidRPr="00B73EB3">
        <w:rPr>
          <w:rFonts w:cstheme="minorHAnsi"/>
        </w:rPr>
        <w:t>increase</w:t>
      </w:r>
      <w:r w:rsidR="00EA1CA3">
        <w:rPr>
          <w:rFonts w:cstheme="minorHAnsi"/>
        </w:rPr>
        <w:t xml:space="preserve">d focus on </w:t>
      </w:r>
      <w:r w:rsidR="003F2FC9">
        <w:rPr>
          <w:rFonts w:cstheme="minorHAnsi"/>
        </w:rPr>
        <w:t>security</w:t>
      </w:r>
      <w:r w:rsidR="00EA1CA3">
        <w:rPr>
          <w:rFonts w:cstheme="minorHAnsi"/>
        </w:rPr>
        <w:t xml:space="preserve">. </w:t>
      </w:r>
      <w:r w:rsidR="003F2FC9">
        <w:rPr>
          <w:rFonts w:cstheme="minorHAnsi"/>
        </w:rPr>
        <w:t>Experts predict that w</w:t>
      </w:r>
      <w:r w:rsidR="00EB65C2" w:rsidRPr="00B73EB3">
        <w:rPr>
          <w:rFonts w:cstheme="minorHAnsi"/>
        </w:rPr>
        <w:t xml:space="preserve">ithin </w:t>
      </w:r>
      <w:r w:rsidR="00B73EB3">
        <w:rPr>
          <w:rFonts w:cstheme="minorHAnsi"/>
        </w:rPr>
        <w:t>five</w:t>
      </w:r>
      <w:r w:rsidR="00EB65C2" w:rsidRPr="00B73EB3">
        <w:rPr>
          <w:rFonts w:cstheme="minorHAnsi"/>
        </w:rPr>
        <w:t xml:space="preserve"> years there will be nearly 50 billion smart connected devices in the world</w:t>
      </w:r>
      <w:r w:rsidR="00EA1CA3">
        <w:rPr>
          <w:rFonts w:cstheme="minorHAnsi"/>
        </w:rPr>
        <w:t xml:space="preserve">. All will have </w:t>
      </w:r>
      <w:r w:rsidR="00C77D85">
        <w:rPr>
          <w:rFonts w:cstheme="minorHAnsi"/>
        </w:rPr>
        <w:t xml:space="preserve">the </w:t>
      </w:r>
      <w:r w:rsidR="00C77D85" w:rsidRPr="00B73EB3">
        <w:rPr>
          <w:rFonts w:cstheme="minorHAnsi"/>
        </w:rPr>
        <w:t>ability</w:t>
      </w:r>
      <w:r w:rsidR="00B73EB3" w:rsidRPr="00B73EB3">
        <w:rPr>
          <w:rFonts w:cstheme="minorHAnsi"/>
        </w:rPr>
        <w:t xml:space="preserve"> to</w:t>
      </w:r>
      <w:r w:rsidR="00EB65C2" w:rsidRPr="00B73EB3">
        <w:rPr>
          <w:rFonts w:cstheme="minorHAnsi"/>
        </w:rPr>
        <w:t xml:space="preserve"> collect, analyze and share data. </w:t>
      </w:r>
      <w:r w:rsidR="00B73EB3" w:rsidRPr="00B73EB3">
        <w:rPr>
          <w:rFonts w:cstheme="minorHAnsi"/>
        </w:rPr>
        <w:t>According to a study published in the Journal of Medical Internet Research, “</w:t>
      </w:r>
      <w:r w:rsidR="00B73EB3" w:rsidRPr="00B73EB3">
        <w:rPr>
          <w:rFonts w:cstheme="minorHAnsi"/>
          <w:color w:val="333333"/>
          <w:shd w:val="clear" w:color="auto" w:fill="FFFFFF"/>
        </w:rPr>
        <w:t>75 percent of adults will use a P</w:t>
      </w:r>
      <w:r w:rsidR="00913839">
        <w:rPr>
          <w:rFonts w:cstheme="minorHAnsi"/>
          <w:color w:val="333333"/>
          <w:shd w:val="clear" w:color="auto" w:fill="FFFFFF"/>
        </w:rPr>
        <w:t>ersonal Health Record</w:t>
      </w:r>
      <w:r w:rsidR="00B73EB3" w:rsidRPr="00B73EB3">
        <w:rPr>
          <w:rFonts w:cstheme="minorHAnsi"/>
          <w:color w:val="333333"/>
          <w:shd w:val="clear" w:color="auto" w:fill="FFFFFF"/>
        </w:rPr>
        <w:t xml:space="preserve"> by 2020, exceeding the adoption targets </w:t>
      </w:r>
      <w:r w:rsidR="00B73EB3">
        <w:rPr>
          <w:rFonts w:cstheme="minorHAnsi"/>
          <w:color w:val="333333"/>
          <w:shd w:val="clear" w:color="auto" w:fill="FFFFFF"/>
        </w:rPr>
        <w:t>initiated with</w:t>
      </w:r>
      <w:r w:rsidR="00B73EB3" w:rsidRPr="00B73EB3">
        <w:rPr>
          <w:rFonts w:cstheme="minorHAnsi"/>
          <w:color w:val="333333"/>
          <w:shd w:val="clear" w:color="auto" w:fill="FFFFFF"/>
        </w:rPr>
        <w:t xml:space="preserve"> Meaningful Use Stage</w:t>
      </w:r>
      <w:r w:rsidR="00EA1CA3">
        <w:rPr>
          <w:rFonts w:cstheme="minorHAnsi"/>
          <w:color w:val="333333"/>
          <w:shd w:val="clear" w:color="auto" w:fill="FFFFFF"/>
        </w:rPr>
        <w:t>s</w:t>
      </w:r>
      <w:r w:rsidR="00B73EB3" w:rsidRPr="00B73EB3">
        <w:rPr>
          <w:rFonts w:cstheme="minorHAnsi"/>
          <w:color w:val="333333"/>
          <w:shd w:val="clear" w:color="auto" w:fill="FFFFFF"/>
        </w:rPr>
        <w:t xml:space="preserve"> 2 and 3”.</w:t>
      </w:r>
      <w:r w:rsidR="00B73EB3">
        <w:t xml:space="preserve"> </w:t>
      </w:r>
      <w:r w:rsidR="00EA1CA3">
        <w:t>Our</w:t>
      </w:r>
      <w:r w:rsidR="00B73EB3">
        <w:t xml:space="preserve"> challenge becomes </w:t>
      </w:r>
      <w:r w:rsidR="00EA1CA3">
        <w:t>the</w:t>
      </w:r>
      <w:r w:rsidR="00B73EB3">
        <w:t xml:space="preserve"> ability to </w:t>
      </w:r>
      <w:r>
        <w:t xml:space="preserve">protect </w:t>
      </w:r>
      <w:r w:rsidR="00B73EB3">
        <w:t>these l</w:t>
      </w:r>
      <w:r w:rsidR="00EB65C2">
        <w:t>arge</w:t>
      </w:r>
      <w:r>
        <w:t xml:space="preserve"> stores of </w:t>
      </w:r>
      <w:r w:rsidR="00EA1CA3">
        <w:t>data (</w:t>
      </w:r>
      <w:hyperlink r:id="rId4" w:history="1">
        <w:r w:rsidRPr="00EA1CA3">
          <w:rPr>
            <w:rStyle w:val="Hyperlink"/>
          </w:rPr>
          <w:t>ePHI</w:t>
        </w:r>
      </w:hyperlink>
      <w:r w:rsidR="00EA1CA3">
        <w:rPr>
          <w:rStyle w:val="Hyperlink"/>
        </w:rPr>
        <w:t>).</w:t>
      </w:r>
      <w:r w:rsidR="0011314C">
        <w:rPr>
          <w:rStyle w:val="Hyperlink"/>
        </w:rPr>
        <w:t xml:space="preserve"> </w:t>
      </w:r>
      <w:r>
        <w:t xml:space="preserve"> Add to this the interoperability and interconnec</w:t>
      </w:r>
      <w:r w:rsidR="0011314C">
        <w:t>tivity of multiple EHR</w:t>
      </w:r>
      <w:r w:rsidR="00EA1CA3">
        <w:t>s</w:t>
      </w:r>
      <w:r w:rsidR="0011314C">
        <w:t>, PHR</w:t>
      </w:r>
      <w:r w:rsidR="00EA1CA3">
        <w:t>s</w:t>
      </w:r>
      <w:r w:rsidR="0011314C">
        <w:t xml:space="preserve"> and HIE systems, and our ability to secure</w:t>
      </w:r>
      <w:r w:rsidR="00EB65C2">
        <w:t xml:space="preserve"> </w:t>
      </w:r>
      <w:r>
        <w:t xml:space="preserve">patient information </w:t>
      </w:r>
      <w:r w:rsidR="0011314C">
        <w:t>becomes even more complex.</w:t>
      </w:r>
    </w:p>
    <w:p w:rsidR="00C42E43" w:rsidRDefault="00C42E43" w:rsidP="00C42E43">
      <w:r>
        <w:t xml:space="preserve">Security measures such as firewalls, antivirus software, and intrusion detection software can be conducted to protect data integrity. There are data loss prevention tools, anti-malware, identity management and authentication programs, </w:t>
      </w:r>
      <w:r w:rsidR="00C77D85">
        <w:t>and even</w:t>
      </w:r>
      <w:r w:rsidR="0011314C">
        <w:t xml:space="preserve"> role</w:t>
      </w:r>
      <w:r>
        <w:t xml:space="preserve">-based access and data security solutions. These strategies reduce the risk and help protect patient health information, yet </w:t>
      </w:r>
      <w:r w:rsidR="00B73EB3">
        <w:t>at what</w:t>
      </w:r>
      <w:r w:rsidR="006F7AB3">
        <w:t xml:space="preserve"> cost</w:t>
      </w:r>
      <w:r>
        <w:t xml:space="preserve">?  There are over 70 different requirements that fall under the HIPAA Security umbrella. It’s critical to ensure </w:t>
      </w:r>
      <w:r w:rsidRPr="00C42E43">
        <w:rPr>
          <w:b/>
        </w:rPr>
        <w:t>ALL</w:t>
      </w:r>
      <w:r>
        <w:t xml:space="preserve"> systems where </w:t>
      </w:r>
      <w:hyperlink r:id="rId5" w:history="1">
        <w:r w:rsidRPr="00C42E43">
          <w:rPr>
            <w:rStyle w:val="Hyperlink"/>
          </w:rPr>
          <w:t>ePHI</w:t>
        </w:r>
      </w:hyperlink>
      <w:r>
        <w:t xml:space="preserve"> reside</w:t>
      </w:r>
      <w:r w:rsidR="0011314C">
        <w:t xml:space="preserve">s. </w:t>
      </w:r>
      <w:r>
        <w:t xml:space="preserve">EHRs are just one piece of the vast </w:t>
      </w:r>
      <w:hyperlink r:id="rId6" w:history="1">
        <w:r w:rsidRPr="00C42E43">
          <w:rPr>
            <w:rStyle w:val="Hyperlink"/>
          </w:rPr>
          <w:t>HIPAA compliance</w:t>
        </w:r>
      </w:hyperlink>
      <w:r>
        <w:t xml:space="preserve"> puzzle.</w:t>
      </w:r>
    </w:p>
    <w:p w:rsidR="006F7AB3" w:rsidRDefault="006F7AB3" w:rsidP="00C42E43">
      <w:r>
        <w:t xml:space="preserve">According to </w:t>
      </w:r>
      <w:r w:rsidR="000F7BE2" w:rsidRPr="000F7BE2">
        <w:t>Zack Whittaker in a</w:t>
      </w:r>
      <w:r w:rsidR="0011314C">
        <w:t>n article published in</w:t>
      </w:r>
      <w:r w:rsidR="000F7BE2" w:rsidRPr="000F7BE2">
        <w:t xml:space="preserve"> ZDNet "A hacker who claims to have obtained more than ten million health records is selling the data to th</w:t>
      </w:r>
      <w:r w:rsidR="000F7BE2">
        <w:t>e highest bidder on the dark web.</w:t>
      </w:r>
      <w:r w:rsidR="00C2324C">
        <w:t xml:space="preserve"> A</w:t>
      </w:r>
      <w:r w:rsidR="00C2324C" w:rsidRPr="00C2324C">
        <w:t xml:space="preserve"> non</w:t>
      </w:r>
      <w:r w:rsidR="00C2324C">
        <w:t>-</w:t>
      </w:r>
      <w:r w:rsidR="00C2324C" w:rsidRPr="00C2324C">
        <w:t xml:space="preserve">technically-proficient cyber thief </w:t>
      </w:r>
      <w:r w:rsidR="00C2324C">
        <w:t xml:space="preserve">criminal can purchase </w:t>
      </w:r>
      <w:r w:rsidR="00C2324C" w:rsidRPr="00C2324C">
        <w:t xml:space="preserve">tools to exploit a vulnerable </w:t>
      </w:r>
      <w:r w:rsidR="00C2324C">
        <w:t xml:space="preserve">healthcare </w:t>
      </w:r>
      <w:r w:rsidR="00C2324C" w:rsidRPr="00C2324C">
        <w:t xml:space="preserve">organization, </w:t>
      </w:r>
      <w:r w:rsidR="00C2324C">
        <w:t>through the use of</w:t>
      </w:r>
      <w:r w:rsidR="00C2324C" w:rsidRPr="00C2324C">
        <w:t xml:space="preserve"> a little free technical support, </w:t>
      </w:r>
      <w:r w:rsidR="00C2324C">
        <w:t xml:space="preserve">extracting </w:t>
      </w:r>
      <w:r w:rsidR="00C2324C" w:rsidRPr="00C2324C">
        <w:t xml:space="preserve">1,000 </w:t>
      </w:r>
      <w:r w:rsidR="00C2324C">
        <w:t xml:space="preserve">patient </w:t>
      </w:r>
      <w:r w:rsidR="00C2324C" w:rsidRPr="00C2324C">
        <w:t xml:space="preserve">records that could net him about </w:t>
      </w:r>
      <w:r w:rsidR="00C2324C">
        <w:t>over 15k</w:t>
      </w:r>
      <w:r w:rsidR="0011314C">
        <w:t>”</w:t>
      </w:r>
      <w:r w:rsidR="00C2324C">
        <w:t>.</w:t>
      </w:r>
      <w:r w:rsidR="00C2324C" w:rsidRPr="00C2324C">
        <w:t xml:space="preserve"> </w:t>
      </w:r>
      <w:r w:rsidR="00EA1CA3">
        <w:t>Cybercrime is escalating. The need to secure patient health information becomes more urgent with each passing day.</w:t>
      </w:r>
    </w:p>
    <w:p w:rsidR="00707CCD" w:rsidRDefault="0011314C" w:rsidP="00C42E43">
      <w:r>
        <w:t xml:space="preserve">Fogo Data Centers </w:t>
      </w:r>
      <w:r w:rsidR="006F7AB3" w:rsidRPr="00C2324C">
        <w:t>CEO</w:t>
      </w:r>
      <w:r w:rsidR="006F7AB3">
        <w:t xml:space="preserve"> Bill Esslinger</w:t>
      </w:r>
      <w:r w:rsidR="00FA51D0">
        <w:t>, prior</w:t>
      </w:r>
      <w:r w:rsidR="006F7AB3">
        <w:t xml:space="preserve"> </w:t>
      </w:r>
      <w:r w:rsidR="00922187">
        <w:t>Vi</w:t>
      </w:r>
      <w:bookmarkStart w:id="0" w:name="_GoBack"/>
      <w:bookmarkEnd w:id="0"/>
      <w:r w:rsidR="00922187">
        <w:t>ce President, General Counsel, Secretary &amp; Chief Privacy Officer</w:t>
      </w:r>
      <w:r w:rsidR="006F7AB3">
        <w:t xml:space="preserve"> at Greenway Health</w:t>
      </w:r>
      <w:r w:rsidR="00FA51D0">
        <w:t xml:space="preserve">, says </w:t>
      </w:r>
      <w:r w:rsidR="00FA51D0" w:rsidRPr="00913839">
        <w:t>“the more extensive our healthcare systems become</w:t>
      </w:r>
      <w:r w:rsidR="00EA1CA3" w:rsidRPr="00913839">
        <w:t>s</w:t>
      </w:r>
      <w:r w:rsidR="00FA51D0" w:rsidRPr="00913839">
        <w:t xml:space="preserve"> the more time and effort is required to provide optimal protection”</w:t>
      </w:r>
      <w:r w:rsidR="00FA51D0">
        <w:t xml:space="preserve">. CIO’s are experiencing digital overload. </w:t>
      </w:r>
      <w:r w:rsidR="00C77D85">
        <w:t>“</w:t>
      </w:r>
      <w:r w:rsidR="00707CCD" w:rsidRPr="00707CCD">
        <w:t xml:space="preserve">The average global cost of </w:t>
      </w:r>
      <w:r w:rsidR="00707CCD">
        <w:t xml:space="preserve">a </w:t>
      </w:r>
      <w:r w:rsidR="00707CCD" w:rsidRPr="00707CCD">
        <w:t>data breach per every lost or stolen record is $158. Healthcare organizations, however, had an average cost of $355 per record</w:t>
      </w:r>
      <w:r w:rsidR="00C77D85">
        <w:t>”</w:t>
      </w:r>
      <w:r w:rsidR="00707CCD" w:rsidRPr="00707CCD">
        <w:t>, according to the new survey conducted by Ponemon</w:t>
      </w:r>
      <w:r w:rsidR="00707CCD">
        <w:t xml:space="preserve">. </w:t>
      </w:r>
    </w:p>
    <w:p w:rsidR="00A35D94" w:rsidRDefault="00140D5C" w:rsidP="00C42E43">
      <w:r>
        <w:t>Most h</w:t>
      </w:r>
      <w:r w:rsidRPr="00140D5C">
        <w:t xml:space="preserve">ealthcare organizations are </w:t>
      </w:r>
      <w:r w:rsidR="00A35D94">
        <w:t xml:space="preserve">not adequately </w:t>
      </w:r>
      <w:r w:rsidRPr="00140D5C">
        <w:t>prepared to protect sensitive data from data breaches, since most</w:t>
      </w:r>
      <w:r w:rsidR="00A35D94">
        <w:t xml:space="preserve"> of their </w:t>
      </w:r>
      <w:r w:rsidRPr="00140D5C">
        <w:t xml:space="preserve">IT investment </w:t>
      </w:r>
      <w:r w:rsidR="00A35D94">
        <w:t>is spent on</w:t>
      </w:r>
      <w:r w:rsidRPr="00140D5C">
        <w:t xml:space="preserve"> patient care and not data security.</w:t>
      </w:r>
      <w:r w:rsidR="00A35D94">
        <w:t xml:space="preserve"> </w:t>
      </w:r>
      <w:r w:rsidR="00A35D94" w:rsidRPr="00A35D94">
        <w:t>Understanding the risks and responsibili</w:t>
      </w:r>
      <w:r w:rsidR="00A35D94">
        <w:t>ties associated with managing e</w:t>
      </w:r>
      <w:r w:rsidR="00A35D94" w:rsidRPr="00A35D94">
        <w:t>PHI</w:t>
      </w:r>
      <w:r w:rsidR="00A35D94">
        <w:t xml:space="preserve"> is the first step in protecting patient information. Put safety and compliance first in designing your strategy. Seek partners who understand HIPAA compliance and data security and share your </w:t>
      </w:r>
      <w:r w:rsidR="00C77D85">
        <w:t xml:space="preserve">organizations </w:t>
      </w:r>
      <w:r w:rsidR="00A35D94">
        <w:t xml:space="preserve">best practice guidelines. </w:t>
      </w:r>
    </w:p>
    <w:p w:rsidR="0068385B" w:rsidRPr="002A38DF" w:rsidRDefault="006B2921" w:rsidP="00774FE0">
      <w:r>
        <w:t>Data breaches, malware and ransomware attacks are not only increasing, they are becoming more sophisticated. #KnowYourCloud is not merely a hashtag</w:t>
      </w:r>
      <w:r w:rsidR="00C2324C">
        <w:t xml:space="preserve"> for </w:t>
      </w:r>
      <w:hyperlink r:id="rId7" w:history="1">
        <w:r w:rsidR="00C77D85" w:rsidRPr="00C77D85">
          <w:rPr>
            <w:rStyle w:val="Hyperlink"/>
          </w:rPr>
          <w:t>Fogo Data Centers</w:t>
        </w:r>
      </w:hyperlink>
      <w:r w:rsidR="00C2324C">
        <w:t>.</w:t>
      </w:r>
      <w:r>
        <w:t xml:space="preserve"> It means know the people involved in the </w:t>
      </w:r>
      <w:r w:rsidR="00707CCD">
        <w:t>data management s</w:t>
      </w:r>
      <w:r>
        <w:t xml:space="preserve">olutions you </w:t>
      </w:r>
      <w:r w:rsidR="00C2324C">
        <w:t>choose, k</w:t>
      </w:r>
      <w:r>
        <w:t xml:space="preserve">now their experience, and their years of practice in healthcare and Health IT. </w:t>
      </w:r>
      <w:r w:rsidR="00707CCD" w:rsidRPr="00707CCD">
        <w:t>More than 4</w:t>
      </w:r>
      <w:r w:rsidR="00707CCD">
        <w:t>0</w:t>
      </w:r>
      <w:r w:rsidR="00707CCD" w:rsidRPr="00707CCD">
        <w:t xml:space="preserve"> million people have had their protected health information compromised in HIPAA privacy and security breaches</w:t>
      </w:r>
      <w:r w:rsidR="00707CCD">
        <w:t xml:space="preserve">. </w:t>
      </w:r>
      <w:r w:rsidR="00707CCD" w:rsidRPr="00707CCD">
        <w:t xml:space="preserve"> </w:t>
      </w:r>
      <w:r>
        <w:t xml:space="preserve">Know who you’re doing business with today, to </w:t>
      </w:r>
      <w:r w:rsidR="00F80AFD" w:rsidRPr="00F80AFD">
        <w:t xml:space="preserve">improve patient and provider </w:t>
      </w:r>
      <w:r w:rsidR="00F80AFD">
        <w:t>security in our era of value based care and increased connectivity. As w</w:t>
      </w:r>
      <w:r w:rsidR="00C77D85">
        <w:t>e</w:t>
      </w:r>
      <w:r w:rsidR="00F80AFD">
        <w:t xml:space="preserve"> </w:t>
      </w:r>
      <w:r w:rsidR="00F80AFD" w:rsidRPr="00F80AFD">
        <w:t xml:space="preserve">accelerate the shift to a higher-performing healthcare delivery system </w:t>
      </w:r>
      <w:r w:rsidR="00F80AFD">
        <w:t xml:space="preserve">we must examine our ability to protect </w:t>
      </w:r>
      <w:r w:rsidR="00C77D85">
        <w:t>it</w:t>
      </w:r>
      <w:r w:rsidR="00F80AFD">
        <w:t>.</w:t>
      </w:r>
    </w:p>
    <w:sectPr w:rsidR="0068385B" w:rsidRPr="002A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8DF"/>
    <w:rsid w:val="000826D5"/>
    <w:rsid w:val="000865C0"/>
    <w:rsid w:val="000876E4"/>
    <w:rsid w:val="000F4751"/>
    <w:rsid w:val="000F7BE2"/>
    <w:rsid w:val="0011314C"/>
    <w:rsid w:val="00126F2A"/>
    <w:rsid w:val="00140D5C"/>
    <w:rsid w:val="002A38DF"/>
    <w:rsid w:val="00384A54"/>
    <w:rsid w:val="00386914"/>
    <w:rsid w:val="003F2FC9"/>
    <w:rsid w:val="0042216C"/>
    <w:rsid w:val="004D2834"/>
    <w:rsid w:val="0068385B"/>
    <w:rsid w:val="006B2921"/>
    <w:rsid w:val="006F7AB3"/>
    <w:rsid w:val="00707CCD"/>
    <w:rsid w:val="00774FE0"/>
    <w:rsid w:val="0090739C"/>
    <w:rsid w:val="00913839"/>
    <w:rsid w:val="009141B8"/>
    <w:rsid w:val="00922187"/>
    <w:rsid w:val="00A35D94"/>
    <w:rsid w:val="00A64D08"/>
    <w:rsid w:val="00B64595"/>
    <w:rsid w:val="00B73EB3"/>
    <w:rsid w:val="00B91494"/>
    <w:rsid w:val="00C2324C"/>
    <w:rsid w:val="00C42E43"/>
    <w:rsid w:val="00C77D85"/>
    <w:rsid w:val="00CD19DC"/>
    <w:rsid w:val="00CE0B78"/>
    <w:rsid w:val="00CE6E1E"/>
    <w:rsid w:val="00D36A64"/>
    <w:rsid w:val="00D62BCD"/>
    <w:rsid w:val="00D733B1"/>
    <w:rsid w:val="00E63F42"/>
    <w:rsid w:val="00EA1CA3"/>
    <w:rsid w:val="00EB65C2"/>
    <w:rsid w:val="00F80AFD"/>
    <w:rsid w:val="00FA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72D7F1F-C2FD-41B2-AC6D-7C943328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8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914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FC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F2F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2F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2F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2F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2F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ogodatacenter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hs.gov/hipaa/for-professionals/security/laws-regulations/" TargetMode="External"/><Relationship Id="rId5" Type="http://schemas.openxmlformats.org/officeDocument/2006/relationships/hyperlink" Target="http://www.hhs.gov/answers/hipaa/what-is-phi/index.html" TargetMode="External"/><Relationship Id="rId4" Type="http://schemas.openxmlformats.org/officeDocument/2006/relationships/hyperlink" Target="http://searchhealthit.techtarget.com/definition/electronic-protected-health-information-ePH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Stotsky</dc:creator>
  <cp:lastModifiedBy>Linda Stotsky</cp:lastModifiedBy>
  <cp:revision>4</cp:revision>
  <dcterms:created xsi:type="dcterms:W3CDTF">2016-11-23T17:54:00Z</dcterms:created>
  <dcterms:modified xsi:type="dcterms:W3CDTF">2016-12-12T20:53:00Z</dcterms:modified>
</cp:coreProperties>
</file>