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80" w:rsidRDefault="00CC5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Programmā python izveidoju spēli – akmens, šķēres, papīrits.</w:t>
      </w:r>
    </w:p>
    <w:p w:rsidR="00CC5180" w:rsidRPr="00CC5180" w:rsidRDefault="00CC5180" w:rsidP="00CC518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lv-LV"/>
        </w:rPr>
        <w:t>Akmens, šķēres, papīrīts</w:t>
      </w:r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 ir </w:t>
      </w:r>
      <w:hyperlink r:id="rId5" w:tooltip="Spēle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spēle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, kurā piedalās divi vai vairāki cilvēki.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 Manā gadījumā cilvēks un robots (dators).</w:t>
      </w:r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 To parasti spēlē, lai noskaidrotu uzvarētāju starp tiem. Šī spēle bieži tiek lietota kā </w:t>
      </w:r>
      <w:hyperlink r:id="rId6" w:tooltip="Atlases metode (vēl nav uzrakstīts)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atlases metode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, lai pēc </w:t>
      </w:r>
      <w:hyperlink r:id="rId7" w:tooltip="Nejaušības princips (vēl nav uzrakstīts)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nejaušības principa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 tiktu noskaidrota persona kādam īpašam uzdevumam, līdzīgi, kā </w:t>
      </w:r>
      <w:hyperlink r:id="rId8" w:tooltip="Monētas mešana (vēl nav uzrakstīts)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monētas mešana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 vai </w:t>
      </w:r>
      <w:hyperlink r:id="rId9" w:tooltip="Salmiņu vilkšana (vēl nav uzrakstīts)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salmiņu vilkšana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. Tikai, atšķirībā no patiešām </w:t>
      </w:r>
      <w:hyperlink r:id="rId10" w:tooltip="Nejaušs (vēl nav uzrakstīts)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nejaušas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 atlases, šo spēli spēlējot vairākas reizes, var jau iepriekš paredzēt, kuru no elementiem (akmeni, šķēres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vai papīrīti) uzliks pretinieks, bet šoreiz, cilvēks nekad nezinās, kādu elementu var izvēlēties pretinieks, jo tas notiek randomā.</w:t>
      </w:r>
    </w:p>
    <w:p w:rsidR="00CC5180" w:rsidRDefault="00CC5180" w:rsidP="00CC518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</w:pPr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Spēle ir radusies </w:t>
      </w:r>
      <w:hyperlink r:id="rId11" w:tooltip="Ķīna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Ķīnā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 un izplatījusies, pieaugot saskarsmei ar </w:t>
      </w:r>
      <w:hyperlink r:id="rId12" w:tooltip="Austrumāzija" w:history="1">
        <w:r w:rsidRPr="00CC518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lv-LV"/>
          </w:rPr>
          <w:t>Austrumāziju</w:t>
        </w:r>
      </w:hyperlink>
      <w:r w:rsidRPr="00CC51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>, laika gaitā izveidojoties dažādiem spēles variantiem.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Man ir klasiskais spēles variants. </w:t>
      </w:r>
    </w:p>
    <w:bookmarkEnd w:id="0"/>
    <w:p w:rsidR="00CC5180" w:rsidRDefault="00CC5180" w:rsidP="00CC518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Tātad, lietotājs ievada, piemēram, akmens, dators var arī izvēlēties akmeni vai arī papīru, šķēres un, ja dators ievada papīrs, lietotājs ir zaudējis un robota uzvarai +1. </w:t>
      </w:r>
    </w:p>
    <w:p w:rsidR="00CC5180" w:rsidRDefault="00CC5180" w:rsidP="00CC5180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  <w:t xml:space="preserve">Kad spēle apnīk, var uzrakstīt komantu </w:t>
      </w:r>
      <w:r w:rsidRPr="00CC51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lv-LV"/>
        </w:rPr>
        <w:t>beigt</w:t>
      </w:r>
      <w:r w:rsidRPr="00CC51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 spēle beigsies, parādot iegūtas lietotāja un datora uzvaras. </w:t>
      </w:r>
    </w:p>
    <w:p w:rsidR="00CC5180" w:rsidRPr="00CC5180" w:rsidRDefault="00CC5180" w:rsidP="00CC518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lv-LV"/>
        </w:rPr>
      </w:pPr>
    </w:p>
    <w:sectPr w:rsidR="00CC5180" w:rsidRPr="00CC51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80"/>
    <w:rsid w:val="009F6D7C"/>
    <w:rsid w:val="00C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180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C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CC5180"/>
    <w:rPr>
      <w:color w:val="0000FF"/>
      <w:u w:val="single"/>
    </w:rPr>
  </w:style>
  <w:style w:type="character" w:customStyle="1" w:styleId="mw-headline">
    <w:name w:val="mw-headline"/>
    <w:basedOn w:val="DefaultParagraphFont"/>
    <w:rsid w:val="00CC51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180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C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CC5180"/>
    <w:rPr>
      <w:color w:val="0000FF"/>
      <w:u w:val="single"/>
    </w:rPr>
  </w:style>
  <w:style w:type="character" w:customStyle="1" w:styleId="mw-headline">
    <w:name w:val="mw-headline"/>
    <w:basedOn w:val="DefaultParagraphFont"/>
    <w:rsid w:val="00CC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.wikipedia.org/w/index.php?title=Mon%C4%93tas_me%C5%A1ana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v.wikipedia.org/w/index.php?title=Nejau%C5%A1%C4%ABbas_princips&amp;action=edit&amp;redlink=1" TargetMode="External"/><Relationship Id="rId12" Type="http://schemas.openxmlformats.org/officeDocument/2006/relationships/hyperlink" Target="https://lv.wikipedia.org/wiki/Austrum%C4%81zij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v.wikipedia.org/w/index.php?title=Atlases_metode&amp;action=edit&amp;redlink=1" TargetMode="External"/><Relationship Id="rId11" Type="http://schemas.openxmlformats.org/officeDocument/2006/relationships/hyperlink" Target="https://lv.wikipedia.org/wiki/%C4%B6%C4%ABna" TargetMode="External"/><Relationship Id="rId5" Type="http://schemas.openxmlformats.org/officeDocument/2006/relationships/hyperlink" Target="https://lv.wikipedia.org/wiki/Sp%C4%93le" TargetMode="External"/><Relationship Id="rId10" Type="http://schemas.openxmlformats.org/officeDocument/2006/relationships/hyperlink" Target="https://lv.wikipedia.org/w/index.php?title=Nejau%C5%A1s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v.wikipedia.org/w/index.php?title=Salmi%C5%86u_vilk%C5%A1ana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1323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vaivo</dc:creator>
  <cp:lastModifiedBy>vaivo</cp:lastModifiedBy>
  <cp:revision>1</cp:revision>
  <dcterms:created xsi:type="dcterms:W3CDTF">2022-05-04T12:09:00Z</dcterms:created>
  <dcterms:modified xsi:type="dcterms:W3CDTF">2022-05-04T12:18:00Z</dcterms:modified>
</cp:coreProperties>
</file>