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474B1" w14:textId="361F7733" w:rsidR="0078655D" w:rsidRDefault="0078655D" w:rsidP="00D227E2">
      <w:pPr>
        <w:pStyle w:val="Cmsor1"/>
        <w:spacing w:after="240"/>
        <w:jc w:val="center"/>
        <w:rPr>
          <w:color w:val="auto"/>
          <w:sz w:val="56"/>
          <w:szCs w:val="56"/>
        </w:rPr>
      </w:pPr>
      <w:r w:rsidRPr="00D227E2">
        <w:rPr>
          <w:color w:val="auto"/>
          <w:sz w:val="56"/>
          <w:szCs w:val="56"/>
        </w:rPr>
        <w:t xml:space="preserve">Táplálkozási tanácsadó </w:t>
      </w:r>
      <w:r w:rsidR="00C360E7" w:rsidRPr="00D227E2">
        <w:rPr>
          <w:color w:val="auto"/>
          <w:sz w:val="56"/>
          <w:szCs w:val="56"/>
        </w:rPr>
        <w:t>alkalm</w:t>
      </w:r>
      <w:r w:rsidR="00AF7990">
        <w:rPr>
          <w:color w:val="auto"/>
          <w:sz w:val="56"/>
          <w:szCs w:val="56"/>
        </w:rPr>
        <w:t>a</w:t>
      </w:r>
      <w:r w:rsidR="00C360E7" w:rsidRPr="00D227E2">
        <w:rPr>
          <w:color w:val="auto"/>
          <w:sz w:val="56"/>
          <w:szCs w:val="56"/>
        </w:rPr>
        <w:t>zás</w:t>
      </w:r>
    </w:p>
    <w:p w14:paraId="702CA4E9" w14:textId="6DF45244" w:rsidR="00F715A6" w:rsidRPr="009E54D2" w:rsidRDefault="00F715A6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Projektmunkám célja egy olyan alkalmazás kifejlesztése, </w:t>
      </w:r>
      <w:r w:rsidR="00C94A3D" w:rsidRPr="009E54D2">
        <w:rPr>
          <w:rFonts w:ascii="Times New Roman" w:hAnsi="Times New Roman" w:cs="Times New Roman"/>
          <w:sz w:val="24"/>
          <w:szCs w:val="24"/>
        </w:rPr>
        <w:t>melynek segítségével a felhasználó céljának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>megfelelő teljes értékű étrendet kap</w:t>
      </w:r>
      <w:r w:rsidRPr="009E54D2">
        <w:rPr>
          <w:rFonts w:ascii="Times New Roman" w:hAnsi="Times New Roman" w:cs="Times New Roman"/>
          <w:sz w:val="24"/>
          <w:szCs w:val="24"/>
        </w:rPr>
        <w:t xml:space="preserve">. </w:t>
      </w:r>
      <w:r w:rsidR="00C94A3D" w:rsidRPr="009E54D2">
        <w:rPr>
          <w:rFonts w:ascii="Times New Roman" w:hAnsi="Times New Roman" w:cs="Times New Roman"/>
          <w:sz w:val="24"/>
          <w:szCs w:val="24"/>
        </w:rPr>
        <w:t>A megfelelő paraméterek megadását követően az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alkalmazás kiszámolja tápanyagigényeit, majd ez alapján 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állítja össze az </w:t>
      </w:r>
      <w:r w:rsidR="00C94A3D" w:rsidRPr="009E54D2">
        <w:rPr>
          <w:rFonts w:ascii="Times New Roman" w:hAnsi="Times New Roman" w:cs="Times New Roman"/>
          <w:sz w:val="24"/>
          <w:szCs w:val="24"/>
        </w:rPr>
        <w:t>optimális étrendet, mely teljes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>egészében módosítható</w:t>
      </w:r>
      <w:r w:rsidRPr="009E54D2">
        <w:rPr>
          <w:rFonts w:ascii="Times New Roman" w:hAnsi="Times New Roman" w:cs="Times New Roman"/>
          <w:sz w:val="24"/>
          <w:szCs w:val="24"/>
        </w:rPr>
        <w:t xml:space="preserve">. 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A </w:t>
      </w:r>
      <w:r w:rsidR="00046DDA" w:rsidRPr="009E54D2">
        <w:rPr>
          <w:rFonts w:ascii="Times New Roman" w:hAnsi="Times New Roman" w:cs="Times New Roman"/>
          <w:sz w:val="24"/>
          <w:szCs w:val="24"/>
        </w:rPr>
        <w:t>szükséges paraméterek a nem, kor, magasság, tömeg, napi aktivitás,</w:t>
      </w:r>
      <w:r w:rsidR="00802DFE" w:rsidRPr="009E54D2">
        <w:rPr>
          <w:rFonts w:ascii="Times New Roman" w:hAnsi="Times New Roman" w:cs="Times New Roman"/>
          <w:sz w:val="24"/>
          <w:szCs w:val="24"/>
        </w:rPr>
        <w:t xml:space="preserve"> valamint cél</w:t>
      </w:r>
      <w:r w:rsidR="000C7B27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802DFE" w:rsidRPr="009E54D2">
        <w:rPr>
          <w:rFonts w:ascii="Times New Roman" w:hAnsi="Times New Roman" w:cs="Times New Roman"/>
          <w:sz w:val="24"/>
          <w:szCs w:val="24"/>
        </w:rPr>
        <w:t>(erősödés/ fogyás/ fenntartás)</w:t>
      </w:r>
      <w:r w:rsidR="001E4B9D" w:rsidRPr="009E54D2">
        <w:rPr>
          <w:rFonts w:ascii="Times New Roman" w:hAnsi="Times New Roman" w:cs="Times New Roman"/>
          <w:sz w:val="24"/>
          <w:szCs w:val="24"/>
        </w:rPr>
        <w:t>,</w:t>
      </w:r>
      <w:r w:rsidR="00046DDA" w:rsidRPr="009E54D2">
        <w:rPr>
          <w:rFonts w:ascii="Times New Roman" w:hAnsi="Times New Roman" w:cs="Times New Roman"/>
          <w:sz w:val="24"/>
          <w:szCs w:val="24"/>
        </w:rPr>
        <w:t xml:space="preserve"> mely adatok szükségesek a napi tápanyag- és energiaszükséglet megállapításához. Továbbá a felhasználó megadja étel preferenciáit is, a prezentált ételek 10-es skálán való értékelése alapján. A fő cél, hogy  az ételek egy olyan halmazát prezentálja a program, mely kielégíti a napi </w:t>
      </w:r>
      <w:r w:rsidR="000D59A5" w:rsidRPr="009E54D2">
        <w:rPr>
          <w:rFonts w:ascii="Times New Roman" w:hAnsi="Times New Roman" w:cs="Times New Roman"/>
          <w:sz w:val="24"/>
          <w:szCs w:val="24"/>
        </w:rPr>
        <w:t>tápanyagszükségletet</w:t>
      </w:r>
      <w:r w:rsidR="00046DDA" w:rsidRPr="009E54D2">
        <w:rPr>
          <w:rFonts w:ascii="Times New Roman" w:hAnsi="Times New Roman" w:cs="Times New Roman"/>
          <w:sz w:val="24"/>
          <w:szCs w:val="24"/>
        </w:rPr>
        <w:t xml:space="preserve">, minimális költséggel jár, és maximális </w:t>
      </w:r>
      <w:proofErr w:type="spellStart"/>
      <w:r w:rsidR="00046DDA" w:rsidRPr="009E54D2">
        <w:rPr>
          <w:rFonts w:ascii="Times New Roman" w:hAnsi="Times New Roman" w:cs="Times New Roman"/>
          <w:sz w:val="24"/>
          <w:szCs w:val="24"/>
        </w:rPr>
        <w:t>össz</w:t>
      </w:r>
      <w:proofErr w:type="spellEnd"/>
      <w:r w:rsidR="00046DDA" w:rsidRPr="009E54D2">
        <w:rPr>
          <w:rFonts w:ascii="Times New Roman" w:hAnsi="Times New Roman" w:cs="Times New Roman"/>
          <w:sz w:val="24"/>
          <w:szCs w:val="24"/>
        </w:rPr>
        <w:t xml:space="preserve">-értékeléssel rendelkezik. Kutatómunkámban először kitérek a motivációra, majd </w:t>
      </w:r>
      <w:r w:rsidR="00C94A3D" w:rsidRPr="009E54D2">
        <w:rPr>
          <w:rFonts w:ascii="Times New Roman" w:hAnsi="Times New Roman" w:cs="Times New Roman"/>
          <w:sz w:val="24"/>
          <w:szCs w:val="24"/>
        </w:rPr>
        <w:t>megvizsgálom, milyen megoldás létezik már a problémára</w:t>
      </w:r>
      <w:r w:rsidR="00046DDA" w:rsidRPr="009E54D2">
        <w:rPr>
          <w:rFonts w:ascii="Times New Roman" w:hAnsi="Times New Roman" w:cs="Times New Roman"/>
          <w:sz w:val="24"/>
          <w:szCs w:val="24"/>
        </w:rPr>
        <w:t xml:space="preserve">. Ezt követően megvizsgálom a lehetséges platformokat, melyeken az implementáció felmerülhet. Végezetül megvizsgálom a kérdést </w:t>
      </w:r>
      <w:proofErr w:type="spellStart"/>
      <w:r w:rsidR="00046DDA" w:rsidRPr="009E54D2">
        <w:rPr>
          <w:rFonts w:ascii="Times New Roman" w:hAnsi="Times New Roman" w:cs="Times New Roman"/>
          <w:sz w:val="24"/>
          <w:szCs w:val="24"/>
        </w:rPr>
        <w:t>dietetikai</w:t>
      </w:r>
      <w:proofErr w:type="spellEnd"/>
      <w:r w:rsidR="00046DDA" w:rsidRPr="009E54D2">
        <w:rPr>
          <w:rFonts w:ascii="Times New Roman" w:hAnsi="Times New Roman" w:cs="Times New Roman"/>
          <w:sz w:val="24"/>
          <w:szCs w:val="24"/>
        </w:rPr>
        <w:t xml:space="preserve"> szempontból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 és megadom a specifikációt.</w:t>
      </w:r>
    </w:p>
    <w:p w14:paraId="2041A811" w14:textId="6CB2D8E6" w:rsidR="00802DFE" w:rsidRDefault="00802DFE" w:rsidP="00802DFE">
      <w:pPr>
        <w:pStyle w:val="Cmsor1"/>
      </w:pPr>
      <w:r>
        <w:t>Motiváció</w:t>
      </w:r>
    </w:p>
    <w:p w14:paraId="7BD00D08" w14:textId="78C8D9D2" w:rsidR="008C3358" w:rsidRPr="009E54D2" w:rsidRDefault="00E44FC2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Ma Magyarországon ez egyik legsúlyosabb népbetegség </w:t>
      </w:r>
      <w:r w:rsidR="00026E2A" w:rsidRPr="009E54D2">
        <w:rPr>
          <w:rFonts w:ascii="Times New Roman" w:hAnsi="Times New Roman" w:cs="Times New Roman"/>
          <w:sz w:val="24"/>
          <w:szCs w:val="24"/>
        </w:rPr>
        <w:t>a</w:t>
      </w:r>
      <w:r w:rsidR="0016347C" w:rsidRPr="009E54D2">
        <w:rPr>
          <w:rFonts w:ascii="Times New Roman" w:hAnsi="Times New Roman" w:cs="Times New Roman"/>
          <w:sz w:val="24"/>
          <w:szCs w:val="24"/>
        </w:rPr>
        <w:t>z elhízottság</w:t>
      </w:r>
      <w:r w:rsidRPr="009E54D2">
        <w:rPr>
          <w:rFonts w:ascii="Times New Roman" w:hAnsi="Times New Roman" w:cs="Times New Roman"/>
          <w:sz w:val="24"/>
          <w:szCs w:val="24"/>
        </w:rPr>
        <w:t>. Az ország 16 évesnél idősebb lakosságának 35,8%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"/>
      </w:r>
      <w:r w:rsidRPr="009E54D2">
        <w:rPr>
          <w:rFonts w:ascii="Times New Roman" w:hAnsi="Times New Roman" w:cs="Times New Roman"/>
          <w:sz w:val="24"/>
          <w:szCs w:val="24"/>
        </w:rPr>
        <w:t xml:space="preserve">-a </w:t>
      </w:r>
      <w:r w:rsidR="0016347C" w:rsidRPr="009E54D2">
        <w:rPr>
          <w:rFonts w:ascii="Times New Roman" w:hAnsi="Times New Roman" w:cs="Times New Roman"/>
          <w:sz w:val="24"/>
          <w:szCs w:val="24"/>
        </w:rPr>
        <w:t>elhízott</w:t>
      </w:r>
      <w:r w:rsidRPr="009E54D2">
        <w:rPr>
          <w:rFonts w:ascii="Times New Roman" w:hAnsi="Times New Roman" w:cs="Times New Roman"/>
          <w:sz w:val="24"/>
          <w:szCs w:val="24"/>
        </w:rPr>
        <w:t>. Az ülőmunkát végző lakosság 41,9%-a nem végez rendszeres testmozgást.</w:t>
      </w:r>
      <w:r w:rsidR="00A4069E" w:rsidRPr="009E54D2">
        <w:rPr>
          <w:rFonts w:ascii="Times New Roman" w:hAnsi="Times New Roman" w:cs="Times New Roman"/>
          <w:sz w:val="24"/>
          <w:szCs w:val="24"/>
        </w:rPr>
        <w:t xml:space="preserve"> Az elhízott embereknél nagyobb hajlam van a rák kialakulására</w:t>
      </w:r>
      <w:r w:rsidR="00FB5F48" w:rsidRPr="009E54D2">
        <w:rPr>
          <w:rFonts w:ascii="Times New Roman" w:hAnsi="Times New Roman" w:cs="Times New Roman"/>
          <w:sz w:val="24"/>
          <w:szCs w:val="24"/>
        </w:rPr>
        <w:t xml:space="preserve">, valamint rengeteg más </w:t>
      </w:r>
      <w:r w:rsidR="009178D8" w:rsidRPr="009E54D2">
        <w:rPr>
          <w:rFonts w:ascii="Times New Roman" w:hAnsi="Times New Roman" w:cs="Times New Roman"/>
          <w:sz w:val="24"/>
          <w:szCs w:val="24"/>
        </w:rPr>
        <w:t>egészségügyi</w:t>
      </w:r>
      <w:r w:rsidR="00FB5F48" w:rsidRPr="009E54D2">
        <w:rPr>
          <w:rFonts w:ascii="Times New Roman" w:hAnsi="Times New Roman" w:cs="Times New Roman"/>
          <w:sz w:val="24"/>
          <w:szCs w:val="24"/>
        </w:rPr>
        <w:t xml:space="preserve"> kockázattal jár, főleg szív- és érrendszeri megbetegedések kockázatát növeli. </w:t>
      </w:r>
      <w:r w:rsidR="00747BE1" w:rsidRPr="009E54D2">
        <w:rPr>
          <w:rFonts w:ascii="Times New Roman" w:hAnsi="Times New Roman" w:cs="Times New Roman"/>
          <w:sz w:val="24"/>
          <w:szCs w:val="24"/>
        </w:rPr>
        <w:t xml:space="preserve">Habár a </w:t>
      </w:r>
      <w:r w:rsidR="00A4069E" w:rsidRPr="009E54D2">
        <w:rPr>
          <w:rFonts w:ascii="Times New Roman" w:hAnsi="Times New Roman" w:cs="Times New Roman"/>
          <w:sz w:val="24"/>
          <w:szCs w:val="24"/>
        </w:rPr>
        <w:t>barokk korban a túlsúly a gazdagság, a jólét jelképe volt, az elhízás lehangoltságot és súlyos esetben depressziót is okozhat. A túlsúly sokszor magas vérnyomáshoz is vezet, emellett érelmeszesedést, koszorúér-betegségeket</w:t>
      </w:r>
      <w:r w:rsidR="00E229B4" w:rsidRPr="009E54D2">
        <w:rPr>
          <w:rFonts w:ascii="Times New Roman" w:hAnsi="Times New Roman" w:cs="Times New Roman"/>
          <w:sz w:val="24"/>
          <w:szCs w:val="24"/>
        </w:rPr>
        <w:t xml:space="preserve">, </w:t>
      </w:r>
      <w:r w:rsidR="00A4069E" w:rsidRPr="009E54D2">
        <w:rPr>
          <w:rFonts w:ascii="Times New Roman" w:hAnsi="Times New Roman" w:cs="Times New Roman"/>
          <w:sz w:val="24"/>
          <w:szCs w:val="24"/>
        </w:rPr>
        <w:t>és agyérkatasztrófát is eredményezhet. Az elhízás kiválthatja a cukorbetegséget, érelzáródást okozhat, máj- és epehólyag betegségek előidézője lehet, valamint hozzájárulhat az ízületi porc-kopáshoz és a köszvényhez is</w:t>
      </w:r>
      <w:r w:rsidR="00A4069E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2"/>
      </w:r>
      <w:r w:rsidR="00A4069E" w:rsidRPr="009E54D2">
        <w:rPr>
          <w:rFonts w:ascii="Times New Roman" w:hAnsi="Times New Roman" w:cs="Times New Roman"/>
          <w:sz w:val="24"/>
          <w:szCs w:val="24"/>
        </w:rPr>
        <w:t>.</w:t>
      </w:r>
      <w:r w:rsidR="006904F0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8C3358" w:rsidRPr="009E54D2">
        <w:rPr>
          <w:rFonts w:ascii="Times New Roman" w:hAnsi="Times New Roman" w:cs="Times New Roman"/>
          <w:sz w:val="24"/>
          <w:szCs w:val="24"/>
        </w:rPr>
        <w:t xml:space="preserve">Ezen megfontolásból döntöttem úgy, hogy segíteni kívánok az egészséges táplálkozás irányába elmozduló embereknek ezen ingyenes </w:t>
      </w:r>
      <w:r w:rsidR="00E229B4" w:rsidRPr="009E54D2">
        <w:rPr>
          <w:rFonts w:ascii="Times New Roman" w:hAnsi="Times New Roman" w:cs="Times New Roman"/>
          <w:sz w:val="24"/>
          <w:szCs w:val="24"/>
        </w:rPr>
        <w:t>szolgáltatással</w:t>
      </w:r>
      <w:r w:rsidR="008C3358" w:rsidRPr="009E54D2">
        <w:rPr>
          <w:rFonts w:ascii="Times New Roman" w:hAnsi="Times New Roman" w:cs="Times New Roman"/>
          <w:sz w:val="24"/>
          <w:szCs w:val="24"/>
        </w:rPr>
        <w:t>.</w:t>
      </w:r>
    </w:p>
    <w:p w14:paraId="7DE1854C" w14:textId="52991C68" w:rsidR="001E4B9D" w:rsidRDefault="000026C8" w:rsidP="001E4B9D">
      <w:pPr>
        <w:pStyle w:val="Cmsor1"/>
      </w:pPr>
      <w:r>
        <w:lastRenderedPageBreak/>
        <w:t>Bevezetés</w:t>
      </w:r>
    </w:p>
    <w:p w14:paraId="292A3AA1" w14:textId="72AF8BE3" w:rsidR="001E4B9D" w:rsidRPr="009E54D2" w:rsidRDefault="000026C8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Egy személy napi </w:t>
      </w:r>
      <w:r w:rsidR="006E0C18" w:rsidRPr="009E54D2">
        <w:rPr>
          <w:rFonts w:ascii="Times New Roman" w:hAnsi="Times New Roman" w:cs="Times New Roman"/>
          <w:sz w:val="24"/>
          <w:szCs w:val="24"/>
        </w:rPr>
        <w:t>étrendjének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megállapítása a következők miatt érdekes probléma</w:t>
      </w:r>
      <w:r w:rsidR="00AA3009" w:rsidRPr="009E54D2">
        <w:rPr>
          <w:rFonts w:ascii="Times New Roman" w:hAnsi="Times New Roman" w:cs="Times New Roman"/>
          <w:sz w:val="24"/>
          <w:szCs w:val="24"/>
        </w:rPr>
        <w:t>. A</w:t>
      </w:r>
      <w:r w:rsidR="006E0C18" w:rsidRPr="009E54D2">
        <w:rPr>
          <w:rFonts w:ascii="Times New Roman" w:hAnsi="Times New Roman" w:cs="Times New Roman"/>
          <w:sz w:val="24"/>
          <w:szCs w:val="24"/>
        </w:rPr>
        <w:t xml:space="preserve">z étrenddel </w:t>
      </w:r>
      <w:r w:rsidR="00AA3009" w:rsidRPr="009E54D2">
        <w:rPr>
          <w:rFonts w:ascii="Times New Roman" w:hAnsi="Times New Roman" w:cs="Times New Roman"/>
          <w:sz w:val="24"/>
          <w:szCs w:val="24"/>
        </w:rPr>
        <w:t xml:space="preserve">szemben számos </w:t>
      </w:r>
      <w:r w:rsidR="000D59A5" w:rsidRPr="009E54D2">
        <w:rPr>
          <w:rFonts w:ascii="Times New Roman" w:hAnsi="Times New Roman" w:cs="Times New Roman"/>
          <w:sz w:val="24"/>
          <w:szCs w:val="24"/>
        </w:rPr>
        <w:t>követelmény</w:t>
      </w:r>
      <w:r w:rsidR="00AA3009" w:rsidRPr="009E54D2">
        <w:rPr>
          <w:rFonts w:ascii="Times New Roman" w:hAnsi="Times New Roman" w:cs="Times New Roman"/>
          <w:sz w:val="24"/>
          <w:szCs w:val="24"/>
        </w:rPr>
        <w:t xml:space="preserve"> megjelenhet, mint maximum és minimum energiatartalom, ásványi anyag, fehérje, zsír, és egy egyéb tápanyag tartalom. A klasszikus </w:t>
      </w:r>
      <w:r w:rsidR="004E45E6" w:rsidRPr="009E54D2">
        <w:rPr>
          <w:rFonts w:ascii="Times New Roman" w:hAnsi="Times New Roman" w:cs="Times New Roman"/>
          <w:sz w:val="24"/>
          <w:szCs w:val="24"/>
        </w:rPr>
        <w:t>étrend</w:t>
      </w:r>
      <w:r w:rsidR="00AA3009" w:rsidRPr="009E54D2">
        <w:rPr>
          <w:rFonts w:ascii="Times New Roman" w:hAnsi="Times New Roman" w:cs="Times New Roman"/>
          <w:sz w:val="24"/>
          <w:szCs w:val="24"/>
        </w:rPr>
        <w:t xml:space="preserve"> probléma </w:t>
      </w:r>
      <w:r w:rsidR="00C94A3D" w:rsidRPr="009E54D2">
        <w:rPr>
          <w:rFonts w:ascii="Times New Roman" w:hAnsi="Times New Roman" w:cs="Times New Roman"/>
          <w:sz w:val="24"/>
          <w:szCs w:val="24"/>
        </w:rPr>
        <w:t>e</w:t>
      </w:r>
      <w:r w:rsidR="00AA3009" w:rsidRPr="009E54D2">
        <w:rPr>
          <w:rFonts w:ascii="Times New Roman" w:hAnsi="Times New Roman" w:cs="Times New Roman"/>
          <w:sz w:val="24"/>
          <w:szCs w:val="24"/>
        </w:rPr>
        <w:t>zz</w:t>
      </w:r>
      <w:r w:rsidR="006E0C18" w:rsidRPr="009E54D2">
        <w:rPr>
          <w:rFonts w:ascii="Times New Roman" w:hAnsi="Times New Roman" w:cs="Times New Roman"/>
          <w:sz w:val="24"/>
          <w:szCs w:val="24"/>
        </w:rPr>
        <w:t>e</w:t>
      </w:r>
      <w:r w:rsidR="00AA3009" w:rsidRPr="009E54D2">
        <w:rPr>
          <w:rFonts w:ascii="Times New Roman" w:hAnsi="Times New Roman" w:cs="Times New Roman"/>
          <w:sz w:val="24"/>
          <w:szCs w:val="24"/>
        </w:rPr>
        <w:t>l a kérdéskörrel foglalkozik</w:t>
      </w:r>
      <w:r w:rsidR="00AA3009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3"/>
      </w:r>
      <w:r w:rsidR="00AA3009" w:rsidRPr="009E54D2">
        <w:rPr>
          <w:rFonts w:ascii="Times New Roman" w:hAnsi="Times New Roman" w:cs="Times New Roman"/>
          <w:sz w:val="24"/>
          <w:szCs w:val="24"/>
        </w:rPr>
        <w:t xml:space="preserve">. Itt </w:t>
      </w:r>
      <w:proofErr w:type="spellStart"/>
      <w:r w:rsidR="00AA3009" w:rsidRPr="009E54D2">
        <w:rPr>
          <w:rFonts w:ascii="Times New Roman" w:hAnsi="Times New Roman" w:cs="Times New Roman"/>
          <w:sz w:val="24"/>
          <w:szCs w:val="24"/>
        </w:rPr>
        <w:t>Stigler</w:t>
      </w:r>
      <w:proofErr w:type="spellEnd"/>
      <w:r w:rsidR="00AA3009" w:rsidRPr="009E54D2">
        <w:rPr>
          <w:rFonts w:ascii="Times New Roman" w:hAnsi="Times New Roman" w:cs="Times New Roman"/>
          <w:sz w:val="24"/>
          <w:szCs w:val="24"/>
        </w:rPr>
        <w:t xml:space="preserve"> célja ételek egy olyan kombinációját megtalálni, mely minimális költséggel jár, miközben kielégíti az összes</w:t>
      </w:r>
      <w:r w:rsidR="00923AFF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– </w:t>
      </w:r>
      <w:r w:rsidR="00AA3009" w:rsidRPr="009E54D2">
        <w:rPr>
          <w:rFonts w:ascii="Times New Roman" w:hAnsi="Times New Roman" w:cs="Times New Roman"/>
          <w:sz w:val="24"/>
          <w:szCs w:val="24"/>
        </w:rPr>
        <w:t>egy személy számára szükséges</w:t>
      </w:r>
      <w:r w:rsidR="00923AFF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>–</w:t>
      </w:r>
      <w:r w:rsidR="00923AFF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napi </w:t>
      </w:r>
      <w:r w:rsidR="00AA3009" w:rsidRPr="009E54D2">
        <w:rPr>
          <w:rFonts w:ascii="Times New Roman" w:hAnsi="Times New Roman" w:cs="Times New Roman"/>
          <w:sz w:val="24"/>
          <w:szCs w:val="24"/>
        </w:rPr>
        <w:t xml:space="preserve">tápanyagigényt. Jelenlegi munkámban egy hasonló problémával foglalkozom, mindezt kiegészítve </w:t>
      </w:r>
      <w:r w:rsidR="00923AFF" w:rsidRPr="009E54D2">
        <w:rPr>
          <w:rFonts w:ascii="Times New Roman" w:hAnsi="Times New Roman" w:cs="Times New Roman"/>
          <w:sz w:val="24"/>
          <w:szCs w:val="24"/>
        </w:rPr>
        <w:t>egy további céllal. Programomban a felhasználó értékelheti a felajánlott ételeket sz</w:t>
      </w:r>
      <w:r w:rsidR="006E0C18" w:rsidRPr="009E54D2">
        <w:rPr>
          <w:rFonts w:ascii="Times New Roman" w:hAnsi="Times New Roman" w:cs="Times New Roman"/>
          <w:sz w:val="24"/>
          <w:szCs w:val="24"/>
        </w:rPr>
        <w:t>e</w:t>
      </w:r>
      <w:r w:rsidR="00923AFF" w:rsidRPr="009E54D2">
        <w:rPr>
          <w:rFonts w:ascii="Times New Roman" w:hAnsi="Times New Roman" w:cs="Times New Roman"/>
          <w:sz w:val="24"/>
          <w:szCs w:val="24"/>
        </w:rPr>
        <w:t>mélyes ízlése alapján. Tehát a kiegészítő cél a felhasználói értékelés maximalizálása a napi étrendben.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>A területen már számos kutatás történt, melyeket át kívánok tekinteni.</w:t>
      </w:r>
    </w:p>
    <w:p w14:paraId="164738BD" w14:textId="13EE2FDA" w:rsidR="00802DFE" w:rsidRDefault="00E143FB" w:rsidP="00802DFE">
      <w:pPr>
        <w:pStyle w:val="Cmsor1"/>
      </w:pPr>
      <w:r>
        <w:t xml:space="preserve">A kettős-célú </w:t>
      </w:r>
      <w:r w:rsidR="00905F8C">
        <w:t>étrend</w:t>
      </w:r>
      <w:r>
        <w:t xml:space="preserve"> probléma</w:t>
      </w:r>
    </w:p>
    <w:p w14:paraId="6D67909F" w14:textId="690493E1" w:rsidR="00802DFE" w:rsidRPr="009E54D2" w:rsidRDefault="00802DFE" w:rsidP="009E54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4D2">
        <w:rPr>
          <w:rFonts w:ascii="Times New Roman" w:hAnsi="Times New Roman" w:cs="Times New Roman"/>
          <w:sz w:val="24"/>
          <w:szCs w:val="24"/>
        </w:rPr>
        <w:t>Aynur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Kaharam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és H.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Aydolu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munkájukban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4"/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E0C18" w:rsidRPr="009E54D2">
        <w:rPr>
          <w:rFonts w:ascii="Times New Roman" w:hAnsi="Times New Roman" w:cs="Times New Roman"/>
          <w:sz w:val="24"/>
          <w:szCs w:val="24"/>
        </w:rPr>
        <w:t>egy</w:t>
      </w:r>
      <w:r w:rsidRPr="009E54D2">
        <w:rPr>
          <w:rFonts w:ascii="Times New Roman" w:hAnsi="Times New Roman" w:cs="Times New Roman"/>
          <w:sz w:val="24"/>
          <w:szCs w:val="24"/>
        </w:rPr>
        <w:t xml:space="preserve"> kettős célú </w:t>
      </w:r>
      <w:r w:rsidR="006E0C18" w:rsidRPr="009E54D2">
        <w:rPr>
          <w:rFonts w:ascii="Times New Roman" w:hAnsi="Times New Roman" w:cs="Times New Roman"/>
          <w:sz w:val="24"/>
          <w:szCs w:val="24"/>
        </w:rPr>
        <w:t>étrend</w:t>
      </w:r>
      <w:r w:rsidRPr="009E54D2">
        <w:rPr>
          <w:rFonts w:ascii="Times New Roman" w:hAnsi="Times New Roman" w:cs="Times New Roman"/>
          <w:sz w:val="24"/>
          <w:szCs w:val="24"/>
        </w:rPr>
        <w:t xml:space="preserve"> problémá</w:t>
      </w:r>
      <w:r w:rsidR="006E0C18" w:rsidRPr="009E54D2">
        <w:rPr>
          <w:rFonts w:ascii="Times New Roman" w:hAnsi="Times New Roman" w:cs="Times New Roman"/>
          <w:sz w:val="24"/>
          <w:szCs w:val="24"/>
        </w:rPr>
        <w:t>ját</w:t>
      </w:r>
      <w:r w:rsidRPr="009E54D2">
        <w:rPr>
          <w:rFonts w:ascii="Times New Roman" w:hAnsi="Times New Roman" w:cs="Times New Roman"/>
          <w:sz w:val="24"/>
          <w:szCs w:val="24"/>
        </w:rPr>
        <w:t xml:space="preserve"> kíván</w:t>
      </w:r>
      <w:r w:rsidR="006E0C18" w:rsidRPr="009E54D2">
        <w:rPr>
          <w:rFonts w:ascii="Times New Roman" w:hAnsi="Times New Roman" w:cs="Times New Roman"/>
          <w:sz w:val="24"/>
          <w:szCs w:val="24"/>
        </w:rPr>
        <w:t>ják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megoldani, mellyel egy „egészséges” ételt </w:t>
      </w:r>
      <w:r w:rsidR="000D59A5" w:rsidRPr="009E54D2">
        <w:rPr>
          <w:rFonts w:ascii="Times New Roman" w:hAnsi="Times New Roman" w:cs="Times New Roman"/>
          <w:sz w:val="24"/>
          <w:szCs w:val="24"/>
        </w:rPr>
        <w:t>biztosíthatnak</w:t>
      </w:r>
      <w:r w:rsidRPr="009E54D2">
        <w:rPr>
          <w:rFonts w:ascii="Times New Roman" w:hAnsi="Times New Roman" w:cs="Times New Roman"/>
          <w:sz w:val="24"/>
          <w:szCs w:val="24"/>
        </w:rPr>
        <w:t xml:space="preserve"> a felhasználónak a megadott paraméterek alapján. Itt a felhasználó kora és neme alapján határozzák meg annak napi tápanyag- és energiaigényét. Továbbá a felhasználó megadja az étel lehetőségek alapján preferenciá</w:t>
      </w:r>
      <w:r w:rsidR="00E143FB" w:rsidRPr="009E54D2">
        <w:rPr>
          <w:rFonts w:ascii="Times New Roman" w:hAnsi="Times New Roman" w:cs="Times New Roman"/>
          <w:sz w:val="24"/>
          <w:szCs w:val="24"/>
        </w:rPr>
        <w:t>i</w:t>
      </w:r>
      <w:r w:rsidRPr="009E54D2">
        <w:rPr>
          <w:rFonts w:ascii="Times New Roman" w:hAnsi="Times New Roman" w:cs="Times New Roman"/>
          <w:sz w:val="24"/>
          <w:szCs w:val="24"/>
        </w:rPr>
        <w:t xml:space="preserve">t. Céljuk a felhasználó számára az ételek egy olyan halmazát </w:t>
      </w:r>
      <w:r w:rsidR="000D59A5" w:rsidRPr="009E54D2">
        <w:rPr>
          <w:rFonts w:ascii="Times New Roman" w:hAnsi="Times New Roman" w:cs="Times New Roman"/>
          <w:sz w:val="24"/>
          <w:szCs w:val="24"/>
        </w:rPr>
        <w:t>biztosítani</w:t>
      </w:r>
      <w:r w:rsidRPr="009E54D2">
        <w:rPr>
          <w:rFonts w:ascii="Times New Roman" w:hAnsi="Times New Roman" w:cs="Times New Roman"/>
          <w:sz w:val="24"/>
          <w:szCs w:val="24"/>
        </w:rPr>
        <w:t>, melyek kielégítik következő feltételeket:</w:t>
      </w:r>
    </w:p>
    <w:p w14:paraId="3924156E" w14:textId="19B0FAAF" w:rsidR="00802DFE" w:rsidRPr="009E54D2" w:rsidRDefault="00802DFE" w:rsidP="00802DF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napi </w:t>
      </w:r>
      <w:r w:rsidR="000D59A5" w:rsidRPr="009E54D2">
        <w:rPr>
          <w:rFonts w:ascii="Times New Roman" w:hAnsi="Times New Roman" w:cs="Times New Roman"/>
          <w:sz w:val="24"/>
          <w:szCs w:val="24"/>
        </w:rPr>
        <w:t>tápanyagszükségletetek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megfelelő</w:t>
      </w:r>
    </w:p>
    <w:p w14:paraId="3856E591" w14:textId="14424C02" w:rsidR="00802DFE" w:rsidRPr="009E54D2" w:rsidRDefault="00802DFE" w:rsidP="00802DF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minimális napi költséggel </w:t>
      </w:r>
      <w:r w:rsidR="006E0C18" w:rsidRPr="009E54D2">
        <w:rPr>
          <w:rFonts w:ascii="Times New Roman" w:hAnsi="Times New Roman" w:cs="Times New Roman"/>
          <w:sz w:val="24"/>
          <w:szCs w:val="24"/>
        </w:rPr>
        <w:t>rendelkezik</w:t>
      </w:r>
    </w:p>
    <w:p w14:paraId="78B1C5E3" w14:textId="76EC3C00" w:rsidR="00802DFE" w:rsidRPr="009E54D2" w:rsidRDefault="00802DFE" w:rsidP="00802DF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maximális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összértékeléssel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rendelkezik</w:t>
      </w:r>
    </w:p>
    <w:p w14:paraId="6FC033FA" w14:textId="528116E6" w:rsidR="00E85D6F" w:rsidRPr="009E54D2" w:rsidRDefault="00450AB5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Feltételezzük, hogy van n különböző fogásunk, melyeket ajánlani tudunk a felhasználó számára. Továbbá ismerjük a fogások egy adagra jutó tápanyagösszetételét és annak költségét. Megkapjuk a felhasználótól miden fogás értékelését. A napi tápanyagkövetelmények nagy része alsó határt szab meg, mint pé</w:t>
      </w:r>
      <w:r w:rsidR="000D59A5">
        <w:rPr>
          <w:rFonts w:ascii="Times New Roman" w:hAnsi="Times New Roman" w:cs="Times New Roman"/>
          <w:sz w:val="24"/>
          <w:szCs w:val="24"/>
        </w:rPr>
        <w:t>l</w:t>
      </w:r>
      <w:r w:rsidRPr="009E54D2">
        <w:rPr>
          <w:rFonts w:ascii="Times New Roman" w:hAnsi="Times New Roman" w:cs="Times New Roman"/>
          <w:sz w:val="24"/>
          <w:szCs w:val="24"/>
        </w:rPr>
        <w:t xml:space="preserve">dául a minimális vitamin- és tápanyagmennyiség. Mindemellett vannak felső korlátok is, mint például a maximális K vitamin mennyiség. 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Kaharam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Aydolku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kutatásukban minden követelményt felső korlátként definiál</w:t>
      </w:r>
      <w:r w:rsidR="006E0C18" w:rsidRPr="009E54D2">
        <w:rPr>
          <w:rFonts w:ascii="Times New Roman" w:hAnsi="Times New Roman" w:cs="Times New Roman"/>
          <w:sz w:val="24"/>
          <w:szCs w:val="24"/>
        </w:rPr>
        <w:t>nak</w:t>
      </w:r>
      <w:r w:rsidRPr="009E54D2">
        <w:rPr>
          <w:rFonts w:ascii="Times New Roman" w:hAnsi="Times New Roman" w:cs="Times New Roman"/>
          <w:sz w:val="24"/>
          <w:szCs w:val="24"/>
        </w:rPr>
        <w:t>, az alsó korlátok felső korláttá való áttranszformálásával. Céljuk meghatározni,</w:t>
      </w:r>
      <w:r w:rsidR="006E0C18" w:rsidRPr="009E54D2">
        <w:rPr>
          <w:rFonts w:ascii="Times New Roman" w:hAnsi="Times New Roman" w:cs="Times New Roman"/>
          <w:sz w:val="24"/>
          <w:szCs w:val="24"/>
        </w:rPr>
        <w:t xml:space="preserve"> hogy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mely étel szerepeljen a napi tervben.  Minden ételre egy választási</w:t>
      </w:r>
      <w:r w:rsidR="006E0C18" w:rsidRPr="009E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18" w:rsidRPr="009E54D2">
        <w:rPr>
          <w:rFonts w:ascii="Times New Roman" w:hAnsi="Times New Roman" w:cs="Times New Roman"/>
          <w:sz w:val="24"/>
          <w:szCs w:val="24"/>
        </w:rPr>
        <w:t>flaget</w:t>
      </w:r>
      <w:proofErr w:type="spellEnd"/>
      <w:r w:rsidR="006E0C18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 xml:space="preserve">alkalmaznak, mely jelöli annak </w:t>
      </w:r>
      <w:r w:rsidR="00E85D6F" w:rsidRPr="009E54D2">
        <w:rPr>
          <w:rFonts w:ascii="Times New Roman" w:hAnsi="Times New Roman" w:cs="Times New Roman"/>
          <w:sz w:val="24"/>
          <w:szCs w:val="24"/>
        </w:rPr>
        <w:lastRenderedPageBreak/>
        <w:t>jelenlétét vagy hiányát (1, ha az étel szerepel, 0 ha az étel nem szerepel). Így a probléma a következő módon írható le:</w:t>
      </w:r>
    </w:p>
    <w:p w14:paraId="735C2A7E" w14:textId="60C0D9B3" w:rsidR="00E85D6F" w:rsidRPr="00E85D6F" w:rsidRDefault="00E85D6F" w:rsidP="00450A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pontszám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költség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0C8443E" w14:textId="1B5A3B76" w:rsidR="00E85D6F" w:rsidRPr="00AB0E0B" w:rsidRDefault="00E85D6F" w:rsidP="00450A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>i ∈{1,2, …,m}</m:t>
          </m:r>
        </m:oMath>
      </m:oMathPara>
    </w:p>
    <w:p w14:paraId="40182A2C" w14:textId="1BCD8390" w:rsidR="00AB0E0B" w:rsidRPr="00D6499B" w:rsidRDefault="006376F9" w:rsidP="00450A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ahol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∈{0,1}        j ∈{1,2, …,m}</m:t>
          </m:r>
        </m:oMath>
      </m:oMathPara>
    </w:p>
    <w:p w14:paraId="5A5ADAD5" w14:textId="1F415506" w:rsidR="00D6499B" w:rsidRPr="009E54D2" w:rsidRDefault="00D6499B" w:rsidP="009E54D2">
      <w:pPr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Itt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15172D" w:rsidRPr="009E54D2">
        <w:rPr>
          <w:rFonts w:ascii="Times New Roman" w:hAnsi="Times New Roman" w:cs="Times New Roman"/>
          <w:sz w:val="24"/>
          <w:szCs w:val="24"/>
        </w:rPr>
        <w:t xml:space="preserve"> a </w:t>
      </w:r>
      <w:r w:rsidRPr="009E54D2">
        <w:rPr>
          <w:rFonts w:ascii="Times New Roman" w:hAnsi="Times New Roman" w:cs="Times New Roman"/>
          <w:sz w:val="24"/>
          <w:szCs w:val="24"/>
        </w:rPr>
        <w:t xml:space="preserve">j fogás a döntési változója;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pontsz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 xml:space="preserve"> a felhasználó által megadott értékelés,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ö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lts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é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5172D" w:rsidRPr="009E54D2">
        <w:rPr>
          <w:rFonts w:ascii="Times New Roman" w:hAnsi="Times New Roman" w:cs="Times New Roman"/>
          <w:sz w:val="24"/>
          <w:szCs w:val="24"/>
        </w:rPr>
        <w:t xml:space="preserve"> annak a költsége;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172D" w:rsidRPr="009E54D2">
        <w:rPr>
          <w:rFonts w:ascii="Times New Roman" w:hAnsi="Times New Roman" w:cs="Times New Roman"/>
          <w:sz w:val="24"/>
          <w:szCs w:val="24"/>
        </w:rPr>
        <w:t xml:space="preserve">az i. megkötési érték;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5172D" w:rsidRPr="009E54D2">
        <w:rPr>
          <w:rFonts w:ascii="Times New Roman" w:hAnsi="Times New Roman" w:cs="Times New Roman"/>
          <w:sz w:val="24"/>
          <w:szCs w:val="24"/>
        </w:rPr>
        <w:t xml:space="preserve"> a j. fogás az i megkötésnek megfelelő tápanyagértéke.</w:t>
      </w:r>
    </w:p>
    <w:p w14:paraId="75D20A06" w14:textId="3D58553D" w:rsidR="0015172D" w:rsidRPr="009E54D2" w:rsidRDefault="0015172D" w:rsidP="009E54D2">
      <w:pPr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kutatás megemlíti annak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limitációit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is. A fentiekben egy fogásnak csak egy adagja lehet részese a napi </w:t>
      </w:r>
      <w:r w:rsidR="00D221D8" w:rsidRPr="009E54D2">
        <w:rPr>
          <w:rFonts w:ascii="Times New Roman" w:hAnsi="Times New Roman" w:cs="Times New Roman"/>
          <w:sz w:val="24"/>
          <w:szCs w:val="24"/>
        </w:rPr>
        <w:t>étrendnek</w:t>
      </w:r>
      <w:r w:rsidRPr="009E54D2">
        <w:rPr>
          <w:rFonts w:ascii="Times New Roman" w:hAnsi="Times New Roman" w:cs="Times New Roman"/>
          <w:sz w:val="24"/>
          <w:szCs w:val="24"/>
        </w:rPr>
        <w:t xml:space="preserve">. Másik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limitáció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>, hogy csupán egy fogást javasol</w:t>
      </w:r>
      <w:r w:rsidR="00D221D8" w:rsidRPr="009E54D2">
        <w:rPr>
          <w:rFonts w:ascii="Times New Roman" w:hAnsi="Times New Roman" w:cs="Times New Roman"/>
          <w:sz w:val="24"/>
          <w:szCs w:val="24"/>
        </w:rPr>
        <w:t xml:space="preserve"> a napra</w:t>
      </w:r>
      <w:r w:rsidRPr="009E54D2">
        <w:rPr>
          <w:rFonts w:ascii="Times New Roman" w:hAnsi="Times New Roman" w:cs="Times New Roman"/>
          <w:sz w:val="24"/>
          <w:szCs w:val="24"/>
        </w:rPr>
        <w:t xml:space="preserve">, miközben a valóságban egy egészséges napi </w:t>
      </w:r>
      <w:r w:rsidR="00D221D8" w:rsidRPr="009E54D2">
        <w:rPr>
          <w:rFonts w:ascii="Times New Roman" w:hAnsi="Times New Roman" w:cs="Times New Roman"/>
          <w:sz w:val="24"/>
          <w:szCs w:val="24"/>
        </w:rPr>
        <w:t xml:space="preserve">étrend </w:t>
      </w:r>
      <w:r w:rsidRPr="009E54D2">
        <w:rPr>
          <w:rFonts w:ascii="Times New Roman" w:hAnsi="Times New Roman" w:cs="Times New Roman"/>
          <w:sz w:val="24"/>
          <w:szCs w:val="24"/>
        </w:rPr>
        <w:t xml:space="preserve">legalább három különböző fogásból álló étkezésből áll. </w:t>
      </w:r>
    </w:p>
    <w:p w14:paraId="2D7B74DA" w14:textId="1414F5B1" w:rsidR="008743A1" w:rsidRPr="009E54D2" w:rsidRDefault="008743A1" w:rsidP="009E54D2">
      <w:pPr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 kettős-célú diéta probléma hátizsák problémaként</w:t>
      </w:r>
      <w:r w:rsidRPr="009E54D2">
        <w:rPr>
          <w:rFonts w:ascii="Times New Roman" w:hAnsi="Times New Roman" w:cs="Times New Roman"/>
          <w:sz w:val="24"/>
          <w:szCs w:val="24"/>
        </w:rPr>
        <w:footnoteReference w:id="5"/>
      </w:r>
      <w:r w:rsidRPr="009E54D2">
        <w:rPr>
          <w:rFonts w:ascii="Times New Roman" w:hAnsi="Times New Roman" w:cs="Times New Roman"/>
          <w:sz w:val="24"/>
          <w:szCs w:val="24"/>
        </w:rPr>
        <w:t xml:space="preserve"> modellezhető. Az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egymegkötéses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hátizsák probléma a következőképpen definiálható:</w:t>
      </w:r>
    </w:p>
    <w:p w14:paraId="1418BCF0" w14:textId="5517F38A" w:rsidR="008743A1" w:rsidRPr="008712AC" w:rsidRDefault="008743A1" w:rsidP="00450A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≤c </m:t>
              </m:r>
            </m:e>
          </m:func>
        </m:oMath>
      </m:oMathPara>
    </w:p>
    <w:p w14:paraId="12E6D27F" w14:textId="6061BD32" w:rsidR="008712AC" w:rsidRPr="009E54D2" w:rsidRDefault="008712AC" w:rsidP="009E54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ahol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∈{0,1}        j ∈{1,2, …,n}</m:t>
          </m:r>
        </m:oMath>
      </m:oMathPara>
    </w:p>
    <w:p w14:paraId="60A1C2C9" w14:textId="41866B1D" w:rsidR="00E85D6F" w:rsidRPr="009E54D2" w:rsidRDefault="00065AEB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 hátizsák problémában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E54D2">
        <w:rPr>
          <w:rFonts w:ascii="Times New Roman" w:hAnsi="Times New Roman" w:cs="Times New Roman"/>
          <w:sz w:val="24"/>
          <w:szCs w:val="24"/>
        </w:rPr>
        <w:t xml:space="preserve"> az egyes elemek rendelkeznek profit értékekkel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>), valamint egy bizonyos erőforrást igényelnek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>). A probléma tárgya megtalálni az elemek azon kombinációját, mely maximális profittal rendelkezik és nem haladja meg a erőforrás</w:t>
      </w:r>
      <w:r w:rsidR="00D221D8" w:rsidRPr="009E54D2">
        <w:rPr>
          <w:rFonts w:ascii="Times New Roman" w:hAnsi="Times New Roman" w:cs="Times New Roman"/>
          <w:sz w:val="24"/>
          <w:szCs w:val="24"/>
        </w:rPr>
        <w:t xml:space="preserve"> korlátozást</w:t>
      </w:r>
      <w:r w:rsidRPr="009E54D2">
        <w:rPr>
          <w:rFonts w:ascii="Times New Roman" w:hAnsi="Times New Roman" w:cs="Times New Roman"/>
          <w:sz w:val="24"/>
          <w:szCs w:val="24"/>
        </w:rPr>
        <w:t>(c). A változók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 xml:space="preserve">) adják meg, hogy az elem </w:t>
      </w:r>
      <w:r w:rsidR="000D59A5" w:rsidRPr="009E54D2">
        <w:rPr>
          <w:rFonts w:ascii="Times New Roman" w:hAnsi="Times New Roman" w:cs="Times New Roman"/>
          <w:sz w:val="24"/>
          <w:szCs w:val="24"/>
        </w:rPr>
        <w:t>részét</w:t>
      </w:r>
      <w:r w:rsidRPr="009E54D2">
        <w:rPr>
          <w:rFonts w:ascii="Times New Roman" w:hAnsi="Times New Roman" w:cs="Times New Roman"/>
          <w:sz w:val="24"/>
          <w:szCs w:val="24"/>
        </w:rPr>
        <w:t xml:space="preserve"> képezi- e a megoldásnak</w:t>
      </w:r>
      <w:r w:rsidR="0041319E" w:rsidRPr="009E54D2">
        <w:rPr>
          <w:rFonts w:ascii="Times New Roman" w:hAnsi="Times New Roman" w:cs="Times New Roman"/>
          <w:sz w:val="24"/>
          <w:szCs w:val="24"/>
        </w:rPr>
        <w:t xml:space="preserve">, vagy nem (értéke 0 vagy 1 lehet). A mi problémánkban az elemek a rendelkezésre álló fogások. A fenti hátizsák probléma csak egyetlen megkötéssel rendelkezik, viszont a diéta problémában számos </w:t>
      </w:r>
      <w:r w:rsidR="000D59A5" w:rsidRPr="009E54D2">
        <w:rPr>
          <w:rFonts w:ascii="Times New Roman" w:hAnsi="Times New Roman" w:cs="Times New Roman"/>
          <w:sz w:val="24"/>
          <w:szCs w:val="24"/>
        </w:rPr>
        <w:t>különböző</w:t>
      </w:r>
      <w:r w:rsidR="0041319E" w:rsidRPr="009E54D2">
        <w:rPr>
          <w:rFonts w:ascii="Times New Roman" w:hAnsi="Times New Roman" w:cs="Times New Roman"/>
          <w:sz w:val="24"/>
          <w:szCs w:val="24"/>
        </w:rPr>
        <w:t xml:space="preserve">  megkötésünk van. Mindemellett a problémánknak 2 célja van. Emiatt  a </w:t>
      </w:r>
      <w:r w:rsidR="004E45E6" w:rsidRPr="009E54D2">
        <w:rPr>
          <w:rFonts w:ascii="Times New Roman" w:hAnsi="Times New Roman" w:cs="Times New Roman"/>
          <w:sz w:val="24"/>
          <w:szCs w:val="24"/>
        </w:rPr>
        <w:t>étrend</w:t>
      </w:r>
      <w:r w:rsidR="0041319E" w:rsidRPr="009E54D2">
        <w:rPr>
          <w:rFonts w:ascii="Times New Roman" w:hAnsi="Times New Roman" w:cs="Times New Roman"/>
          <w:sz w:val="24"/>
          <w:szCs w:val="24"/>
        </w:rPr>
        <w:t xml:space="preserve"> problémánk egy több-célú többdimenziós (azaz </w:t>
      </w:r>
      <w:proofErr w:type="spellStart"/>
      <w:r w:rsidR="0041319E" w:rsidRPr="009E54D2">
        <w:rPr>
          <w:rFonts w:ascii="Times New Roman" w:hAnsi="Times New Roman" w:cs="Times New Roman"/>
          <w:sz w:val="24"/>
          <w:szCs w:val="24"/>
        </w:rPr>
        <w:t>többmegkötéses</w:t>
      </w:r>
      <w:proofErr w:type="spellEnd"/>
      <w:r w:rsidR="0041319E" w:rsidRPr="009E54D2">
        <w:rPr>
          <w:rFonts w:ascii="Times New Roman" w:hAnsi="Times New Roman" w:cs="Times New Roman"/>
          <w:sz w:val="24"/>
          <w:szCs w:val="24"/>
        </w:rPr>
        <w:t>) hátizsák problémaként definiálható.</w:t>
      </w:r>
    </w:p>
    <w:p w14:paraId="65FC9156" w14:textId="5CB8291F" w:rsidR="00C806E5" w:rsidRDefault="00C806E5" w:rsidP="00C806E5">
      <w:pPr>
        <w:pStyle w:val="Cmsor1"/>
        <w:rPr>
          <w:rFonts w:eastAsiaTheme="minorEastAsia"/>
        </w:rPr>
      </w:pPr>
      <w:r>
        <w:rPr>
          <w:rFonts w:eastAsiaTheme="minorEastAsia"/>
        </w:rPr>
        <w:t>A genetikus algoritmus</w:t>
      </w:r>
      <w:r w:rsidR="00401FF9">
        <w:rPr>
          <w:rFonts w:eastAsiaTheme="minorEastAsia"/>
        </w:rPr>
        <w:t>(GA)</w:t>
      </w:r>
    </w:p>
    <w:p w14:paraId="7D4C5F16" w14:textId="164B8816" w:rsidR="0044118E" w:rsidRPr="009E54D2" w:rsidRDefault="0044118E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 többdim</w:t>
      </w:r>
      <w:r w:rsidR="00D221D8" w:rsidRPr="009E54D2">
        <w:rPr>
          <w:rFonts w:ascii="Times New Roman" w:hAnsi="Times New Roman" w:cs="Times New Roman"/>
          <w:sz w:val="24"/>
          <w:szCs w:val="24"/>
        </w:rPr>
        <w:t>e</w:t>
      </w:r>
      <w:r w:rsidRPr="009E54D2">
        <w:rPr>
          <w:rFonts w:ascii="Times New Roman" w:hAnsi="Times New Roman" w:cs="Times New Roman"/>
          <w:sz w:val="24"/>
          <w:szCs w:val="24"/>
        </w:rPr>
        <w:t>nziós hátizsák probléma</w:t>
      </w:r>
      <w:r w:rsidR="003E3095" w:rsidRPr="009E54D2">
        <w:rPr>
          <w:rFonts w:ascii="Times New Roman" w:hAnsi="Times New Roman" w:cs="Times New Roman"/>
          <w:sz w:val="24"/>
          <w:szCs w:val="24"/>
        </w:rPr>
        <w:t>(MKP)</w:t>
      </w:r>
      <w:r w:rsidRPr="009E54D2">
        <w:rPr>
          <w:rFonts w:ascii="Times New Roman" w:hAnsi="Times New Roman" w:cs="Times New Roman"/>
          <w:sz w:val="24"/>
          <w:szCs w:val="24"/>
        </w:rPr>
        <w:t xml:space="preserve"> többcélú optimalizációját és megoldását fogom ismertetni a következőkben.</w:t>
      </w:r>
    </w:p>
    <w:p w14:paraId="1600B50C" w14:textId="35820B0D" w:rsidR="00C806E5" w:rsidRDefault="0044118E" w:rsidP="0044118E">
      <w:pPr>
        <w:pStyle w:val="Cmsor2"/>
      </w:pPr>
      <w:r>
        <w:lastRenderedPageBreak/>
        <w:t>Hátt</w:t>
      </w:r>
      <w:r w:rsidR="00600582">
        <w:t>é</w:t>
      </w:r>
      <w:r>
        <w:t xml:space="preserve">rkutatás </w:t>
      </w:r>
    </w:p>
    <w:p w14:paraId="60E0C630" w14:textId="574E2B55" w:rsidR="0044118E" w:rsidRPr="009E54D2" w:rsidRDefault="0044118E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</w:t>
      </w:r>
      <w:r w:rsidR="003E111C" w:rsidRPr="009E54D2">
        <w:rPr>
          <w:rFonts w:ascii="Times New Roman" w:hAnsi="Times New Roman" w:cs="Times New Roman"/>
          <w:sz w:val="24"/>
          <w:szCs w:val="24"/>
        </w:rPr>
        <w:t>genetikus algoritmus</w:t>
      </w:r>
      <w:r w:rsidR="003E111C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6"/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 egy ismételt iterációkon keresztül működő keresési művelet, mely a következőn alapszik: elsőként produkál </w:t>
      </w:r>
      <w:r w:rsidR="000D59A5" w:rsidRPr="009E54D2">
        <w:rPr>
          <w:rFonts w:ascii="Times New Roman" w:hAnsi="Times New Roman" w:cs="Times New Roman"/>
          <w:sz w:val="24"/>
          <w:szCs w:val="24"/>
        </w:rPr>
        <w:t>valamennyi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 potenciális megoldást (populáció inicializálása) </w:t>
      </w:r>
      <w:r w:rsidR="00D221D8" w:rsidRPr="009E54D2">
        <w:rPr>
          <w:rFonts w:ascii="Times New Roman" w:hAnsi="Times New Roman" w:cs="Times New Roman"/>
          <w:sz w:val="24"/>
          <w:szCs w:val="24"/>
        </w:rPr>
        <w:t>e</w:t>
      </w:r>
      <w:r w:rsidR="003E111C" w:rsidRPr="009E54D2">
        <w:rPr>
          <w:rFonts w:ascii="Times New Roman" w:hAnsi="Times New Roman" w:cs="Times New Roman"/>
          <w:sz w:val="24"/>
          <w:szCs w:val="24"/>
        </w:rPr>
        <w:t>gy értékel</w:t>
      </w:r>
      <w:r w:rsidR="00D221D8" w:rsidRPr="009E54D2">
        <w:rPr>
          <w:rFonts w:ascii="Times New Roman" w:hAnsi="Times New Roman" w:cs="Times New Roman"/>
          <w:sz w:val="24"/>
          <w:szCs w:val="24"/>
        </w:rPr>
        <w:t>é</w:t>
      </w:r>
      <w:r w:rsidR="003E111C" w:rsidRPr="009E54D2">
        <w:rPr>
          <w:rFonts w:ascii="Times New Roman" w:hAnsi="Times New Roman" w:cs="Times New Roman"/>
          <w:sz w:val="24"/>
          <w:szCs w:val="24"/>
        </w:rPr>
        <w:t>si módszert használva, mely megméri, hogy a megoldás mennyire szolgál egy bizonyos célt (</w:t>
      </w:r>
      <w:r w:rsidR="000D59A5" w:rsidRPr="009E54D2">
        <w:rPr>
          <w:rFonts w:ascii="Times New Roman" w:hAnsi="Times New Roman" w:cs="Times New Roman"/>
          <w:sz w:val="24"/>
          <w:szCs w:val="24"/>
        </w:rPr>
        <w:t>fitnesz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 értékelés</w:t>
      </w:r>
      <w:r w:rsidR="00D221D8" w:rsidRPr="009E54D2">
        <w:rPr>
          <w:rFonts w:ascii="Times New Roman" w:hAnsi="Times New Roman" w:cs="Times New Roman"/>
          <w:sz w:val="24"/>
          <w:szCs w:val="24"/>
        </w:rPr>
        <w:t>e</w:t>
      </w:r>
      <w:r w:rsidR="003E111C" w:rsidRPr="009E54D2">
        <w:rPr>
          <w:rFonts w:ascii="Times New Roman" w:hAnsi="Times New Roman" w:cs="Times New Roman"/>
          <w:sz w:val="24"/>
          <w:szCs w:val="24"/>
        </w:rPr>
        <w:t>). Ezt követően a megoldások csoportjait szétválasztja bizonyos műveleteket használva (s</w:t>
      </w:r>
      <w:r w:rsidR="00D221D8" w:rsidRPr="009E54D2">
        <w:rPr>
          <w:rFonts w:ascii="Times New Roman" w:hAnsi="Times New Roman" w:cs="Times New Roman"/>
          <w:sz w:val="24"/>
          <w:szCs w:val="24"/>
        </w:rPr>
        <w:t>z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elekció, </w:t>
      </w:r>
      <w:r w:rsidR="009C5B12" w:rsidRPr="009E54D2">
        <w:rPr>
          <w:rFonts w:ascii="Times New Roman" w:hAnsi="Times New Roman" w:cs="Times New Roman"/>
          <w:sz w:val="24"/>
          <w:szCs w:val="24"/>
        </w:rPr>
        <w:t>re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kombináció, mutáció). A művelet addig ismétlődik, amíg a teljes populáció nem </w:t>
      </w:r>
      <w:r w:rsidR="000D59A5" w:rsidRPr="009E54D2">
        <w:rPr>
          <w:rFonts w:ascii="Times New Roman" w:hAnsi="Times New Roman" w:cs="Times New Roman"/>
          <w:sz w:val="24"/>
          <w:szCs w:val="24"/>
        </w:rPr>
        <w:t>konvergál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156F56" w:rsidRPr="009E54D2">
        <w:rPr>
          <w:rFonts w:ascii="Times New Roman" w:hAnsi="Times New Roman" w:cs="Times New Roman"/>
          <w:sz w:val="24"/>
          <w:szCs w:val="24"/>
        </w:rPr>
        <w:t xml:space="preserve">, vagy a maximális iterációs számot el nem érjük. A genetikus algoritmus alkalmazásához meg kell határozni a megoldások reprezentációját, a </w:t>
      </w:r>
      <w:r w:rsidR="000D59A5" w:rsidRPr="009E54D2">
        <w:rPr>
          <w:rFonts w:ascii="Times New Roman" w:hAnsi="Times New Roman" w:cs="Times New Roman"/>
          <w:sz w:val="24"/>
          <w:szCs w:val="24"/>
        </w:rPr>
        <w:t>fitnesz</w:t>
      </w:r>
      <w:r w:rsidR="00156F56" w:rsidRPr="009E54D2">
        <w:rPr>
          <w:rFonts w:ascii="Times New Roman" w:hAnsi="Times New Roman" w:cs="Times New Roman"/>
          <w:sz w:val="24"/>
          <w:szCs w:val="24"/>
        </w:rPr>
        <w:t xml:space="preserve"> értékelő függvényt, a populáció méretét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, a szelekciós függvényt, a generikus műveleteket, és a populáció inicializáló függvényt. Mivel az MKP értéke 0 vagy 1 lehet, ésszerű minden változón </w:t>
      </w:r>
      <w:r w:rsidR="000D59A5" w:rsidRPr="009E54D2">
        <w:rPr>
          <w:rFonts w:ascii="Times New Roman" w:hAnsi="Times New Roman" w:cs="Times New Roman"/>
          <w:sz w:val="24"/>
          <w:szCs w:val="24"/>
        </w:rPr>
        <w:t>végig haladni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 és egy bit </w:t>
      </w:r>
      <w:proofErr w:type="spellStart"/>
      <w:r w:rsidR="003E3095" w:rsidRPr="009E54D2">
        <w:rPr>
          <w:rFonts w:ascii="Times New Roman" w:hAnsi="Times New Roman" w:cs="Times New Roman"/>
          <w:sz w:val="24"/>
          <w:szCs w:val="24"/>
        </w:rPr>
        <w:t>stringként</w:t>
      </w:r>
      <w:proofErr w:type="spellEnd"/>
      <w:r w:rsidR="003E3095" w:rsidRPr="009E54D2">
        <w:rPr>
          <w:rFonts w:ascii="Times New Roman" w:hAnsi="Times New Roman" w:cs="Times New Roman"/>
          <w:sz w:val="24"/>
          <w:szCs w:val="24"/>
        </w:rPr>
        <w:t xml:space="preserve"> ábrázolni őket. Az MKP egy </w:t>
      </w:r>
      <w:proofErr w:type="spellStart"/>
      <w:r w:rsidR="003E3095" w:rsidRPr="009E54D2">
        <w:rPr>
          <w:rFonts w:ascii="Times New Roman" w:hAnsi="Times New Roman" w:cs="Times New Roman"/>
          <w:sz w:val="24"/>
          <w:szCs w:val="24"/>
        </w:rPr>
        <w:t>maximalizációs</w:t>
      </w:r>
      <w:proofErr w:type="spellEnd"/>
      <w:r w:rsidR="003E3095" w:rsidRPr="009E54D2">
        <w:rPr>
          <w:rFonts w:ascii="Times New Roman" w:hAnsi="Times New Roman" w:cs="Times New Roman"/>
          <w:sz w:val="24"/>
          <w:szCs w:val="24"/>
        </w:rPr>
        <w:t xml:space="preserve"> probléma, tehát </w:t>
      </w:r>
      <w:r w:rsidR="000D59A5" w:rsidRPr="009E54D2">
        <w:rPr>
          <w:rFonts w:ascii="Times New Roman" w:hAnsi="Times New Roman" w:cs="Times New Roman"/>
          <w:sz w:val="24"/>
          <w:szCs w:val="24"/>
        </w:rPr>
        <w:t>minél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 nagyobb a cél függvény értéke, annál jobb. Kivéve azon eseteket, amikor a megoldás nem létezik. A </w:t>
      </w:r>
      <w:r w:rsidR="000D59A5" w:rsidRPr="009E54D2">
        <w:rPr>
          <w:rFonts w:ascii="Times New Roman" w:hAnsi="Times New Roman" w:cs="Times New Roman"/>
          <w:sz w:val="24"/>
          <w:szCs w:val="24"/>
        </w:rPr>
        <w:t>fitnesz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 értékelő függvény a célfüggvény maga. Viszont a nem megoldható problémát érdemes úgy kezelni, hogy vagy büntetést, vagy egy javító algoritmust alkalmazunk. Az MKP megoldható szabványos </w:t>
      </w:r>
      <w:r w:rsidR="000D59A5">
        <w:rPr>
          <w:rFonts w:ascii="Times New Roman" w:hAnsi="Times New Roman" w:cs="Times New Roman"/>
          <w:sz w:val="24"/>
          <w:szCs w:val="24"/>
        </w:rPr>
        <w:t>genetikus algoritmussal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, viszont a probléma specifikus heurisztika használata nagy mértékben megnöveli a </w:t>
      </w:r>
      <w:r w:rsidR="00ED787B" w:rsidRPr="009E54D2">
        <w:rPr>
          <w:rFonts w:ascii="Times New Roman" w:hAnsi="Times New Roman" w:cs="Times New Roman"/>
          <w:sz w:val="24"/>
          <w:szCs w:val="24"/>
        </w:rPr>
        <w:t>hatékonyságot.</w:t>
      </w:r>
    </w:p>
    <w:p w14:paraId="2FAA1A6A" w14:textId="64D39A9B" w:rsidR="00ED787B" w:rsidRPr="009E54D2" w:rsidRDefault="00C21E25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Számos genetikus algoritmus található a szakirodalomban, mely heurisztikával alkalmazza azt MKP megoldására.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Beasley</w:t>
      </w:r>
      <w:proofErr w:type="spellEnd"/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7"/>
      </w:r>
      <w:r w:rsidRPr="009E54D2">
        <w:rPr>
          <w:rFonts w:ascii="Times New Roman" w:hAnsi="Times New Roman" w:cs="Times New Roman"/>
          <w:sz w:val="24"/>
          <w:szCs w:val="24"/>
        </w:rPr>
        <w:t xml:space="preserve">  genetikus algoritmusa kiválóbb megoldást biztosít más heurisztikákhoz viszonyítva. A genetikus algoritmusuk egy stabil állapotú GA, mely bináris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kódolást alkalmaz, populáció nagysága 100, bináris verseny kiválasztást, egységes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crosszover</w:t>
      </w:r>
      <w:r w:rsidR="00401FF9" w:rsidRPr="009E54D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01FF9" w:rsidRPr="009E54D2">
        <w:rPr>
          <w:rFonts w:ascii="Times New Roman" w:hAnsi="Times New Roman" w:cs="Times New Roman"/>
          <w:sz w:val="24"/>
          <w:szCs w:val="24"/>
        </w:rPr>
        <w:t>,</w:t>
      </w:r>
      <w:r w:rsidRPr="009E54D2">
        <w:rPr>
          <w:rFonts w:ascii="Times New Roman" w:hAnsi="Times New Roman" w:cs="Times New Roman"/>
          <w:sz w:val="24"/>
          <w:szCs w:val="24"/>
        </w:rPr>
        <w:t xml:space="preserve"> és bit mutációt alkalmaz. Nem enged </w:t>
      </w:r>
      <w:r w:rsidR="00204910" w:rsidRPr="009E54D2">
        <w:rPr>
          <w:rFonts w:ascii="Times New Roman" w:hAnsi="Times New Roman" w:cs="Times New Roman"/>
          <w:sz w:val="24"/>
          <w:szCs w:val="24"/>
        </w:rPr>
        <w:t xml:space="preserve">egyed </w:t>
      </w:r>
      <w:proofErr w:type="spellStart"/>
      <w:r w:rsidR="00204910" w:rsidRPr="009E54D2">
        <w:rPr>
          <w:rFonts w:ascii="Times New Roman" w:hAnsi="Times New Roman" w:cs="Times New Roman"/>
          <w:sz w:val="24"/>
          <w:szCs w:val="24"/>
        </w:rPr>
        <w:t>duplikációt</w:t>
      </w:r>
      <w:proofErr w:type="spellEnd"/>
      <w:r w:rsidR="00204910" w:rsidRPr="009E54D2">
        <w:rPr>
          <w:rFonts w:ascii="Times New Roman" w:hAnsi="Times New Roman" w:cs="Times New Roman"/>
          <w:sz w:val="24"/>
          <w:szCs w:val="24"/>
        </w:rPr>
        <w:t xml:space="preserve"> a populációban. </w:t>
      </w:r>
      <w:r w:rsidR="00600582" w:rsidRPr="009E54D2">
        <w:rPr>
          <w:rFonts w:ascii="Times New Roman" w:hAnsi="Times New Roman" w:cs="Times New Roman"/>
          <w:sz w:val="24"/>
          <w:szCs w:val="24"/>
        </w:rPr>
        <w:t>Továbbá egy MKP-specifikus ini</w:t>
      </w:r>
      <w:r w:rsidR="000D59A5">
        <w:rPr>
          <w:rFonts w:ascii="Times New Roman" w:hAnsi="Times New Roman" w:cs="Times New Roman"/>
          <w:sz w:val="24"/>
          <w:szCs w:val="24"/>
        </w:rPr>
        <w:t>c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ializáló </w:t>
      </w:r>
      <w:r w:rsidR="000D59A5" w:rsidRPr="009E54D2">
        <w:rPr>
          <w:rFonts w:ascii="Times New Roman" w:hAnsi="Times New Roman" w:cs="Times New Roman"/>
          <w:sz w:val="24"/>
          <w:szCs w:val="24"/>
        </w:rPr>
        <w:t>függvényt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 alkalmaznak, mely a </w:t>
      </w:r>
      <w:proofErr w:type="spellStart"/>
      <w:r w:rsidR="00600582" w:rsidRPr="009E54D2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600582" w:rsidRPr="009E54D2">
        <w:rPr>
          <w:rFonts w:ascii="Times New Roman" w:hAnsi="Times New Roman" w:cs="Times New Roman"/>
          <w:sz w:val="24"/>
          <w:szCs w:val="24"/>
        </w:rPr>
        <w:t>-</w:t>
      </w:r>
      <w:r w:rsidR="00401FF9" w:rsidRPr="009E54D2">
        <w:rPr>
          <w:rFonts w:ascii="Times New Roman" w:hAnsi="Times New Roman" w:cs="Times New Roman"/>
          <w:sz w:val="24"/>
          <w:szCs w:val="24"/>
        </w:rPr>
        <w:t>hasznosság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 elvet alkalmazza. Az </w:t>
      </w:r>
      <w:r w:rsidR="000D59A5" w:rsidRPr="009E54D2">
        <w:rPr>
          <w:rFonts w:ascii="Times New Roman" w:hAnsi="Times New Roman" w:cs="Times New Roman"/>
          <w:sz w:val="24"/>
          <w:szCs w:val="24"/>
        </w:rPr>
        <w:t>inicializáló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401FF9" w:rsidRPr="009E54D2">
        <w:rPr>
          <w:rFonts w:ascii="Times New Roman" w:hAnsi="Times New Roman" w:cs="Times New Roman"/>
          <w:sz w:val="24"/>
          <w:szCs w:val="24"/>
        </w:rPr>
        <w:t>módszerükben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 elsőként az elemek egy random permutációja jön létre. Ezt követően minden elem értékét 1-re </w:t>
      </w:r>
      <w:proofErr w:type="spellStart"/>
      <w:r w:rsidR="000D59A5" w:rsidRPr="009E54D2">
        <w:rPr>
          <w:rFonts w:ascii="Times New Roman" w:hAnsi="Times New Roman" w:cs="Times New Roman"/>
          <w:sz w:val="24"/>
          <w:szCs w:val="24"/>
        </w:rPr>
        <w:t>állító</w:t>
      </w:r>
      <w:r w:rsidR="000D59A5">
        <w:rPr>
          <w:rFonts w:ascii="Times New Roman" w:hAnsi="Times New Roman" w:cs="Times New Roman"/>
          <w:sz w:val="24"/>
          <w:szCs w:val="24"/>
        </w:rPr>
        <w:t>d</w:t>
      </w:r>
      <w:r w:rsidR="000D59A5" w:rsidRPr="009E54D2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600582" w:rsidRPr="009E54D2">
        <w:rPr>
          <w:rFonts w:ascii="Times New Roman" w:hAnsi="Times New Roman" w:cs="Times New Roman"/>
          <w:sz w:val="24"/>
          <w:szCs w:val="24"/>
        </w:rPr>
        <w:t xml:space="preserve"> a permutáció sorrendjében, egészen </w:t>
      </w:r>
      <w:r w:rsidR="000D59A5" w:rsidRPr="009E54D2">
        <w:rPr>
          <w:rFonts w:ascii="Times New Roman" w:hAnsi="Times New Roman" w:cs="Times New Roman"/>
          <w:sz w:val="24"/>
          <w:szCs w:val="24"/>
        </w:rPr>
        <w:t>addig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, amíg nem sért megkötés. </w:t>
      </w:r>
      <w:r w:rsidR="00B9375A" w:rsidRPr="009E54D2">
        <w:rPr>
          <w:rFonts w:ascii="Times New Roman" w:hAnsi="Times New Roman" w:cs="Times New Roman"/>
          <w:sz w:val="24"/>
          <w:szCs w:val="24"/>
        </w:rPr>
        <w:t xml:space="preserve">Egy javító </w:t>
      </w:r>
      <w:r w:rsidR="00401FF9" w:rsidRPr="009E54D2">
        <w:rPr>
          <w:rFonts w:ascii="Times New Roman" w:hAnsi="Times New Roman" w:cs="Times New Roman"/>
          <w:sz w:val="24"/>
          <w:szCs w:val="24"/>
        </w:rPr>
        <w:t>módszer</w:t>
      </w:r>
      <w:r w:rsidR="00B9375A" w:rsidRPr="009E54D2">
        <w:rPr>
          <w:rFonts w:ascii="Times New Roman" w:hAnsi="Times New Roman" w:cs="Times New Roman"/>
          <w:sz w:val="24"/>
          <w:szCs w:val="24"/>
        </w:rPr>
        <w:t xml:space="preserve"> segítségével a nem megvalósítható megoldás megfelelővé </w:t>
      </w:r>
      <w:r w:rsidR="000D59A5" w:rsidRPr="009E54D2">
        <w:rPr>
          <w:rFonts w:ascii="Times New Roman" w:hAnsi="Times New Roman" w:cs="Times New Roman"/>
          <w:sz w:val="24"/>
          <w:szCs w:val="24"/>
        </w:rPr>
        <w:t>transzformálható</w:t>
      </w:r>
      <w:r w:rsidR="00B9375A" w:rsidRPr="009E54D2">
        <w:rPr>
          <w:rFonts w:ascii="Times New Roman" w:hAnsi="Times New Roman" w:cs="Times New Roman"/>
          <w:sz w:val="24"/>
          <w:szCs w:val="24"/>
        </w:rPr>
        <w:t xml:space="preserve">. </w:t>
      </w:r>
      <w:r w:rsidR="00731636" w:rsidRPr="009E54D2">
        <w:rPr>
          <w:rFonts w:ascii="Times New Roman" w:hAnsi="Times New Roman" w:cs="Times New Roman"/>
          <w:sz w:val="24"/>
          <w:szCs w:val="24"/>
        </w:rPr>
        <w:t xml:space="preserve">Az egy megkötésű hátizsák probléma esetén a j elem </w:t>
      </w:r>
      <w:proofErr w:type="spellStart"/>
      <w:r w:rsidR="00731636" w:rsidRPr="009E54D2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731636" w:rsidRPr="009E54D2">
        <w:rPr>
          <w:rFonts w:ascii="Times New Roman" w:hAnsi="Times New Roman" w:cs="Times New Roman"/>
          <w:sz w:val="24"/>
          <w:szCs w:val="24"/>
        </w:rPr>
        <w:t>-</w:t>
      </w:r>
      <w:r w:rsidR="00401FF9" w:rsidRPr="009E54D2">
        <w:rPr>
          <w:rFonts w:ascii="Times New Roman" w:hAnsi="Times New Roman" w:cs="Times New Roman"/>
          <w:sz w:val="24"/>
          <w:szCs w:val="24"/>
        </w:rPr>
        <w:t>hasznossága</w:t>
      </w:r>
      <w:r w:rsidR="00731636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8"/>
      </w:r>
      <w:r w:rsidR="00731636" w:rsidRPr="009E54D2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731636" w:rsidRPr="009E54D2">
        <w:rPr>
          <w:rFonts w:ascii="Times New Roman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4913CE" w:rsidRPr="009E54D2">
        <w:rPr>
          <w:rFonts w:ascii="Times New Roman" w:hAnsi="Times New Roman" w:cs="Times New Roman"/>
          <w:sz w:val="24"/>
          <w:szCs w:val="24"/>
        </w:rPr>
        <w:t xml:space="preserve"> vagy</w:t>
      </w:r>
      <w:r w:rsidR="00731636" w:rsidRPr="009E54D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731636" w:rsidRPr="009E54D2">
        <w:rPr>
          <w:rFonts w:ascii="Times New Roman" w:hAnsi="Times New Roman" w:cs="Times New Roman"/>
          <w:sz w:val="24"/>
          <w:szCs w:val="24"/>
        </w:rPr>
        <w:t xml:space="preserve">. Minnél nagyobb az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731636" w:rsidRPr="009E54D2">
        <w:rPr>
          <w:rFonts w:ascii="Times New Roman" w:hAnsi="Times New Roman" w:cs="Times New Roman"/>
          <w:sz w:val="24"/>
          <w:szCs w:val="24"/>
        </w:rPr>
        <w:t>, annál nagyobb a valószínűsége, hogy az elem szerepelni fog a megoldásban. Azonban az MKP esetén több meg</w:t>
      </w:r>
      <w:r w:rsidR="004913CE" w:rsidRPr="009E54D2">
        <w:rPr>
          <w:rFonts w:ascii="Times New Roman" w:hAnsi="Times New Roman" w:cs="Times New Roman"/>
          <w:sz w:val="24"/>
          <w:szCs w:val="24"/>
        </w:rPr>
        <w:t>k</w:t>
      </w:r>
      <w:r w:rsidR="00731636" w:rsidRPr="009E54D2">
        <w:rPr>
          <w:rFonts w:ascii="Times New Roman" w:hAnsi="Times New Roman" w:cs="Times New Roman"/>
          <w:sz w:val="24"/>
          <w:szCs w:val="24"/>
        </w:rPr>
        <w:t xml:space="preserve">ötés van, ezáltal nincs egyértelmű meghatározása a </w:t>
      </w:r>
      <w:proofErr w:type="spellStart"/>
      <w:r w:rsidR="00731636" w:rsidRPr="009E54D2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731636" w:rsidRPr="009E54D2">
        <w:rPr>
          <w:rFonts w:ascii="Times New Roman" w:hAnsi="Times New Roman" w:cs="Times New Roman"/>
          <w:sz w:val="24"/>
          <w:szCs w:val="24"/>
        </w:rPr>
        <w:t>-</w:t>
      </w:r>
      <w:r w:rsidR="004913CE" w:rsidRPr="009E54D2">
        <w:rPr>
          <w:rFonts w:ascii="Times New Roman" w:hAnsi="Times New Roman" w:cs="Times New Roman"/>
          <w:sz w:val="24"/>
          <w:szCs w:val="24"/>
        </w:rPr>
        <w:t>hasznosságnak</w:t>
      </w:r>
      <w:r w:rsidR="00731636" w:rsidRPr="009E54D2">
        <w:rPr>
          <w:rFonts w:ascii="Times New Roman" w:hAnsi="Times New Roman" w:cs="Times New Roman"/>
          <w:sz w:val="24"/>
          <w:szCs w:val="24"/>
        </w:rPr>
        <w:t xml:space="preserve">. </w:t>
      </w:r>
      <w:r w:rsidR="00246FB4" w:rsidRPr="009E54D2">
        <w:rPr>
          <w:rFonts w:ascii="Times New Roman" w:hAnsi="Times New Roman" w:cs="Times New Roman"/>
          <w:sz w:val="24"/>
          <w:szCs w:val="24"/>
        </w:rPr>
        <w:t xml:space="preserve">Több módja van az MKP </w:t>
      </w:r>
      <w:proofErr w:type="spellStart"/>
      <w:r w:rsidR="00246FB4" w:rsidRPr="009E54D2">
        <w:rPr>
          <w:rFonts w:ascii="Times New Roman" w:hAnsi="Times New Roman" w:cs="Times New Roman"/>
          <w:sz w:val="24"/>
          <w:szCs w:val="24"/>
        </w:rPr>
        <w:lastRenderedPageBreak/>
        <w:t>pseudo</w:t>
      </w:r>
      <w:proofErr w:type="spellEnd"/>
      <w:r w:rsidR="00246FB4" w:rsidRPr="009E54D2">
        <w:rPr>
          <w:rFonts w:ascii="Times New Roman" w:hAnsi="Times New Roman" w:cs="Times New Roman"/>
          <w:sz w:val="24"/>
          <w:szCs w:val="24"/>
        </w:rPr>
        <w:t>-</w:t>
      </w:r>
      <w:r w:rsidR="004913CE" w:rsidRPr="009E54D2">
        <w:rPr>
          <w:rFonts w:ascii="Times New Roman" w:hAnsi="Times New Roman" w:cs="Times New Roman"/>
          <w:sz w:val="24"/>
          <w:szCs w:val="24"/>
        </w:rPr>
        <w:t>hasznossági</w:t>
      </w:r>
      <w:r w:rsidR="00246FB4" w:rsidRPr="009E54D2">
        <w:rPr>
          <w:rFonts w:ascii="Times New Roman" w:hAnsi="Times New Roman" w:cs="Times New Roman"/>
          <w:sz w:val="24"/>
          <w:szCs w:val="24"/>
        </w:rPr>
        <w:t xml:space="preserve"> arányok kiszámításának. </w:t>
      </w:r>
      <w:proofErr w:type="spellStart"/>
      <w:r w:rsidR="00246FB4" w:rsidRPr="009E54D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="00246FB4"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246FB4" w:rsidRPr="009E54D2">
        <w:rPr>
          <w:rFonts w:ascii="Times New Roman" w:hAnsi="Times New Roman" w:cs="Times New Roman"/>
          <w:sz w:val="24"/>
          <w:szCs w:val="24"/>
        </w:rPr>
        <w:t>Beasley</w:t>
      </w:r>
      <w:proofErr w:type="spellEnd"/>
      <w:r w:rsidR="00246FB4" w:rsidRPr="009E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FB4" w:rsidRPr="009E54D2">
        <w:rPr>
          <w:rFonts w:ascii="Times New Roman" w:hAnsi="Times New Roman" w:cs="Times New Roman"/>
          <w:sz w:val="24"/>
          <w:szCs w:val="24"/>
        </w:rPr>
        <w:t>Pirkul</w:t>
      </w:r>
      <w:proofErr w:type="spellEnd"/>
      <w:r w:rsidR="00246FB4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9"/>
      </w:r>
      <w:r w:rsidR="00246FB4" w:rsidRPr="009E54D2">
        <w:rPr>
          <w:rFonts w:ascii="Times New Roman" w:hAnsi="Times New Roman" w:cs="Times New Roman"/>
          <w:sz w:val="24"/>
          <w:szCs w:val="24"/>
        </w:rPr>
        <w:t xml:space="preserve"> helyettesítő kettősség megközelítését alkalmazták, az egyes megkötések árnyékárait az MKP </w:t>
      </w:r>
      <w:r w:rsidR="004913CE" w:rsidRPr="009E54D2">
        <w:rPr>
          <w:rFonts w:ascii="Times New Roman" w:hAnsi="Times New Roman" w:cs="Times New Roman"/>
          <w:sz w:val="24"/>
          <w:szCs w:val="24"/>
        </w:rPr>
        <w:t>lineáris programozás(LP)</w:t>
      </w:r>
      <w:r w:rsidR="00246FB4" w:rsidRPr="009E54D2">
        <w:rPr>
          <w:rFonts w:ascii="Times New Roman" w:hAnsi="Times New Roman" w:cs="Times New Roman"/>
          <w:sz w:val="24"/>
          <w:szCs w:val="24"/>
        </w:rPr>
        <w:t xml:space="preserve"> relaxációban helyettes szorzóként alkalmazva. Tehát elsőként megoldják a MKP LP relaxációját,  majd megtalálják a helyettes kettős szorzókat és kiszámolják az egyes elemek </w:t>
      </w:r>
      <w:proofErr w:type="spellStart"/>
      <w:r w:rsidR="00246FB4" w:rsidRPr="009E54D2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246FB4" w:rsidRPr="009E54D2">
        <w:rPr>
          <w:rFonts w:ascii="Times New Roman" w:hAnsi="Times New Roman" w:cs="Times New Roman"/>
          <w:sz w:val="24"/>
          <w:szCs w:val="24"/>
        </w:rPr>
        <w:t>-</w:t>
      </w:r>
      <w:r w:rsidR="004913CE" w:rsidRPr="009E54D2">
        <w:rPr>
          <w:rFonts w:ascii="Times New Roman" w:hAnsi="Times New Roman" w:cs="Times New Roman"/>
          <w:sz w:val="24"/>
          <w:szCs w:val="24"/>
        </w:rPr>
        <w:t xml:space="preserve">hasznosság </w:t>
      </w:r>
      <w:r w:rsidR="00FF78EC" w:rsidRPr="009E54D2">
        <w:rPr>
          <w:rFonts w:ascii="Times New Roman" w:hAnsi="Times New Roman" w:cs="Times New Roman"/>
          <w:sz w:val="24"/>
          <w:szCs w:val="24"/>
        </w:rPr>
        <w:t>értékét</w:t>
      </w:r>
      <w:r w:rsidR="00246FB4" w:rsidRPr="009E54D2">
        <w:rPr>
          <w:rFonts w:ascii="Times New Roman" w:hAnsi="Times New Roman" w:cs="Times New Roman"/>
          <w:sz w:val="24"/>
          <w:szCs w:val="24"/>
        </w:rPr>
        <w:t>.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8EC" w:rsidRPr="009E54D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="00FF78EC"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FF78EC" w:rsidRPr="009E54D2">
        <w:rPr>
          <w:rFonts w:ascii="Times New Roman" w:hAnsi="Times New Roman" w:cs="Times New Roman"/>
          <w:sz w:val="24"/>
          <w:szCs w:val="24"/>
        </w:rPr>
        <w:t>Beasley</w:t>
      </w:r>
      <w:proofErr w:type="spellEnd"/>
      <w:r w:rsidR="00FF78EC" w:rsidRPr="009E54D2">
        <w:rPr>
          <w:rFonts w:ascii="Times New Roman" w:hAnsi="Times New Roman" w:cs="Times New Roman"/>
          <w:sz w:val="24"/>
          <w:szCs w:val="24"/>
        </w:rPr>
        <w:t xml:space="preserve"> javító </w:t>
      </w:r>
      <w:r w:rsidR="004913CE" w:rsidRPr="009E54D2">
        <w:rPr>
          <w:rFonts w:ascii="Times New Roman" w:hAnsi="Times New Roman" w:cs="Times New Roman"/>
          <w:sz w:val="24"/>
          <w:szCs w:val="24"/>
        </w:rPr>
        <w:t>módszerükben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 először az elemek a nem megvalósítható megoldásból,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4913CE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értékük szerint növekvő sorrendben eltávolításra </w:t>
      </w:r>
      <w:r w:rsidR="000D59A5" w:rsidRPr="009E54D2">
        <w:rPr>
          <w:rFonts w:ascii="Times New Roman" w:hAnsi="Times New Roman" w:cs="Times New Roman"/>
          <w:sz w:val="24"/>
          <w:szCs w:val="24"/>
        </w:rPr>
        <w:t>kerülnek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0D59A5" w:rsidRPr="009E54D2">
        <w:rPr>
          <w:rFonts w:ascii="Times New Roman" w:hAnsi="Times New Roman" w:cs="Times New Roman"/>
          <w:sz w:val="24"/>
          <w:szCs w:val="24"/>
        </w:rPr>
        <w:t>addig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, amíg egy megkötés sincs megszegve. Majd az elemek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F78EC" w:rsidRPr="009E54D2">
        <w:rPr>
          <w:rFonts w:ascii="Times New Roman" w:hAnsi="Times New Roman" w:cs="Times New Roman"/>
          <w:sz w:val="24"/>
          <w:szCs w:val="24"/>
        </w:rPr>
        <w:t xml:space="preserve"> értékük szerint csökkenő sorrendben hozzáadásra kerülnek </w:t>
      </w:r>
      <w:r w:rsidR="000D59A5" w:rsidRPr="009E54D2">
        <w:rPr>
          <w:rFonts w:ascii="Times New Roman" w:hAnsi="Times New Roman" w:cs="Times New Roman"/>
          <w:sz w:val="24"/>
          <w:szCs w:val="24"/>
        </w:rPr>
        <w:t>mindaddig</w:t>
      </w:r>
      <w:r w:rsidR="00FF78EC" w:rsidRPr="009E54D2">
        <w:rPr>
          <w:rFonts w:ascii="Times New Roman" w:hAnsi="Times New Roman" w:cs="Times New Roman"/>
          <w:sz w:val="24"/>
          <w:szCs w:val="24"/>
        </w:rPr>
        <w:t>, amíg</w:t>
      </w:r>
      <w:r w:rsidR="00F522E7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0D59A5" w:rsidRPr="009E54D2">
        <w:rPr>
          <w:rFonts w:ascii="Times New Roman" w:hAnsi="Times New Roman" w:cs="Times New Roman"/>
          <w:sz w:val="24"/>
          <w:szCs w:val="24"/>
        </w:rPr>
        <w:t>nincs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 megkötés</w:t>
      </w:r>
      <w:r w:rsidR="00F522E7" w:rsidRPr="009E54D2">
        <w:rPr>
          <w:rFonts w:ascii="Times New Roman" w:hAnsi="Times New Roman" w:cs="Times New Roman"/>
          <w:sz w:val="24"/>
          <w:szCs w:val="24"/>
        </w:rPr>
        <w:t xml:space="preserve"> megszegés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t. Ezáltal a </w:t>
      </w:r>
      <w:r w:rsidR="00C752C7" w:rsidRPr="009E54D2">
        <w:rPr>
          <w:rFonts w:ascii="Times New Roman" w:hAnsi="Times New Roman" w:cs="Times New Roman"/>
          <w:sz w:val="24"/>
          <w:szCs w:val="24"/>
        </w:rPr>
        <w:t>legalacsonyabb hasznossággal</w:t>
      </w:r>
      <w:r w:rsidR="00C752C7">
        <w:rPr>
          <w:rFonts w:eastAsiaTheme="minorEastAsia"/>
        </w:rPr>
        <w:t xml:space="preserve"> </w:t>
      </w:r>
      <w:r w:rsidR="00C752C7" w:rsidRPr="009E54D2">
        <w:rPr>
          <w:rFonts w:ascii="Times New Roman" w:hAnsi="Times New Roman" w:cs="Times New Roman"/>
          <w:sz w:val="24"/>
          <w:szCs w:val="24"/>
        </w:rPr>
        <w:t>rendelkező elemek eltávolításra kerülnek, míg a</w:t>
      </w:r>
      <w:r w:rsidR="000D59A5">
        <w:rPr>
          <w:rFonts w:ascii="Times New Roman" w:hAnsi="Times New Roman" w:cs="Times New Roman"/>
          <w:sz w:val="24"/>
          <w:szCs w:val="24"/>
        </w:rPr>
        <w:t xml:space="preserve"> </w:t>
      </w:r>
      <w:r w:rsidR="00C752C7" w:rsidRPr="009E54D2">
        <w:rPr>
          <w:rFonts w:ascii="Times New Roman" w:hAnsi="Times New Roman" w:cs="Times New Roman"/>
          <w:sz w:val="24"/>
          <w:szCs w:val="24"/>
        </w:rPr>
        <w:t>legmagasabb haszn</w:t>
      </w:r>
      <w:r w:rsidR="00F522E7" w:rsidRPr="009E54D2">
        <w:rPr>
          <w:rFonts w:ascii="Times New Roman" w:hAnsi="Times New Roman" w:cs="Times New Roman"/>
          <w:sz w:val="24"/>
          <w:szCs w:val="24"/>
        </w:rPr>
        <w:t>osságúak</w:t>
      </w:r>
      <w:r w:rsidR="00C752C7" w:rsidRPr="009E54D2">
        <w:rPr>
          <w:rFonts w:ascii="Times New Roman" w:hAnsi="Times New Roman" w:cs="Times New Roman"/>
          <w:sz w:val="24"/>
          <w:szCs w:val="24"/>
        </w:rPr>
        <w:t xml:space="preserve"> hozzáadásra kerülnek a megoldáshoz. Ez a javító algoritmus minden megoldást a megvalósíthatóság határán tart.</w:t>
      </w:r>
    </w:p>
    <w:p w14:paraId="29F3A93B" w14:textId="51D9EF86" w:rsidR="00C752C7" w:rsidRPr="009E54D2" w:rsidRDefault="00C752C7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4D2">
        <w:rPr>
          <w:rFonts w:ascii="Times New Roman" w:hAnsi="Times New Roman" w:cs="Times New Roman"/>
          <w:sz w:val="24"/>
          <w:szCs w:val="24"/>
        </w:rPr>
        <w:t>Raidl</w:t>
      </w:r>
      <w:proofErr w:type="spellEnd"/>
      <w:r w:rsidR="000D1955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0"/>
      </w:r>
      <w:r w:rsidR="00F522E7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 xml:space="preserve">javított genetikus algoritmusa nagyon hasonló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Beasley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megodásához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, kivéve </w:t>
      </w:r>
      <w:r w:rsidR="000D59A5" w:rsidRPr="009E54D2">
        <w:rPr>
          <w:rFonts w:ascii="Times New Roman" w:hAnsi="Times New Roman" w:cs="Times New Roman"/>
          <w:sz w:val="24"/>
          <w:szCs w:val="24"/>
        </w:rPr>
        <w:t>néhány</w:t>
      </w:r>
      <w:r w:rsidRPr="009E54D2">
        <w:rPr>
          <w:rFonts w:ascii="Times New Roman" w:hAnsi="Times New Roman" w:cs="Times New Roman"/>
          <w:sz w:val="24"/>
          <w:szCs w:val="24"/>
        </w:rPr>
        <w:t xml:space="preserve"> különbséget az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ini</w:t>
      </w:r>
      <w:r w:rsidR="000D59A5">
        <w:rPr>
          <w:rFonts w:ascii="Times New Roman" w:hAnsi="Times New Roman" w:cs="Times New Roman"/>
          <w:sz w:val="24"/>
          <w:szCs w:val="24"/>
        </w:rPr>
        <w:t>c</w:t>
      </w:r>
      <w:r w:rsidRPr="009E54D2">
        <w:rPr>
          <w:rFonts w:ascii="Times New Roman" w:hAnsi="Times New Roman" w:cs="Times New Roman"/>
          <w:sz w:val="24"/>
          <w:szCs w:val="24"/>
        </w:rPr>
        <w:t>ializációs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, javító, és lokális optimalizációs függvényekben. </w:t>
      </w:r>
      <w:r w:rsidR="000D1955" w:rsidRPr="009E54D2">
        <w:rPr>
          <w:rFonts w:ascii="Times New Roman" w:hAnsi="Times New Roman" w:cs="Times New Roman"/>
          <w:sz w:val="24"/>
          <w:szCs w:val="24"/>
        </w:rPr>
        <w:t>A legfontosabb különbség, hogy</w:t>
      </w:r>
      <w:r w:rsidR="00F522E7" w:rsidRPr="009E54D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0D1955" w:rsidRPr="009E54D2">
        <w:rPr>
          <w:rFonts w:ascii="Times New Roman" w:hAnsi="Times New Roman" w:cs="Times New Roman"/>
          <w:sz w:val="24"/>
          <w:szCs w:val="24"/>
        </w:rPr>
        <w:t xml:space="preserve"> értékeke</w:t>
      </w:r>
      <w:r w:rsidR="00F522E7" w:rsidRPr="009E54D2">
        <w:rPr>
          <w:rFonts w:ascii="Times New Roman" w:hAnsi="Times New Roman" w:cs="Times New Roman"/>
          <w:sz w:val="24"/>
          <w:szCs w:val="24"/>
        </w:rPr>
        <w:t>it</w:t>
      </w:r>
      <w:r w:rsidR="000D1955" w:rsidRPr="009E54D2">
        <w:rPr>
          <w:rFonts w:ascii="Times New Roman" w:hAnsi="Times New Roman" w:cs="Times New Roman"/>
          <w:sz w:val="24"/>
          <w:szCs w:val="24"/>
        </w:rPr>
        <w:t xml:space="preserve"> használja az MKP LP relaxá</w:t>
      </w:r>
      <w:r w:rsidR="000D59A5">
        <w:rPr>
          <w:rFonts w:ascii="Times New Roman" w:hAnsi="Times New Roman" w:cs="Times New Roman"/>
          <w:sz w:val="24"/>
          <w:szCs w:val="24"/>
        </w:rPr>
        <w:t>c</w:t>
      </w:r>
      <w:r w:rsidR="000D1955" w:rsidRPr="009E54D2">
        <w:rPr>
          <w:rFonts w:ascii="Times New Roman" w:hAnsi="Times New Roman" w:cs="Times New Roman"/>
          <w:sz w:val="24"/>
          <w:szCs w:val="24"/>
        </w:rPr>
        <w:t xml:space="preserve">iójában, mint rész-hasznosság arányok. </w:t>
      </w:r>
      <w:proofErr w:type="spellStart"/>
      <w:r w:rsidR="000D1955" w:rsidRPr="009E54D2">
        <w:rPr>
          <w:rFonts w:ascii="Times New Roman" w:hAnsi="Times New Roman" w:cs="Times New Roman"/>
          <w:sz w:val="24"/>
          <w:szCs w:val="24"/>
        </w:rPr>
        <w:t>Raidl</w:t>
      </w:r>
      <w:proofErr w:type="spellEnd"/>
      <w:r w:rsidR="000D1955" w:rsidRPr="009E54D2">
        <w:rPr>
          <w:rFonts w:ascii="Times New Roman" w:hAnsi="Times New Roman" w:cs="Times New Roman"/>
          <w:sz w:val="24"/>
          <w:szCs w:val="24"/>
        </w:rPr>
        <w:t xml:space="preserve"> javító és lokális optimalizációs </w:t>
      </w:r>
      <w:r w:rsidR="00F4312E" w:rsidRPr="009E54D2">
        <w:rPr>
          <w:rFonts w:ascii="Times New Roman" w:hAnsi="Times New Roman" w:cs="Times New Roman"/>
          <w:sz w:val="24"/>
          <w:szCs w:val="24"/>
        </w:rPr>
        <w:t xml:space="preserve">módszeriben </w:t>
      </w:r>
      <w:r w:rsidR="000D1955" w:rsidRPr="009E54D2">
        <w:rPr>
          <w:rFonts w:ascii="Times New Roman" w:hAnsi="Times New Roman" w:cs="Times New Roman"/>
          <w:sz w:val="24"/>
          <w:szCs w:val="24"/>
        </w:rPr>
        <w:t xml:space="preserve">először n számú elem véletlenszerű permutációja kerül generálásra, majd az elemek azok rész-hasznosságuk alapján rendezésre kerülnek. Ezáltal az azonos rész-hasznossággal rendelkező elemek véletlenszerűen </w:t>
      </w:r>
      <w:proofErr w:type="spellStart"/>
      <w:r w:rsidR="000D1955" w:rsidRPr="009E54D2">
        <w:rPr>
          <w:rFonts w:ascii="Times New Roman" w:hAnsi="Times New Roman" w:cs="Times New Roman"/>
          <w:sz w:val="24"/>
          <w:szCs w:val="24"/>
        </w:rPr>
        <w:t>priorizálásra</w:t>
      </w:r>
      <w:proofErr w:type="spellEnd"/>
      <w:r w:rsidR="000D1955" w:rsidRPr="009E54D2">
        <w:rPr>
          <w:rFonts w:ascii="Times New Roman" w:hAnsi="Times New Roman" w:cs="Times New Roman"/>
          <w:sz w:val="24"/>
          <w:szCs w:val="24"/>
        </w:rPr>
        <w:t xml:space="preserve"> kerülnek. </w:t>
      </w:r>
      <w:proofErr w:type="spellStart"/>
      <w:r w:rsidR="000D1955" w:rsidRPr="009E54D2">
        <w:rPr>
          <w:rFonts w:ascii="Times New Roman" w:hAnsi="Times New Roman" w:cs="Times New Roman"/>
          <w:sz w:val="24"/>
          <w:szCs w:val="24"/>
        </w:rPr>
        <w:t>Raidl</w:t>
      </w:r>
      <w:proofErr w:type="spellEnd"/>
      <w:r w:rsidR="000D1955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0D59A5" w:rsidRPr="009E54D2">
        <w:rPr>
          <w:rFonts w:ascii="Times New Roman" w:hAnsi="Times New Roman" w:cs="Times New Roman"/>
          <w:sz w:val="24"/>
          <w:szCs w:val="24"/>
        </w:rPr>
        <w:t>inicializáló</w:t>
      </w:r>
      <w:r w:rsidR="000D1955" w:rsidRPr="009E54D2">
        <w:rPr>
          <w:rFonts w:ascii="Times New Roman" w:hAnsi="Times New Roman" w:cs="Times New Roman"/>
          <w:sz w:val="24"/>
          <w:szCs w:val="24"/>
        </w:rPr>
        <w:t xml:space="preserve"> függvénye mindemellett rész-hasznosság értékeket használ. Elsőként n számú elem véletlenszerű permutációja kerül generálásra. Majd minden elem számára egy véletlenszerű érték generálásra kerül a [0,1] intervallumból. Ha a random </w:t>
      </w:r>
      <w:r w:rsidR="008858B6" w:rsidRPr="009E54D2">
        <w:rPr>
          <w:rFonts w:ascii="Times New Roman" w:hAnsi="Times New Roman" w:cs="Times New Roman"/>
          <w:sz w:val="24"/>
          <w:szCs w:val="24"/>
        </w:rPr>
        <w:t>szám kisebb, mint az elem döntési változója az LP relaxációban, az elem hozzáadásra kerül</w:t>
      </w:r>
      <w:r w:rsidR="00F4312E" w:rsidRPr="009E54D2">
        <w:rPr>
          <w:rFonts w:ascii="Times New Roman" w:hAnsi="Times New Roman" w:cs="Times New Roman"/>
          <w:sz w:val="24"/>
          <w:szCs w:val="24"/>
        </w:rPr>
        <w:t xml:space="preserve">, </w:t>
      </w:r>
      <w:r w:rsidR="008858B6" w:rsidRPr="009E54D2">
        <w:rPr>
          <w:rFonts w:ascii="Times New Roman" w:hAnsi="Times New Roman" w:cs="Times New Roman"/>
          <w:sz w:val="24"/>
          <w:szCs w:val="24"/>
        </w:rPr>
        <w:t xml:space="preserve">hacsak nem sértünk vele megkötést. Ezáltal nagyobb a valószínűsége, hogy a nagyobb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4312E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8858B6" w:rsidRPr="009E54D2">
        <w:rPr>
          <w:rFonts w:ascii="Times New Roman" w:hAnsi="Times New Roman" w:cs="Times New Roman"/>
          <w:sz w:val="24"/>
          <w:szCs w:val="24"/>
        </w:rPr>
        <w:t xml:space="preserve">értékkel rendelkező elem az LP relaxációban bekerül a kezdeti populációba. Viszont az kezdeti populáció sokszínű lett a véletlenszerűségnek köszönhetően. </w:t>
      </w:r>
      <w:proofErr w:type="spellStart"/>
      <w:r w:rsidR="008858B6" w:rsidRPr="009E54D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="008858B6"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8858B6" w:rsidRPr="009E54D2">
        <w:rPr>
          <w:rFonts w:ascii="Times New Roman" w:hAnsi="Times New Roman" w:cs="Times New Roman"/>
          <w:sz w:val="24"/>
          <w:szCs w:val="24"/>
        </w:rPr>
        <w:t>Beasley</w:t>
      </w:r>
      <w:proofErr w:type="spellEnd"/>
      <w:r w:rsidR="008858B6" w:rsidRPr="009E54D2">
        <w:rPr>
          <w:rFonts w:ascii="Times New Roman" w:hAnsi="Times New Roman" w:cs="Times New Roman"/>
          <w:sz w:val="24"/>
          <w:szCs w:val="24"/>
        </w:rPr>
        <w:t xml:space="preserve"> genetikus algoritmusa és </w:t>
      </w:r>
      <w:proofErr w:type="spellStart"/>
      <w:r w:rsidR="008858B6" w:rsidRPr="009E54D2">
        <w:rPr>
          <w:rFonts w:ascii="Times New Roman" w:hAnsi="Times New Roman" w:cs="Times New Roman"/>
          <w:sz w:val="24"/>
          <w:szCs w:val="24"/>
        </w:rPr>
        <w:t>Raidl</w:t>
      </w:r>
      <w:proofErr w:type="spellEnd"/>
      <w:r w:rsidR="008858B6" w:rsidRPr="009E54D2">
        <w:rPr>
          <w:rFonts w:ascii="Times New Roman" w:hAnsi="Times New Roman" w:cs="Times New Roman"/>
          <w:sz w:val="24"/>
          <w:szCs w:val="24"/>
        </w:rPr>
        <w:t xml:space="preserve"> genetikus algoritmusa is a keresést a megvalósíthatóság határán tartják. A teszteredmények alapján </w:t>
      </w:r>
      <w:proofErr w:type="spellStart"/>
      <w:r w:rsidR="008858B6" w:rsidRPr="009E54D2">
        <w:rPr>
          <w:rFonts w:ascii="Times New Roman" w:hAnsi="Times New Roman" w:cs="Times New Roman"/>
          <w:sz w:val="24"/>
          <w:szCs w:val="24"/>
        </w:rPr>
        <w:t>Raidl</w:t>
      </w:r>
      <w:proofErr w:type="spellEnd"/>
      <w:r w:rsidR="008858B6" w:rsidRPr="009E54D2">
        <w:rPr>
          <w:rFonts w:ascii="Times New Roman" w:hAnsi="Times New Roman" w:cs="Times New Roman"/>
          <w:sz w:val="24"/>
          <w:szCs w:val="24"/>
        </w:rPr>
        <w:t xml:space="preserve"> genetikus algoritmusa kevéssel jobban teljesít </w:t>
      </w:r>
      <w:proofErr w:type="spellStart"/>
      <w:r w:rsidR="008858B6" w:rsidRPr="009E54D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="008858B6"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8858B6" w:rsidRPr="009E54D2">
        <w:rPr>
          <w:rFonts w:ascii="Times New Roman" w:hAnsi="Times New Roman" w:cs="Times New Roman"/>
          <w:sz w:val="24"/>
          <w:szCs w:val="24"/>
        </w:rPr>
        <w:t>Beasley</w:t>
      </w:r>
      <w:proofErr w:type="spellEnd"/>
      <w:r w:rsidR="008858B6" w:rsidRPr="009E54D2">
        <w:rPr>
          <w:rFonts w:ascii="Times New Roman" w:hAnsi="Times New Roman" w:cs="Times New Roman"/>
          <w:sz w:val="24"/>
          <w:szCs w:val="24"/>
        </w:rPr>
        <w:t xml:space="preserve"> genetikus algoritmusához viszonyítva.</w:t>
      </w:r>
    </w:p>
    <w:p w14:paraId="7C6D7BA4" w14:textId="79411BF1" w:rsidR="008858B6" w:rsidRPr="009E54D2" w:rsidRDefault="008858B6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többcélú optimalizációban a cél egy olyan megoldás megtalálása, melyben a </w:t>
      </w:r>
      <w:r w:rsidR="000D59A5" w:rsidRPr="009E54D2">
        <w:rPr>
          <w:rFonts w:ascii="Times New Roman" w:hAnsi="Times New Roman" w:cs="Times New Roman"/>
          <w:sz w:val="24"/>
          <w:szCs w:val="24"/>
        </w:rPr>
        <w:t>célkitűzések</w:t>
      </w:r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vektora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a legmegfelelőbb a döntéshozó számára. Számos megközelítés létezik a többcélú </w:t>
      </w:r>
      <w:r w:rsidRPr="009E54D2">
        <w:rPr>
          <w:rFonts w:ascii="Times New Roman" w:hAnsi="Times New Roman" w:cs="Times New Roman"/>
          <w:sz w:val="24"/>
          <w:szCs w:val="24"/>
        </w:rPr>
        <w:lastRenderedPageBreak/>
        <w:t>optimalizációra</w:t>
      </w:r>
      <w:r w:rsidR="0040049D" w:rsidRPr="009E54D2">
        <w:rPr>
          <w:rFonts w:ascii="Times New Roman" w:hAnsi="Times New Roman" w:cs="Times New Roman"/>
          <w:sz w:val="24"/>
          <w:szCs w:val="24"/>
        </w:rPr>
        <w:t xml:space="preserve">, mint az aggregált módok, nem </w:t>
      </w:r>
      <w:proofErr w:type="spellStart"/>
      <w:r w:rsidR="0040049D" w:rsidRPr="009E54D2">
        <w:rPr>
          <w:rFonts w:ascii="Times New Roman" w:hAnsi="Times New Roman" w:cs="Times New Roman"/>
          <w:sz w:val="24"/>
          <w:szCs w:val="24"/>
        </w:rPr>
        <w:t>pareto</w:t>
      </w:r>
      <w:proofErr w:type="spellEnd"/>
      <w:r w:rsidR="0040049D" w:rsidRPr="009E54D2">
        <w:rPr>
          <w:rFonts w:ascii="Times New Roman" w:hAnsi="Times New Roman" w:cs="Times New Roman"/>
          <w:sz w:val="24"/>
          <w:szCs w:val="24"/>
        </w:rPr>
        <w:t xml:space="preserve"> optimumon alapuló módok, és a </w:t>
      </w:r>
      <w:proofErr w:type="spellStart"/>
      <w:r w:rsidR="0040049D" w:rsidRPr="009E54D2">
        <w:rPr>
          <w:rFonts w:ascii="Times New Roman" w:hAnsi="Times New Roman" w:cs="Times New Roman"/>
          <w:sz w:val="24"/>
          <w:szCs w:val="24"/>
        </w:rPr>
        <w:t>pareto</w:t>
      </w:r>
      <w:proofErr w:type="spellEnd"/>
      <w:r w:rsidR="0040049D" w:rsidRPr="009E54D2">
        <w:rPr>
          <w:rFonts w:ascii="Times New Roman" w:hAnsi="Times New Roman" w:cs="Times New Roman"/>
          <w:sz w:val="24"/>
          <w:szCs w:val="24"/>
        </w:rPr>
        <w:t xml:space="preserve"> optimumon alapuló módok.</w:t>
      </w:r>
      <w:r w:rsidR="0040049D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1"/>
      </w:r>
      <w:r w:rsidR="0040049D" w:rsidRPr="009E54D2">
        <w:rPr>
          <w:rFonts w:ascii="Times New Roman" w:hAnsi="Times New Roman" w:cs="Times New Roman"/>
          <w:sz w:val="24"/>
          <w:szCs w:val="24"/>
        </w:rPr>
        <w:t xml:space="preserve"> Van olyan módszer, mely valamely kritériumot előnyben részesíti másikkal szemben, van amelyik mindegyik célt el kívánja érni, van amelyik kompromisszumra alapszik a kritériumok között.</w:t>
      </w:r>
      <w:r w:rsidR="0040049D" w:rsidRPr="000D59A5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40049D" w:rsidRPr="009E54D2">
        <w:rPr>
          <w:rFonts w:ascii="Times New Roman" w:hAnsi="Times New Roman" w:cs="Times New Roman"/>
          <w:sz w:val="24"/>
          <w:szCs w:val="24"/>
        </w:rPr>
        <w:t xml:space="preserve"> Egy többcélú optimalizációs megoldást nem-domináltnak vagy nem-alárendeltnek nevezü</w:t>
      </w:r>
      <w:r w:rsidR="009F366F" w:rsidRPr="009E54D2">
        <w:rPr>
          <w:rFonts w:ascii="Times New Roman" w:hAnsi="Times New Roman" w:cs="Times New Roman"/>
          <w:sz w:val="24"/>
          <w:szCs w:val="24"/>
        </w:rPr>
        <w:t>n</w:t>
      </w:r>
      <w:r w:rsidR="0040049D" w:rsidRPr="009E54D2">
        <w:rPr>
          <w:rFonts w:ascii="Times New Roman" w:hAnsi="Times New Roman" w:cs="Times New Roman"/>
          <w:sz w:val="24"/>
          <w:szCs w:val="24"/>
        </w:rPr>
        <w:t>k, ha nem létezik más legalább egyenértékű vagy kiválóbb</w:t>
      </w:r>
      <w:r w:rsidR="009F366F" w:rsidRPr="009E54D2">
        <w:rPr>
          <w:rFonts w:ascii="Times New Roman" w:hAnsi="Times New Roman" w:cs="Times New Roman"/>
          <w:sz w:val="24"/>
          <w:szCs w:val="24"/>
        </w:rPr>
        <w:t xml:space="preserve"> megoldás,</w:t>
      </w:r>
      <w:r w:rsidR="0040049D" w:rsidRPr="009E54D2">
        <w:rPr>
          <w:rFonts w:ascii="Times New Roman" w:hAnsi="Times New Roman" w:cs="Times New Roman"/>
          <w:sz w:val="24"/>
          <w:szCs w:val="24"/>
        </w:rPr>
        <w:t xml:space="preserve"> minden célt figyelembe véve.</w:t>
      </w:r>
    </w:p>
    <w:p w14:paraId="07941CD7" w14:textId="30D0953C" w:rsidR="00A63EAB" w:rsidRPr="009E54D2" w:rsidRDefault="007D17F1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Ahogy már azt említettem, a többcélú optimalizációs problémákban a cél egy olyan megoldás megtalálása, melyben a döntési változókból létrehozott vektor</w:t>
      </w:r>
      <w:r w:rsidR="009F366F" w:rsidRPr="009E54D2">
        <w:rPr>
          <w:rFonts w:ascii="Times New Roman" w:hAnsi="Times New Roman" w:cs="Times New Roman"/>
          <w:sz w:val="24"/>
          <w:szCs w:val="24"/>
        </w:rPr>
        <w:t xml:space="preserve"> -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mely kielégíti a megkötéseket és optimalizálja a célkitűzések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vektorát</w:t>
      </w:r>
      <w:proofErr w:type="spellEnd"/>
      <w:r w:rsidR="009F366F" w:rsidRPr="009E54D2">
        <w:rPr>
          <w:rFonts w:ascii="Times New Roman" w:hAnsi="Times New Roman" w:cs="Times New Roman"/>
          <w:sz w:val="24"/>
          <w:szCs w:val="24"/>
        </w:rPr>
        <w:t xml:space="preserve"> - </w:t>
      </w:r>
      <w:r w:rsidRPr="009E54D2">
        <w:rPr>
          <w:rFonts w:ascii="Times New Roman" w:hAnsi="Times New Roman" w:cs="Times New Roman"/>
          <w:sz w:val="24"/>
          <w:szCs w:val="24"/>
        </w:rPr>
        <w:t>a legmegfelelőbb a döntéshozó számára.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9E54D2">
        <w:rPr>
          <w:rFonts w:ascii="Times New Roman" w:hAnsi="Times New Roman" w:cs="Times New Roman"/>
          <w:sz w:val="24"/>
          <w:szCs w:val="24"/>
        </w:rPr>
        <w:t xml:space="preserve"> Tehát a végső megoldás az optimalizációt és döntési folyamatot követően jön létre. 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2"/>
      </w:r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A63EAB" w:rsidRPr="009E54D2">
        <w:rPr>
          <w:rFonts w:ascii="Times New Roman" w:hAnsi="Times New Roman" w:cs="Times New Roman"/>
          <w:sz w:val="24"/>
          <w:szCs w:val="24"/>
        </w:rPr>
        <w:t>A döntéshozó preferenciájának megfelelően a többcélkitűzésű evolúciós algoritmuson</w:t>
      </w:r>
      <w:r w:rsidR="00A63EAB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3"/>
      </w:r>
      <w:r w:rsidR="00A63EAB" w:rsidRPr="009E54D2">
        <w:rPr>
          <w:rFonts w:ascii="Times New Roman" w:hAnsi="Times New Roman" w:cs="Times New Roman"/>
          <w:sz w:val="24"/>
          <w:szCs w:val="24"/>
        </w:rPr>
        <w:t xml:space="preserve"> alapuló többcélú </w:t>
      </w:r>
      <w:r w:rsidR="00E714A3" w:rsidRPr="009E54D2">
        <w:rPr>
          <w:rFonts w:ascii="Times New Roman" w:hAnsi="Times New Roman" w:cs="Times New Roman"/>
          <w:sz w:val="24"/>
          <w:szCs w:val="24"/>
        </w:rPr>
        <w:t>probléma</w:t>
      </w:r>
      <w:r w:rsidR="00A63EAB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4"/>
      </w:r>
      <w:r w:rsidR="009F366F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A63EAB" w:rsidRPr="009E54D2">
        <w:rPr>
          <w:rFonts w:ascii="Times New Roman" w:hAnsi="Times New Roman" w:cs="Times New Roman"/>
          <w:sz w:val="24"/>
          <w:szCs w:val="24"/>
        </w:rPr>
        <w:t xml:space="preserve">megoldások a következő kategóriákba sorolhatók </w:t>
      </w:r>
      <w:proofErr w:type="spellStart"/>
      <w:r w:rsidR="00A63EAB" w:rsidRPr="009E54D2">
        <w:rPr>
          <w:rFonts w:ascii="Times New Roman" w:hAnsi="Times New Roman" w:cs="Times New Roman"/>
          <w:sz w:val="24"/>
          <w:szCs w:val="24"/>
        </w:rPr>
        <w:t>Hwang</w:t>
      </w:r>
      <w:proofErr w:type="spellEnd"/>
      <w:r w:rsidR="00A63EAB"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A63EAB" w:rsidRPr="009E54D2">
        <w:rPr>
          <w:rFonts w:ascii="Times New Roman" w:hAnsi="Times New Roman" w:cs="Times New Roman"/>
          <w:sz w:val="24"/>
          <w:szCs w:val="24"/>
        </w:rPr>
        <w:t>Masud</w:t>
      </w:r>
      <w:proofErr w:type="spellEnd"/>
      <w:r w:rsidR="00A63EAB" w:rsidRPr="009E54D2">
        <w:rPr>
          <w:rFonts w:ascii="Times New Roman" w:hAnsi="Times New Roman" w:cs="Times New Roman"/>
          <w:sz w:val="24"/>
          <w:szCs w:val="24"/>
        </w:rPr>
        <w:t xml:space="preserve"> (1979) alapján:</w:t>
      </w:r>
    </w:p>
    <w:p w14:paraId="44198D43" w14:textId="2640C72F" w:rsidR="00A63EAB" w:rsidRPr="009E54D2" w:rsidRDefault="00A63EAB" w:rsidP="00A63EAB">
      <w:pPr>
        <w:pStyle w:val="Listaszerbekezds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E54D2">
        <w:rPr>
          <w:rFonts w:ascii="Times New Roman" w:eastAsiaTheme="minorEastAsia" w:hAnsi="Times New Roman" w:cs="Times New Roman"/>
          <w:sz w:val="24"/>
          <w:szCs w:val="24"/>
        </w:rPr>
        <w:t>Priori Preferencia Artikuláció: több célkitűzést kombinál, melynek eredményeképp a probléma egycélkitűzésű problémává válik.</w:t>
      </w:r>
    </w:p>
    <w:p w14:paraId="1E261BAF" w14:textId="16CE7265" w:rsidR="00A63EAB" w:rsidRPr="009E54D2" w:rsidRDefault="00A63EAB" w:rsidP="00A63EAB">
      <w:pPr>
        <w:pStyle w:val="Listaszerbekezds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E54D2">
        <w:rPr>
          <w:rFonts w:ascii="Times New Roman" w:eastAsiaTheme="minorEastAsia" w:hAnsi="Times New Roman" w:cs="Times New Roman"/>
          <w:sz w:val="24"/>
          <w:szCs w:val="24"/>
        </w:rPr>
        <w:t>Progresszív Preferencia Artikuláció: ezen kategória interaktív megoldásokat tartalmaz, melyekben a döntéshozás és optimalizáció páhuzamosan zajlik, s így a megoldások egy frissített változata biztosított a döntéshozó számára.</w:t>
      </w:r>
    </w:p>
    <w:p w14:paraId="090751DB" w14:textId="16227532" w:rsidR="00A63EAB" w:rsidRPr="009E54D2" w:rsidRDefault="00A63EAB" w:rsidP="00A63EAB">
      <w:pPr>
        <w:pStyle w:val="Listaszerbekezds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E54D2">
        <w:rPr>
          <w:rFonts w:ascii="Times New Roman" w:eastAsiaTheme="minorEastAsia" w:hAnsi="Times New Roman" w:cs="Times New Roman"/>
          <w:sz w:val="24"/>
          <w:szCs w:val="24"/>
        </w:rPr>
        <w:t>Poszteriori</w:t>
      </w:r>
      <w:proofErr w:type="spellEnd"/>
      <w:r w:rsidRPr="009E54D2">
        <w:rPr>
          <w:rFonts w:ascii="Times New Roman" w:eastAsiaTheme="minorEastAsia" w:hAnsi="Times New Roman" w:cs="Times New Roman"/>
          <w:sz w:val="24"/>
          <w:szCs w:val="24"/>
        </w:rPr>
        <w:t xml:space="preserve"> Preferencia Artikuláció: </w:t>
      </w:r>
      <w:proofErr w:type="spellStart"/>
      <w:r w:rsidRPr="009E54D2">
        <w:rPr>
          <w:rFonts w:ascii="Times New Roman" w:eastAsiaTheme="minorEastAsia" w:hAnsi="Times New Roman" w:cs="Times New Roman"/>
          <w:sz w:val="24"/>
          <w:szCs w:val="24"/>
        </w:rPr>
        <w:t>pareto</w:t>
      </w:r>
      <w:proofErr w:type="spellEnd"/>
      <w:r w:rsidRPr="009E54D2">
        <w:rPr>
          <w:rFonts w:ascii="Times New Roman" w:eastAsiaTheme="minorEastAsia" w:hAnsi="Times New Roman" w:cs="Times New Roman"/>
          <w:sz w:val="24"/>
          <w:szCs w:val="24"/>
        </w:rPr>
        <w:t xml:space="preserve"> optimális jelölt megoldások halmaza adott, s a döntéshozó kiválasztja a megfelelő </w:t>
      </w:r>
      <w:r w:rsidR="003A221E" w:rsidRPr="009E54D2">
        <w:rPr>
          <w:rFonts w:ascii="Times New Roman" w:eastAsiaTheme="minorEastAsia" w:hAnsi="Times New Roman" w:cs="Times New Roman"/>
          <w:sz w:val="24"/>
          <w:szCs w:val="24"/>
        </w:rPr>
        <w:t>megoldást a halmazból.</w:t>
      </w:r>
    </w:p>
    <w:p w14:paraId="42F6ADB2" w14:textId="6A1FF264" w:rsidR="003A221E" w:rsidRPr="009E54D2" w:rsidRDefault="003A221E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4D2">
        <w:rPr>
          <w:rFonts w:ascii="Times New Roman" w:hAnsi="Times New Roman" w:cs="Times New Roman"/>
          <w:sz w:val="24"/>
          <w:szCs w:val="24"/>
        </w:rPr>
        <w:t>Kahraman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munkájukban a </w:t>
      </w:r>
      <w:r w:rsidR="009F366F" w:rsidRPr="009E54D2">
        <w:rPr>
          <w:rFonts w:ascii="Times New Roman" w:hAnsi="Times New Roman" w:cs="Times New Roman"/>
          <w:sz w:val="24"/>
          <w:szCs w:val="24"/>
        </w:rPr>
        <w:t>s</w:t>
      </w:r>
      <w:r w:rsidRPr="009E54D2">
        <w:rPr>
          <w:rFonts w:ascii="Times New Roman" w:hAnsi="Times New Roman" w:cs="Times New Roman"/>
          <w:sz w:val="24"/>
          <w:szCs w:val="24"/>
        </w:rPr>
        <w:t xml:space="preserve">úlyozott </w:t>
      </w:r>
      <w:r w:rsidR="009F366F" w:rsidRPr="009E54D2">
        <w:rPr>
          <w:rFonts w:ascii="Times New Roman" w:hAnsi="Times New Roman" w:cs="Times New Roman"/>
          <w:sz w:val="24"/>
          <w:szCs w:val="24"/>
        </w:rPr>
        <w:t>ö</w:t>
      </w:r>
      <w:r w:rsidRPr="009E54D2">
        <w:rPr>
          <w:rFonts w:ascii="Times New Roman" w:hAnsi="Times New Roman" w:cs="Times New Roman"/>
          <w:sz w:val="24"/>
          <w:szCs w:val="24"/>
        </w:rPr>
        <w:t xml:space="preserve">sszeg </w:t>
      </w:r>
      <w:r w:rsidR="009F366F" w:rsidRPr="009E54D2">
        <w:rPr>
          <w:rFonts w:ascii="Times New Roman" w:hAnsi="Times New Roman" w:cs="Times New Roman"/>
          <w:sz w:val="24"/>
          <w:szCs w:val="24"/>
        </w:rPr>
        <w:t>m</w:t>
      </w:r>
      <w:r w:rsidRPr="009E54D2">
        <w:rPr>
          <w:rFonts w:ascii="Times New Roman" w:hAnsi="Times New Roman" w:cs="Times New Roman"/>
          <w:sz w:val="24"/>
          <w:szCs w:val="24"/>
        </w:rPr>
        <w:t xml:space="preserve">egközelítést alkalmazzák, mely az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aggregációs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módszerek egyike, s emellett MOEA megoldási technikákat is alkalmaznak.</w:t>
      </w:r>
    </w:p>
    <w:p w14:paraId="66F3CDB6" w14:textId="10219029" w:rsidR="003A221E" w:rsidRDefault="003A221E" w:rsidP="00062486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kettős célkitűzésű </w:t>
      </w:r>
      <w:r w:rsidR="004E45E6">
        <w:rPr>
          <w:rFonts w:eastAsiaTheme="minorEastAsia"/>
        </w:rPr>
        <w:t>étrend</w:t>
      </w:r>
      <w:r>
        <w:rPr>
          <w:rFonts w:eastAsiaTheme="minorEastAsia"/>
        </w:rPr>
        <w:t xml:space="preserve"> probléma genetikus algoritmusa</w:t>
      </w:r>
    </w:p>
    <w:p w14:paraId="13254A28" w14:textId="4A83BD9B" w:rsidR="003A221E" w:rsidRPr="009E54D2" w:rsidRDefault="00210F55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4D2">
        <w:rPr>
          <w:rFonts w:ascii="Times New Roman" w:hAnsi="Times New Roman" w:cs="Times New Roman"/>
          <w:sz w:val="24"/>
          <w:szCs w:val="24"/>
        </w:rPr>
        <w:t>Kahraman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3A221E" w:rsidRPr="009E54D2">
        <w:rPr>
          <w:rFonts w:ascii="Times New Roman" w:hAnsi="Times New Roman" w:cs="Times New Roman"/>
          <w:sz w:val="24"/>
          <w:szCs w:val="24"/>
        </w:rPr>
        <w:t xml:space="preserve">genetikus algoritmusa gyakorlatilag ugyanaz, mint </w:t>
      </w:r>
      <w:proofErr w:type="spellStart"/>
      <w:r w:rsidR="003A221E" w:rsidRPr="009E54D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="003A221E"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3A221E" w:rsidRPr="009E54D2">
        <w:rPr>
          <w:rFonts w:ascii="Times New Roman" w:hAnsi="Times New Roman" w:cs="Times New Roman"/>
          <w:sz w:val="24"/>
          <w:szCs w:val="24"/>
        </w:rPr>
        <w:t>Beasley</w:t>
      </w:r>
      <w:proofErr w:type="spellEnd"/>
      <w:r w:rsidR="003A221E" w:rsidRPr="009E54D2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3A221E" w:rsidRPr="009E54D2">
        <w:rPr>
          <w:rFonts w:ascii="Times New Roman" w:hAnsi="Times New Roman" w:cs="Times New Roman"/>
          <w:sz w:val="24"/>
          <w:szCs w:val="24"/>
        </w:rPr>
        <w:t>Raidl</w:t>
      </w:r>
      <w:proofErr w:type="spellEnd"/>
      <w:r w:rsidR="003A221E" w:rsidRPr="009E54D2">
        <w:rPr>
          <w:rFonts w:ascii="Times New Roman" w:hAnsi="Times New Roman" w:cs="Times New Roman"/>
          <w:sz w:val="24"/>
          <w:szCs w:val="24"/>
        </w:rPr>
        <w:t xml:space="preserve"> genetikus algoritmusa. </w:t>
      </w:r>
      <w:r w:rsidR="0079718C" w:rsidRPr="009E54D2">
        <w:rPr>
          <w:rFonts w:ascii="Times New Roman" w:hAnsi="Times New Roman" w:cs="Times New Roman"/>
          <w:sz w:val="24"/>
          <w:szCs w:val="24"/>
        </w:rPr>
        <w:t>K</w:t>
      </w:r>
      <w:r w:rsidR="003A221E" w:rsidRPr="009E54D2">
        <w:rPr>
          <w:rFonts w:ascii="Times New Roman" w:hAnsi="Times New Roman" w:cs="Times New Roman"/>
          <w:sz w:val="24"/>
          <w:szCs w:val="24"/>
        </w:rPr>
        <w:t>ülönbség az ini</w:t>
      </w:r>
      <w:r w:rsidR="009F366F" w:rsidRPr="009E54D2">
        <w:rPr>
          <w:rFonts w:ascii="Times New Roman" w:hAnsi="Times New Roman" w:cs="Times New Roman"/>
          <w:sz w:val="24"/>
          <w:szCs w:val="24"/>
        </w:rPr>
        <w:t>c</w:t>
      </w:r>
      <w:r w:rsidR="003A221E" w:rsidRPr="009E54D2">
        <w:rPr>
          <w:rFonts w:ascii="Times New Roman" w:hAnsi="Times New Roman" w:cs="Times New Roman"/>
          <w:sz w:val="24"/>
          <w:szCs w:val="24"/>
        </w:rPr>
        <w:t>ializáló, javító, és optimalizáló módszerek</w:t>
      </w:r>
      <w:r w:rsidR="0079718C" w:rsidRPr="009E54D2">
        <w:rPr>
          <w:rFonts w:ascii="Times New Roman" w:hAnsi="Times New Roman" w:cs="Times New Roman"/>
          <w:sz w:val="24"/>
          <w:szCs w:val="24"/>
        </w:rPr>
        <w:t>ben van</w:t>
      </w:r>
      <w:r w:rsidR="003A221E" w:rsidRPr="009E54D2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="003A221E" w:rsidRPr="009E54D2">
        <w:rPr>
          <w:rFonts w:ascii="Times New Roman" w:hAnsi="Times New Roman" w:cs="Times New Roman"/>
          <w:sz w:val="24"/>
          <w:szCs w:val="24"/>
        </w:rPr>
        <w:t>inizializáló</w:t>
      </w:r>
      <w:proofErr w:type="spellEnd"/>
      <w:r w:rsidR="003A221E" w:rsidRPr="009E54D2">
        <w:rPr>
          <w:rFonts w:ascii="Times New Roman" w:hAnsi="Times New Roman" w:cs="Times New Roman"/>
          <w:sz w:val="24"/>
          <w:szCs w:val="24"/>
        </w:rPr>
        <w:t xml:space="preserve"> módszer a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Beasley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által használthoz képest egy javított módszer. A C* módszer, mely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Gottlieb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munkájában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5"/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 xml:space="preserve">van részletesen kifejtve. A különbség az, hogy a C* módszerben minden elemet megpróbálunk a megoldásba tenni, ezzel biztosítva, hogy a megoldás a határ mentén marad. Ezzel szemben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Kahraman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nem használja a lineáris relaxációt a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javító</w:t>
      </w:r>
      <w:r w:rsidR="0079718C" w:rsidRPr="009E54D2">
        <w:rPr>
          <w:rFonts w:ascii="Times New Roman" w:hAnsi="Times New Roman" w:cs="Times New Roman"/>
          <w:sz w:val="24"/>
          <w:szCs w:val="24"/>
        </w:rPr>
        <w:t>,</w:t>
      </w:r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79718C" w:rsidRPr="009E54D2">
        <w:rPr>
          <w:rFonts w:ascii="Times New Roman" w:hAnsi="Times New Roman" w:cs="Times New Roman"/>
          <w:sz w:val="24"/>
          <w:szCs w:val="24"/>
        </w:rPr>
        <w:t>é</w:t>
      </w:r>
      <w:r w:rsidRPr="009E54D2">
        <w:rPr>
          <w:rFonts w:ascii="Times New Roman" w:hAnsi="Times New Roman" w:cs="Times New Roman"/>
          <w:sz w:val="24"/>
          <w:szCs w:val="24"/>
        </w:rPr>
        <w:t xml:space="preserve">s optimalizációs rutinokhoz. A javító és optimalizáló rutinok nagyon </w:t>
      </w:r>
      <w:r w:rsidRPr="009E54D2">
        <w:rPr>
          <w:rFonts w:ascii="Times New Roman" w:hAnsi="Times New Roman" w:cs="Times New Roman"/>
          <w:sz w:val="24"/>
          <w:szCs w:val="24"/>
        </w:rPr>
        <w:lastRenderedPageBreak/>
        <w:t xml:space="preserve">hasonlóak az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inicializációhoz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: </w:t>
      </w:r>
      <w:r w:rsidR="00F32456" w:rsidRPr="009E54D2">
        <w:rPr>
          <w:rFonts w:ascii="Times New Roman" w:hAnsi="Times New Roman" w:cs="Times New Roman"/>
          <w:sz w:val="24"/>
          <w:szCs w:val="24"/>
        </w:rPr>
        <w:t>a</w:t>
      </w:r>
      <w:r w:rsidR="0079718C" w:rsidRPr="009E54D2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79718C" w:rsidRPr="009E54D2">
        <w:rPr>
          <w:rFonts w:ascii="Times New Roman" w:hAnsi="Times New Roman" w:cs="Times New Roman"/>
          <w:sz w:val="24"/>
          <w:szCs w:val="24"/>
        </w:rPr>
        <w:t>inicializáció</w:t>
      </w:r>
      <w:proofErr w:type="spellEnd"/>
      <w:r w:rsidR="0079718C" w:rsidRPr="009E54D2">
        <w:rPr>
          <w:rFonts w:ascii="Times New Roman" w:hAnsi="Times New Roman" w:cs="Times New Roman"/>
          <w:sz w:val="24"/>
          <w:szCs w:val="24"/>
        </w:rPr>
        <w:t xml:space="preserve"> során az egyes megoldásokhoz generált permutációk</w:t>
      </w:r>
      <w:r w:rsidR="00F32456" w:rsidRPr="009E54D2">
        <w:rPr>
          <w:rFonts w:ascii="Times New Roman" w:hAnsi="Times New Roman" w:cs="Times New Roman"/>
          <w:sz w:val="24"/>
          <w:szCs w:val="24"/>
        </w:rPr>
        <w:t xml:space="preserve"> javító és optimalizációs rutinban felhasználásra kerül</w:t>
      </w:r>
      <w:r w:rsidR="0079718C" w:rsidRPr="009E54D2">
        <w:rPr>
          <w:rFonts w:ascii="Times New Roman" w:hAnsi="Times New Roman" w:cs="Times New Roman"/>
          <w:sz w:val="24"/>
          <w:szCs w:val="24"/>
        </w:rPr>
        <w:t>nek</w:t>
      </w:r>
      <w:r w:rsidR="00F32456" w:rsidRPr="009E54D2">
        <w:rPr>
          <w:rFonts w:ascii="Times New Roman" w:hAnsi="Times New Roman" w:cs="Times New Roman"/>
          <w:sz w:val="24"/>
          <w:szCs w:val="24"/>
        </w:rPr>
        <w:t xml:space="preserve">. A javító módszerben, az elemek a véletlenszerű permutáció sorrendjében kivonásra kerülnek a megoldásból </w:t>
      </w:r>
      <w:proofErr w:type="spellStart"/>
      <w:r w:rsidR="00F32456" w:rsidRPr="009E54D2">
        <w:rPr>
          <w:rFonts w:ascii="Times New Roman" w:hAnsi="Times New Roman" w:cs="Times New Roman"/>
          <w:sz w:val="24"/>
          <w:szCs w:val="24"/>
        </w:rPr>
        <w:t>addíg</w:t>
      </w:r>
      <w:proofErr w:type="spellEnd"/>
      <w:r w:rsidR="00F32456" w:rsidRPr="009E54D2">
        <w:rPr>
          <w:rFonts w:ascii="Times New Roman" w:hAnsi="Times New Roman" w:cs="Times New Roman"/>
          <w:sz w:val="24"/>
          <w:szCs w:val="24"/>
        </w:rPr>
        <w:t>, míg nincs megkötés megszegés.</w:t>
      </w:r>
      <w:r w:rsidR="00542CA0" w:rsidRPr="000D59A5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542CA0" w:rsidRPr="009E54D2">
        <w:rPr>
          <w:rFonts w:ascii="Times New Roman" w:hAnsi="Times New Roman" w:cs="Times New Roman"/>
          <w:sz w:val="24"/>
          <w:szCs w:val="24"/>
        </w:rPr>
        <w:t xml:space="preserve"> Továbbá az optimalizációs módszerben az egyes elemek a véletlenszerű permutáció sorrendjében hozzáadásra kerülnek a megoldáshoz, feltéve, hogy nincs megkötés megszegés. Tehát a létrejövő genetikus algoritmus egy stabil állapotú, egyén </w:t>
      </w:r>
      <w:proofErr w:type="spellStart"/>
      <w:r w:rsidR="00542CA0" w:rsidRPr="009E54D2">
        <w:rPr>
          <w:rFonts w:ascii="Times New Roman" w:hAnsi="Times New Roman" w:cs="Times New Roman"/>
          <w:sz w:val="24"/>
          <w:szCs w:val="24"/>
        </w:rPr>
        <w:t>duplikációt</w:t>
      </w:r>
      <w:proofErr w:type="spellEnd"/>
      <w:r w:rsidR="00542CA0" w:rsidRPr="009E54D2">
        <w:rPr>
          <w:rFonts w:ascii="Times New Roman" w:hAnsi="Times New Roman" w:cs="Times New Roman"/>
          <w:sz w:val="24"/>
          <w:szCs w:val="24"/>
        </w:rPr>
        <w:t xml:space="preserve"> nem engedő, bit </w:t>
      </w:r>
      <w:proofErr w:type="spellStart"/>
      <w:r w:rsidR="00542CA0" w:rsidRPr="009E54D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42CA0" w:rsidRPr="009E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CA0" w:rsidRPr="009E54D2"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 w:rsidR="00542CA0" w:rsidRPr="009E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2CA0" w:rsidRPr="009E54D2">
        <w:rPr>
          <w:rFonts w:ascii="Times New Roman" w:hAnsi="Times New Roman" w:cs="Times New Roman"/>
          <w:sz w:val="24"/>
          <w:szCs w:val="24"/>
        </w:rPr>
        <w:t>bitenkénti</w:t>
      </w:r>
      <w:proofErr w:type="spellEnd"/>
      <w:r w:rsidR="00542CA0" w:rsidRPr="009E54D2">
        <w:rPr>
          <w:rFonts w:ascii="Times New Roman" w:hAnsi="Times New Roman" w:cs="Times New Roman"/>
          <w:sz w:val="24"/>
          <w:szCs w:val="24"/>
        </w:rPr>
        <w:t xml:space="preserve"> mutációjú(1/n valószínűséggel), egységes </w:t>
      </w:r>
      <w:proofErr w:type="spellStart"/>
      <w:r w:rsidR="00542CA0" w:rsidRPr="009E54D2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="00542CA0" w:rsidRPr="009E54D2">
        <w:rPr>
          <w:rFonts w:ascii="Times New Roman" w:hAnsi="Times New Roman" w:cs="Times New Roman"/>
          <w:sz w:val="24"/>
          <w:szCs w:val="24"/>
        </w:rPr>
        <w:t xml:space="preserve"> rekombinációjú (0,9 valószínűséggel), 100-as populáció méretű, 106 </w:t>
      </w:r>
      <w:proofErr w:type="spellStart"/>
      <w:r w:rsidR="00060704" w:rsidRPr="009E54D2">
        <w:rPr>
          <w:rFonts w:ascii="Times New Roman" w:hAnsi="Times New Roman" w:cs="Times New Roman"/>
          <w:sz w:val="24"/>
          <w:szCs w:val="24"/>
        </w:rPr>
        <w:t>loop-al</w:t>
      </w:r>
      <w:proofErr w:type="spellEnd"/>
      <w:r w:rsidR="00060704" w:rsidRPr="009E54D2">
        <w:rPr>
          <w:rFonts w:ascii="Times New Roman" w:hAnsi="Times New Roman" w:cs="Times New Roman"/>
          <w:sz w:val="24"/>
          <w:szCs w:val="24"/>
        </w:rPr>
        <w:t xml:space="preserve"> rendelkező genetikus algoritmus. Továbbá probléma-specifikus </w:t>
      </w:r>
      <w:proofErr w:type="spellStart"/>
      <w:r w:rsidR="00060704" w:rsidRPr="009E54D2">
        <w:rPr>
          <w:rFonts w:ascii="Times New Roman" w:hAnsi="Times New Roman" w:cs="Times New Roman"/>
          <w:sz w:val="24"/>
          <w:szCs w:val="24"/>
        </w:rPr>
        <w:t>inicializáció</w:t>
      </w:r>
      <w:proofErr w:type="spellEnd"/>
      <w:r w:rsidR="00060704" w:rsidRPr="009E54D2">
        <w:rPr>
          <w:rFonts w:ascii="Times New Roman" w:hAnsi="Times New Roman" w:cs="Times New Roman"/>
          <w:sz w:val="24"/>
          <w:szCs w:val="24"/>
        </w:rPr>
        <w:t>, javító,</w:t>
      </w:r>
      <w:r w:rsidR="0079718C" w:rsidRPr="009E54D2">
        <w:rPr>
          <w:rFonts w:ascii="Times New Roman" w:hAnsi="Times New Roman" w:cs="Times New Roman"/>
          <w:sz w:val="24"/>
          <w:szCs w:val="24"/>
        </w:rPr>
        <w:t xml:space="preserve"> é</w:t>
      </w:r>
      <w:r w:rsidR="00060704" w:rsidRPr="009E54D2">
        <w:rPr>
          <w:rFonts w:ascii="Times New Roman" w:hAnsi="Times New Roman" w:cs="Times New Roman"/>
          <w:sz w:val="24"/>
          <w:szCs w:val="24"/>
        </w:rPr>
        <w:t>s lokális optimalizációs módszerek kerülnek alkalmazásra.</w:t>
      </w:r>
    </w:p>
    <w:p w14:paraId="75C04B7A" w14:textId="3EE4AF65" w:rsidR="00060704" w:rsidRPr="009E54D2" w:rsidRDefault="00060704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Mivel a problémában több célkitűzés van, a </w:t>
      </w:r>
      <w:r w:rsidR="00E714A3" w:rsidRPr="009E54D2">
        <w:rPr>
          <w:rFonts w:ascii="Times New Roman" w:hAnsi="Times New Roman" w:cs="Times New Roman"/>
          <w:sz w:val="24"/>
          <w:szCs w:val="24"/>
        </w:rPr>
        <w:t>fitnesz</w:t>
      </w:r>
      <w:r w:rsidRPr="009E54D2">
        <w:rPr>
          <w:rFonts w:ascii="Times New Roman" w:hAnsi="Times New Roman" w:cs="Times New Roman"/>
          <w:sz w:val="24"/>
          <w:szCs w:val="24"/>
        </w:rPr>
        <w:t xml:space="preserve"> modell értékelése másként történik. A súlyozott összeg megközelítést alkalmazz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Pr="009E54D2">
        <w:rPr>
          <w:rFonts w:ascii="Times New Roman" w:hAnsi="Times New Roman" w:cs="Times New Roman"/>
          <w:sz w:val="24"/>
          <w:szCs w:val="24"/>
        </w:rPr>
        <w:t>k a több célkitűzéses optimalizációhoz. A megközelítés szerint több célkitűzést áttranszformálunk egyetlen célkitűzéssé, mely az összes cél</w:t>
      </w:r>
      <w:r w:rsidR="0079718C" w:rsidRPr="009E54D2">
        <w:rPr>
          <w:rFonts w:ascii="Times New Roman" w:hAnsi="Times New Roman" w:cs="Times New Roman"/>
          <w:sz w:val="24"/>
          <w:szCs w:val="24"/>
        </w:rPr>
        <w:t>k</w:t>
      </w:r>
      <w:r w:rsidRPr="009E54D2">
        <w:rPr>
          <w:rFonts w:ascii="Times New Roman" w:hAnsi="Times New Roman" w:cs="Times New Roman"/>
          <w:sz w:val="24"/>
          <w:szCs w:val="24"/>
        </w:rPr>
        <w:t>itűzés lineáris függvénye.</w:t>
      </w:r>
      <w:r w:rsidR="00BA2074" w:rsidRPr="000D59A5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BA2074" w:rsidRPr="009E54D2">
        <w:rPr>
          <w:rFonts w:ascii="Times New Roman" w:hAnsi="Times New Roman" w:cs="Times New Roman"/>
          <w:sz w:val="24"/>
          <w:szCs w:val="24"/>
        </w:rPr>
        <w:t xml:space="preserve"> A célkitűzéseknek azonos típusúaknak kell lennie, tehát vagy </w:t>
      </w:r>
      <w:proofErr w:type="spellStart"/>
      <w:r w:rsidR="00BA2074" w:rsidRPr="009E54D2">
        <w:rPr>
          <w:rFonts w:ascii="Times New Roman" w:hAnsi="Times New Roman" w:cs="Times New Roman"/>
          <w:sz w:val="24"/>
          <w:szCs w:val="24"/>
        </w:rPr>
        <w:t>minimalizációnak</w:t>
      </w:r>
      <w:proofErr w:type="spellEnd"/>
      <w:r w:rsidR="00BA2074" w:rsidRPr="009E54D2">
        <w:rPr>
          <w:rFonts w:ascii="Times New Roman" w:hAnsi="Times New Roman" w:cs="Times New Roman"/>
          <w:sz w:val="24"/>
          <w:szCs w:val="24"/>
        </w:rPr>
        <w:t xml:space="preserve">, vagy </w:t>
      </w:r>
      <w:proofErr w:type="spellStart"/>
      <w:r w:rsidR="00BA2074" w:rsidRPr="009E54D2">
        <w:rPr>
          <w:rFonts w:ascii="Times New Roman" w:hAnsi="Times New Roman" w:cs="Times New Roman"/>
          <w:sz w:val="24"/>
          <w:szCs w:val="24"/>
        </w:rPr>
        <w:t>maxiamliz</w:t>
      </w:r>
      <w:r w:rsidR="00E714A3">
        <w:rPr>
          <w:rFonts w:ascii="Times New Roman" w:hAnsi="Times New Roman" w:cs="Times New Roman"/>
          <w:sz w:val="24"/>
          <w:szCs w:val="24"/>
        </w:rPr>
        <w:t>á</w:t>
      </w:r>
      <w:r w:rsidR="00BA2074" w:rsidRPr="009E54D2">
        <w:rPr>
          <w:rFonts w:ascii="Times New Roman" w:hAnsi="Times New Roman" w:cs="Times New Roman"/>
          <w:sz w:val="24"/>
          <w:szCs w:val="24"/>
        </w:rPr>
        <w:t>ciónak</w:t>
      </w:r>
      <w:proofErr w:type="spellEnd"/>
      <w:r w:rsidR="00BA2074" w:rsidRPr="009E54D2">
        <w:rPr>
          <w:rFonts w:ascii="Times New Roman" w:hAnsi="Times New Roman" w:cs="Times New Roman"/>
          <w:sz w:val="24"/>
          <w:szCs w:val="24"/>
        </w:rPr>
        <w:t xml:space="preserve"> kell lennie mindnek. Ellenben a problémában a két célkitűzés közül az egyik </w:t>
      </w:r>
      <w:proofErr w:type="spellStart"/>
      <w:r w:rsidR="00BA2074" w:rsidRPr="009E54D2">
        <w:rPr>
          <w:rFonts w:ascii="Times New Roman" w:hAnsi="Times New Roman" w:cs="Times New Roman"/>
          <w:sz w:val="24"/>
          <w:szCs w:val="24"/>
        </w:rPr>
        <w:t>minimalizació</w:t>
      </w:r>
      <w:proofErr w:type="spellEnd"/>
      <w:r w:rsidR="00BA2074" w:rsidRPr="009E54D2">
        <w:rPr>
          <w:rFonts w:ascii="Times New Roman" w:hAnsi="Times New Roman" w:cs="Times New Roman"/>
          <w:sz w:val="24"/>
          <w:szCs w:val="24"/>
        </w:rPr>
        <w:t xml:space="preserve">, a másik </w:t>
      </w:r>
      <w:proofErr w:type="spellStart"/>
      <w:r w:rsidR="00BA2074" w:rsidRPr="009E54D2">
        <w:rPr>
          <w:rFonts w:ascii="Times New Roman" w:hAnsi="Times New Roman" w:cs="Times New Roman"/>
          <w:sz w:val="24"/>
          <w:szCs w:val="24"/>
        </w:rPr>
        <w:t>maximalizació</w:t>
      </w:r>
      <w:proofErr w:type="spellEnd"/>
      <w:r w:rsidR="00BA2074" w:rsidRPr="009E54D2">
        <w:rPr>
          <w:rFonts w:ascii="Times New Roman" w:hAnsi="Times New Roman" w:cs="Times New Roman"/>
          <w:sz w:val="24"/>
          <w:szCs w:val="24"/>
        </w:rPr>
        <w:t xml:space="preserve">. Tehát a </w:t>
      </w:r>
      <w:proofErr w:type="spellStart"/>
      <w:r w:rsidR="00BA2074" w:rsidRPr="009E54D2">
        <w:rPr>
          <w:rFonts w:ascii="Times New Roman" w:hAnsi="Times New Roman" w:cs="Times New Roman"/>
          <w:sz w:val="24"/>
          <w:szCs w:val="24"/>
        </w:rPr>
        <w:t>minimalizációt</w:t>
      </w:r>
      <w:proofErr w:type="spellEnd"/>
      <w:r w:rsidR="00BA2074" w:rsidRPr="009E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074" w:rsidRPr="009E54D2">
        <w:rPr>
          <w:rFonts w:ascii="Times New Roman" w:hAnsi="Times New Roman" w:cs="Times New Roman"/>
          <w:sz w:val="24"/>
          <w:szCs w:val="24"/>
        </w:rPr>
        <w:t>maximalizációvá</w:t>
      </w:r>
      <w:proofErr w:type="spellEnd"/>
      <w:r w:rsidR="00BA2074" w:rsidRPr="009E54D2">
        <w:rPr>
          <w:rFonts w:ascii="Times New Roman" w:hAnsi="Times New Roman" w:cs="Times New Roman"/>
          <w:sz w:val="24"/>
          <w:szCs w:val="24"/>
        </w:rPr>
        <w:t xml:space="preserve"> transzformálj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="00BA2074" w:rsidRPr="009E54D2">
        <w:rPr>
          <w:rFonts w:ascii="Times New Roman" w:hAnsi="Times New Roman" w:cs="Times New Roman"/>
          <w:sz w:val="24"/>
          <w:szCs w:val="24"/>
        </w:rPr>
        <w:t xml:space="preserve">k a az célfüggvény </w:t>
      </w:r>
      <w:proofErr w:type="spellStart"/>
      <w:r w:rsidR="00BA2074" w:rsidRPr="009E54D2">
        <w:rPr>
          <w:rFonts w:ascii="Times New Roman" w:hAnsi="Times New Roman" w:cs="Times New Roman"/>
          <w:sz w:val="24"/>
          <w:szCs w:val="24"/>
        </w:rPr>
        <w:t>reciprokának</w:t>
      </w:r>
      <w:proofErr w:type="spellEnd"/>
      <w:r w:rsidR="00BA2074" w:rsidRPr="009E54D2">
        <w:rPr>
          <w:rFonts w:ascii="Times New Roman" w:hAnsi="Times New Roman" w:cs="Times New Roman"/>
          <w:sz w:val="24"/>
          <w:szCs w:val="24"/>
        </w:rPr>
        <w:t xml:space="preserve"> segítségével. Az egyes célkitűzések</w:t>
      </w:r>
      <w:r w:rsidR="00E073F0" w:rsidRPr="009E54D2">
        <w:rPr>
          <w:rFonts w:ascii="Times New Roman" w:hAnsi="Times New Roman" w:cs="Times New Roman"/>
          <w:sz w:val="24"/>
          <w:szCs w:val="24"/>
        </w:rPr>
        <w:t>et megszorozz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="00E073F0" w:rsidRPr="009E54D2">
        <w:rPr>
          <w:rFonts w:ascii="Times New Roman" w:hAnsi="Times New Roman" w:cs="Times New Roman"/>
          <w:sz w:val="24"/>
          <w:szCs w:val="24"/>
        </w:rPr>
        <w:t>k a hozzárendelt súlyértékkel, majd összeadj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="00E073F0" w:rsidRPr="009E54D2">
        <w:rPr>
          <w:rFonts w:ascii="Times New Roman" w:hAnsi="Times New Roman" w:cs="Times New Roman"/>
          <w:sz w:val="24"/>
          <w:szCs w:val="24"/>
        </w:rPr>
        <w:t>k őket.  Ennek az összegnek az értéke 1 kell legyen. Továbbá</w:t>
      </w:r>
      <w:r w:rsidR="0079718C" w:rsidRPr="009E54D2">
        <w:rPr>
          <w:rFonts w:ascii="Times New Roman" w:hAnsi="Times New Roman" w:cs="Times New Roman"/>
          <w:sz w:val="24"/>
          <w:szCs w:val="24"/>
        </w:rPr>
        <w:t xml:space="preserve"> annak érdekében</w:t>
      </w:r>
      <w:r w:rsidR="00E073F0" w:rsidRPr="009E54D2">
        <w:rPr>
          <w:rFonts w:ascii="Times New Roman" w:hAnsi="Times New Roman" w:cs="Times New Roman"/>
          <w:sz w:val="24"/>
          <w:szCs w:val="24"/>
        </w:rPr>
        <w:t>, hogy megakadályozz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="00E073F0" w:rsidRPr="009E54D2">
        <w:rPr>
          <w:rFonts w:ascii="Times New Roman" w:hAnsi="Times New Roman" w:cs="Times New Roman"/>
          <w:sz w:val="24"/>
          <w:szCs w:val="24"/>
        </w:rPr>
        <w:t xml:space="preserve">k, hogy az egyes célkitűzések befolyásolják egymást, a </w:t>
      </w:r>
      <w:r w:rsidR="00E714A3" w:rsidRPr="009E54D2">
        <w:rPr>
          <w:rFonts w:ascii="Times New Roman" w:hAnsi="Times New Roman" w:cs="Times New Roman"/>
          <w:sz w:val="24"/>
          <w:szCs w:val="24"/>
        </w:rPr>
        <w:t>célkitűzés</w:t>
      </w:r>
      <w:r w:rsidR="00E073F0" w:rsidRPr="009E54D2">
        <w:rPr>
          <w:rFonts w:ascii="Times New Roman" w:hAnsi="Times New Roman" w:cs="Times New Roman"/>
          <w:sz w:val="24"/>
          <w:szCs w:val="24"/>
        </w:rPr>
        <w:t xml:space="preserve"> értékeket normalizálni kell. Tehát a problémához a célkitűzések</w:t>
      </w:r>
      <w:r w:rsidR="0079718C" w:rsidRPr="009E54D2">
        <w:rPr>
          <w:rFonts w:ascii="Times New Roman" w:hAnsi="Times New Roman" w:cs="Times New Roman"/>
          <w:sz w:val="24"/>
          <w:szCs w:val="24"/>
        </w:rPr>
        <w:t xml:space="preserve">, </w:t>
      </w:r>
      <w:r w:rsidR="00E073F0" w:rsidRPr="009E54D2">
        <w:rPr>
          <w:rFonts w:ascii="Times New Roman" w:hAnsi="Times New Roman" w:cs="Times New Roman"/>
          <w:sz w:val="24"/>
          <w:szCs w:val="24"/>
        </w:rPr>
        <w:t xml:space="preserve">és a végső </w:t>
      </w:r>
      <w:r w:rsidR="00E714A3" w:rsidRPr="009E54D2">
        <w:rPr>
          <w:rFonts w:ascii="Times New Roman" w:hAnsi="Times New Roman" w:cs="Times New Roman"/>
          <w:sz w:val="24"/>
          <w:szCs w:val="24"/>
        </w:rPr>
        <w:t>fitnesz</w:t>
      </w:r>
      <w:r w:rsidR="00E073F0" w:rsidRPr="009E54D2">
        <w:rPr>
          <w:rFonts w:ascii="Times New Roman" w:hAnsi="Times New Roman" w:cs="Times New Roman"/>
          <w:sz w:val="24"/>
          <w:szCs w:val="24"/>
        </w:rPr>
        <w:t xml:space="preserve"> függvény a következő:</w:t>
      </w:r>
    </w:p>
    <w:p w14:paraId="2A5645AD" w14:textId="7D2638E3" w:rsidR="00E5439C" w:rsidRPr="005777F9" w:rsidRDefault="00E5439C" w:rsidP="003A22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 célkitűzés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értékelés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/ 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(értékelés)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D636643" w14:textId="39D2D982" w:rsidR="005777F9" w:rsidRPr="00911C8E" w:rsidRDefault="005777F9" w:rsidP="003A22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. célkitűzés</m:t>
          </m:r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(költség)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/ 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költség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8EF24AB" w14:textId="1D453DCC" w:rsidR="00911C8E" w:rsidRPr="00FD57E9" w:rsidRDefault="00911C8E" w:rsidP="003A22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fitness: </m:t>
          </m:r>
          <m:r>
            <m:rPr>
              <m:sty m:val="p"/>
            </m:rPr>
            <w:rPr>
              <w:rFonts w:ascii="Cambria Math" w:hAnsi="Cambria Math"/>
            </w:rPr>
            <m:t xml:space="preserve">f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/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ABB451F" w14:textId="2D51595F" w:rsidR="00FD57E9" w:rsidRPr="009E54D2" w:rsidRDefault="00FD57E9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Hozzárendelt értékeke</w:t>
      </w:r>
      <w:r w:rsidR="00E714A3">
        <w:rPr>
          <w:rFonts w:ascii="Times New Roman" w:hAnsi="Times New Roman" w:cs="Times New Roman"/>
          <w:sz w:val="24"/>
          <w:szCs w:val="24"/>
        </w:rPr>
        <w:t>t</w:t>
      </w:r>
      <w:r w:rsidRPr="009E54D2">
        <w:rPr>
          <w:rFonts w:ascii="Times New Roman" w:hAnsi="Times New Roman" w:cs="Times New Roman"/>
          <w:sz w:val="24"/>
          <w:szCs w:val="24"/>
        </w:rPr>
        <w:t xml:space="preserve"> 0,6 - 0,4 -re vagy fordítva </w:t>
      </w:r>
      <w:r w:rsidR="00E714A3" w:rsidRPr="009E54D2">
        <w:rPr>
          <w:rFonts w:ascii="Times New Roman" w:hAnsi="Times New Roman" w:cs="Times New Roman"/>
          <w:sz w:val="24"/>
          <w:szCs w:val="24"/>
        </w:rPr>
        <w:t>variálhatók</w:t>
      </w:r>
      <w:r w:rsidRPr="009E54D2">
        <w:rPr>
          <w:rFonts w:ascii="Times New Roman" w:hAnsi="Times New Roman" w:cs="Times New Roman"/>
          <w:sz w:val="24"/>
          <w:szCs w:val="24"/>
        </w:rPr>
        <w:t>, vagy alapesetben 0,5 értékűek.</w:t>
      </w:r>
    </w:p>
    <w:p w14:paraId="5EF0C2CE" w14:textId="35B6D27C" w:rsidR="00FD57E9" w:rsidRDefault="00FD57E9" w:rsidP="00FD57E9">
      <w:pPr>
        <w:pStyle w:val="Cmsor1"/>
      </w:pPr>
      <w:r>
        <w:t>Felhasznált adathalmaz</w:t>
      </w:r>
    </w:p>
    <w:p w14:paraId="41B5A39B" w14:textId="1E561A83" w:rsidR="00FD57E9" w:rsidRPr="009E54D2" w:rsidRDefault="00FD57E9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probléma megoldásánál feltételezzük, hogy ismerjük ételek egy halmazának tápanyagtartalmát és költségét. Továbbá feltételezzük, hogy ismerjük egy egyén napi energia- és tápanyagigényeit. Utóbbira a Táplálkozás fejezetben térek ki. Az egyes ételek </w:t>
      </w:r>
      <w:r w:rsidRPr="009E54D2">
        <w:rPr>
          <w:rFonts w:ascii="Times New Roman" w:hAnsi="Times New Roman" w:cs="Times New Roman"/>
          <w:sz w:val="24"/>
          <w:szCs w:val="24"/>
        </w:rPr>
        <w:lastRenderedPageBreak/>
        <w:t>tápanyagtartalmát illetően számos adatbázis fellelhető, köztük például az USDA S</w:t>
      </w:r>
      <w:r w:rsidRPr="009E54D2">
        <w:rPr>
          <w:rFonts w:ascii="Times New Roman" w:hAnsi="Times New Roman" w:cs="Times New Roman"/>
          <w:sz w:val="24"/>
          <w:szCs w:val="24"/>
        </w:rPr>
        <w:t xml:space="preserve">ztenderd </w:t>
      </w:r>
      <w:r w:rsidRPr="009E54D2">
        <w:rPr>
          <w:rFonts w:ascii="Times New Roman" w:hAnsi="Times New Roman" w:cs="Times New Roman"/>
          <w:sz w:val="24"/>
          <w:szCs w:val="24"/>
        </w:rPr>
        <w:t>R</w:t>
      </w:r>
      <w:r w:rsidRPr="009E54D2">
        <w:rPr>
          <w:rFonts w:ascii="Times New Roman" w:hAnsi="Times New Roman" w:cs="Times New Roman"/>
          <w:sz w:val="24"/>
          <w:szCs w:val="24"/>
        </w:rPr>
        <w:t>eferenci</w:t>
      </w:r>
      <w:r w:rsidRPr="009E54D2">
        <w:rPr>
          <w:rFonts w:ascii="Times New Roman" w:hAnsi="Times New Roman" w:cs="Times New Roman"/>
          <w:sz w:val="24"/>
          <w:szCs w:val="24"/>
        </w:rPr>
        <w:t>a Nemzeti Tápanyag Adatbázis, 21. kiadás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6"/>
      </w:r>
      <w:r w:rsidR="00B16143" w:rsidRPr="009E54D2">
        <w:rPr>
          <w:rFonts w:ascii="Times New Roman" w:hAnsi="Times New Roman" w:cs="Times New Roman"/>
          <w:sz w:val="24"/>
          <w:szCs w:val="24"/>
        </w:rPr>
        <w:t>.</w:t>
      </w:r>
    </w:p>
    <w:p w14:paraId="3B10A924" w14:textId="77777777" w:rsidR="00E85D6F" w:rsidRPr="00E85D6F" w:rsidRDefault="00E85D6F" w:rsidP="00450AB5">
      <w:pPr>
        <w:rPr>
          <w:rFonts w:eastAsiaTheme="minorEastAsia"/>
        </w:rPr>
      </w:pPr>
    </w:p>
    <w:p w14:paraId="0DBFE880" w14:textId="7C4A9C74" w:rsidR="00802DFE" w:rsidRDefault="001D51D1" w:rsidP="001D51D1">
      <w:pPr>
        <w:pStyle w:val="Cmsor1"/>
      </w:pPr>
      <w:r>
        <w:t>Platform</w:t>
      </w:r>
    </w:p>
    <w:p w14:paraId="5560FDDC" w14:textId="2DC7A7E5" w:rsidR="001D51D1" w:rsidRPr="001D51D1" w:rsidRDefault="001D51D1" w:rsidP="001D51D1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platform kiválasztása nem egyszerű feladat, hiszen többféle megközelítés is létezik. Kiemelten fontosnak tartom, hogy mobilon is teljes értékű felhasználói élményt nyújtson az alkalmazás. Fontos megvizsgálni annak a lehetőségét, hogy egy natív Androidos alkalmazást készítsek. Mindemellett nem ez az egyetlen járható út. Mivel célom a lehető legszélesebb felhasználó kör elérése, elengedhetetlennek tartom, hogy az alkalmazás böngészőből is elérhető legyen. A következőkben a lehetséges fejlesztői platformokat ismertetem. Elsőként az Android rendszer sajátosságaira térek ki.</w:t>
      </w:r>
    </w:p>
    <w:p w14:paraId="0F9D6FF0" w14:textId="77777777" w:rsidR="00A56A50" w:rsidRDefault="00A56A50" w:rsidP="00865E53">
      <w:pPr>
        <w:pStyle w:val="Cmsor1"/>
        <w:jc w:val="both"/>
      </w:pPr>
      <w:r>
        <w:t>Android</w:t>
      </w:r>
    </w:p>
    <w:p w14:paraId="25DC109F" w14:textId="0B71D9E9" w:rsidR="00A56A50" w:rsidRPr="009E54D2" w:rsidRDefault="00A56A5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Az </w:t>
      </w:r>
      <w:r w:rsidR="006E5CD6" w:rsidRPr="009E54D2">
        <w:rPr>
          <w:rFonts w:ascii="Times New Roman" w:hAnsi="Times New Roman" w:cs="Times New Roman"/>
          <w:sz w:val="24"/>
          <w:szCs w:val="24"/>
        </w:rPr>
        <w:t>A</w:t>
      </w:r>
      <w:r w:rsidRPr="009E54D2">
        <w:rPr>
          <w:rFonts w:ascii="Times New Roman" w:hAnsi="Times New Roman" w:cs="Times New Roman"/>
          <w:sz w:val="24"/>
          <w:szCs w:val="24"/>
        </w:rPr>
        <w:t xml:space="preserve">ndroid egy mobil operációs rendszer a Linux kernel egy módosított verziójára és más </w:t>
      </w:r>
      <w:r w:rsidR="006526A7" w:rsidRPr="009E54D2">
        <w:rPr>
          <w:rFonts w:ascii="Times New Roman" w:hAnsi="Times New Roman" w:cs="Times New Roman"/>
          <w:sz w:val="24"/>
          <w:szCs w:val="24"/>
        </w:rPr>
        <w:t>szabad forráskódú</w:t>
      </w:r>
      <w:r w:rsidRPr="009E54D2">
        <w:rPr>
          <w:rFonts w:ascii="Times New Roman" w:hAnsi="Times New Roman" w:cs="Times New Roman"/>
          <w:sz w:val="24"/>
          <w:szCs w:val="24"/>
        </w:rPr>
        <w:t xml:space="preserve"> szoftverre alapozva. Elsősorban érintőképe</w:t>
      </w:r>
      <w:r w:rsidR="006526A7" w:rsidRPr="009E54D2">
        <w:rPr>
          <w:rFonts w:ascii="Times New Roman" w:hAnsi="Times New Roman" w:cs="Times New Roman"/>
          <w:sz w:val="24"/>
          <w:szCs w:val="24"/>
        </w:rPr>
        <w:t>r</w:t>
      </w:r>
      <w:r w:rsidRPr="009E54D2">
        <w:rPr>
          <w:rFonts w:ascii="Times New Roman" w:hAnsi="Times New Roman" w:cs="Times New Roman"/>
          <w:sz w:val="24"/>
          <w:szCs w:val="24"/>
        </w:rPr>
        <w:t>nyős eszközökre tervezték, mint okostelefonok, tabletek</w:t>
      </w:r>
      <w:r w:rsidR="001237B5" w:rsidRPr="009E54D2">
        <w:rPr>
          <w:rFonts w:ascii="Times New Roman" w:hAnsi="Times New Roman" w:cs="Times New Roman"/>
          <w:sz w:val="24"/>
          <w:szCs w:val="24"/>
        </w:rPr>
        <w:t>.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7"/>
      </w:r>
    </w:p>
    <w:p w14:paraId="067673B7" w14:textId="2F0DDD3A" w:rsidR="00A56A50" w:rsidRPr="009E54D2" w:rsidRDefault="00A56A5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Android applikációt 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, Java, illetve C++ nyelveken lehet írni. Az </w:t>
      </w:r>
      <w:r w:rsidR="00E57A09" w:rsidRPr="009E54D2">
        <w:rPr>
          <w:rFonts w:ascii="Times New Roman" w:hAnsi="Times New Roman" w:cs="Times New Roman"/>
          <w:sz w:val="24"/>
          <w:szCs w:val="24"/>
        </w:rPr>
        <w:t>A</w:t>
      </w:r>
      <w:r w:rsidRPr="009E54D2">
        <w:rPr>
          <w:rFonts w:ascii="Times New Roman" w:hAnsi="Times New Roman" w:cs="Times New Roman"/>
          <w:sz w:val="24"/>
          <w:szCs w:val="24"/>
        </w:rPr>
        <w:t>ndroid SDK</w:t>
      </w:r>
      <w:r w:rsidRPr="009E54D2">
        <w:rPr>
          <w:rFonts w:ascii="Times New Roman" w:hAnsi="Times New Roman" w:cs="Times New Roman"/>
          <w:sz w:val="24"/>
          <w:szCs w:val="24"/>
        </w:rPr>
        <w:footnoteReference w:id="18"/>
      </w:r>
      <w:r w:rsidRPr="009E54D2">
        <w:rPr>
          <w:rFonts w:ascii="Times New Roman" w:hAnsi="Times New Roman" w:cs="Times New Roman"/>
          <w:sz w:val="24"/>
          <w:szCs w:val="24"/>
        </w:rPr>
        <w:t xml:space="preserve"> segítségével tudjuk a forráskódot,</w:t>
      </w:r>
      <w:r w:rsidR="00080CF1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>más adatokkal és forrásokkal együtt lefordítani egy APK</w:t>
      </w:r>
      <w:r w:rsidRPr="009E54D2">
        <w:rPr>
          <w:rFonts w:ascii="Times New Roman" w:hAnsi="Times New Roman" w:cs="Times New Roman"/>
          <w:sz w:val="24"/>
          <w:szCs w:val="24"/>
        </w:rPr>
        <w:footnoteReference w:id="19"/>
      </w:r>
      <w:r w:rsidRPr="009E54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>. A .</w:t>
      </w:r>
      <w:proofErr w:type="spellStart"/>
      <w:r w:rsidRPr="009E54D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E54D2">
        <w:rPr>
          <w:rFonts w:ascii="Times New Roman" w:hAnsi="Times New Roman" w:cs="Times New Roman"/>
          <w:sz w:val="24"/>
          <w:szCs w:val="24"/>
        </w:rPr>
        <w:t xml:space="preserve"> állomány tartalmazza az összes telepítéshez szükséges információt. Minden Android applikáció egy saját biztonsági </w:t>
      </w:r>
      <w:r w:rsidR="00FE7411" w:rsidRPr="009E54D2">
        <w:rPr>
          <w:rFonts w:ascii="Times New Roman" w:hAnsi="Times New Roman" w:cs="Times New Roman"/>
          <w:sz w:val="24"/>
          <w:szCs w:val="24"/>
        </w:rPr>
        <w:t>homokozóban</w:t>
      </w:r>
      <w:r w:rsidR="00080CF1" w:rsidRPr="009E54D2">
        <w:rPr>
          <w:rFonts w:ascii="Times New Roman" w:hAnsi="Times New Roman" w:cs="Times New Roman"/>
          <w:sz w:val="24"/>
          <w:szCs w:val="24"/>
        </w:rPr>
        <w:t xml:space="preserve"> ü</w:t>
      </w:r>
      <w:r w:rsidR="0047172C" w:rsidRPr="009E54D2">
        <w:rPr>
          <w:rFonts w:ascii="Times New Roman" w:hAnsi="Times New Roman" w:cs="Times New Roman"/>
          <w:sz w:val="24"/>
          <w:szCs w:val="24"/>
        </w:rPr>
        <w:t>z</w:t>
      </w:r>
      <w:r w:rsidR="00080CF1" w:rsidRPr="009E54D2">
        <w:rPr>
          <w:rFonts w:ascii="Times New Roman" w:hAnsi="Times New Roman" w:cs="Times New Roman"/>
          <w:sz w:val="24"/>
          <w:szCs w:val="24"/>
        </w:rPr>
        <w:t>emel</w:t>
      </w:r>
      <w:r w:rsidRPr="009E54D2">
        <w:rPr>
          <w:rFonts w:ascii="Times New Roman" w:hAnsi="Times New Roman" w:cs="Times New Roman"/>
          <w:sz w:val="24"/>
          <w:szCs w:val="24"/>
        </w:rPr>
        <w:t>, mely a következő biztonsági funkciókkal rendelkezik:</w:t>
      </w:r>
    </w:p>
    <w:p w14:paraId="0941DFB1" w14:textId="77777777" w:rsidR="00A56A50" w:rsidRPr="009E54D2" w:rsidRDefault="00A56A50" w:rsidP="00865E53">
      <w:pPr>
        <w:pStyle w:val="Listaszerbekezds"/>
        <w:numPr>
          <w:ilvl w:val="0"/>
          <w:numId w:val="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Az Android operációs rendszer egy többfelhasználós Linux rendszer, melyben minden alkalmazás egy külön felhasználó.</w:t>
      </w:r>
    </w:p>
    <w:p w14:paraId="3F2F4339" w14:textId="77777777" w:rsidR="00A56A50" w:rsidRPr="009E54D2" w:rsidRDefault="00A56A50" w:rsidP="00865E53">
      <w:pPr>
        <w:pStyle w:val="Listaszerbekezds"/>
        <w:numPr>
          <w:ilvl w:val="0"/>
          <w:numId w:val="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Alapesetben, a rendszer minden alkalmazáshoz hozzárendel egy egyedi Linux felhasználói azonosítót (melyet csak a rendszer használ, és ismeretlen az app számára). A rendszer beállítja az összes fájlhoz a hozzáférési jogosultságokat az appban, melynek köszönhetően csak a megfelelő felhasználói azonosítóval tud hozzáférni.</w:t>
      </w:r>
    </w:p>
    <w:p w14:paraId="1332A4D9" w14:textId="77777777" w:rsidR="00A56A50" w:rsidRPr="009E54D2" w:rsidRDefault="00A56A50" w:rsidP="00865E53">
      <w:pPr>
        <w:pStyle w:val="Listaszerbekezds"/>
        <w:numPr>
          <w:ilvl w:val="0"/>
          <w:numId w:val="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lastRenderedPageBreak/>
        <w:t>Minden folyamatnak egy saját virtuális gépe van, s emiatt az app kódja izolálva fut a többi apptól.</w:t>
      </w:r>
    </w:p>
    <w:p w14:paraId="18EAC2B8" w14:textId="23F76B93" w:rsidR="00A56A50" w:rsidRPr="009E54D2" w:rsidRDefault="00A56A50" w:rsidP="00865E53">
      <w:pPr>
        <w:pStyle w:val="Listaszerbekezds"/>
        <w:numPr>
          <w:ilvl w:val="0"/>
          <w:numId w:val="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Alapesetben minden app a saját Linux folyamatát futtatja. Az </w:t>
      </w:r>
      <w:r w:rsidR="0092485C" w:rsidRPr="009E54D2">
        <w:rPr>
          <w:rFonts w:ascii="Times New Roman" w:hAnsi="Times New Roman" w:cs="Times New Roman"/>
          <w:sz w:val="24"/>
          <w:szCs w:val="24"/>
        </w:rPr>
        <w:t>A</w:t>
      </w:r>
      <w:r w:rsidRPr="009E54D2">
        <w:rPr>
          <w:rFonts w:ascii="Times New Roman" w:hAnsi="Times New Roman" w:cs="Times New Roman"/>
          <w:sz w:val="24"/>
          <w:szCs w:val="24"/>
        </w:rPr>
        <w:t>ndroid rendszer akkor indítja a folyamatot, amikor az app bármelyik komponensét végre kell hajtani. A folyamatot pedig akkor állítja le, amikor arra már nincs szükség, vagy a rendszernek forrást kell felszabadítani memória szűke miatt.</w:t>
      </w:r>
    </w:p>
    <w:p w14:paraId="013CD4EE" w14:textId="132E53E5" w:rsidR="00A56A50" w:rsidRPr="009E54D2" w:rsidRDefault="00A56A5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Az Android rendszer a minimális jogosultság elvén működik. Ennek értelmében minden alkalmazás csak a működéséhez szükséges komponensekhez fér hozzá. Mindennek </w:t>
      </w:r>
      <w:r w:rsidR="00800560" w:rsidRPr="009E54D2">
        <w:rPr>
          <w:rFonts w:ascii="Times New Roman" w:hAnsi="Times New Roman" w:cs="Times New Roman"/>
          <w:sz w:val="24"/>
          <w:szCs w:val="24"/>
        </w:rPr>
        <w:t>köszönhetően</w:t>
      </w:r>
      <w:r w:rsidRPr="009E54D2">
        <w:rPr>
          <w:rFonts w:ascii="Times New Roman" w:hAnsi="Times New Roman" w:cs="Times New Roman"/>
          <w:sz w:val="24"/>
          <w:szCs w:val="24"/>
        </w:rPr>
        <w:t xml:space="preserve"> egy nagyon biztonságos környezet jön létre, melyben </w:t>
      </w:r>
      <w:r w:rsidR="003C7C0E" w:rsidRPr="009E54D2">
        <w:rPr>
          <w:rFonts w:ascii="Times New Roman" w:hAnsi="Times New Roman" w:cs="Times New Roman"/>
          <w:sz w:val="24"/>
          <w:szCs w:val="24"/>
        </w:rPr>
        <w:t>e</w:t>
      </w:r>
      <w:r w:rsidRPr="009E54D2">
        <w:rPr>
          <w:rFonts w:ascii="Times New Roman" w:hAnsi="Times New Roman" w:cs="Times New Roman"/>
          <w:sz w:val="24"/>
          <w:szCs w:val="24"/>
        </w:rPr>
        <w:t>gy app</w:t>
      </w:r>
      <w:r w:rsidR="003C7C0E" w:rsidRPr="009E54D2">
        <w:rPr>
          <w:rFonts w:ascii="Times New Roman" w:hAnsi="Times New Roman" w:cs="Times New Roman"/>
          <w:sz w:val="24"/>
          <w:szCs w:val="24"/>
        </w:rPr>
        <w:t>likáció</w:t>
      </w:r>
      <w:r w:rsidRPr="009E54D2">
        <w:rPr>
          <w:rFonts w:ascii="Times New Roman" w:hAnsi="Times New Roman" w:cs="Times New Roman"/>
          <w:sz w:val="24"/>
          <w:szCs w:val="24"/>
        </w:rPr>
        <w:t xml:space="preserve"> nem férhet hozzá azokhoz a komponensekhez, melyekhez nincs engedélye. Ennek ellenére van lehetőség arra, hogy egy app</w:t>
      </w:r>
      <w:r w:rsidR="003C7C0E" w:rsidRPr="009E54D2">
        <w:rPr>
          <w:rFonts w:ascii="Times New Roman" w:hAnsi="Times New Roman" w:cs="Times New Roman"/>
          <w:sz w:val="24"/>
          <w:szCs w:val="24"/>
        </w:rPr>
        <w:t>likáció</w:t>
      </w:r>
      <w:r w:rsidRPr="009E54D2">
        <w:rPr>
          <w:rFonts w:ascii="Times New Roman" w:hAnsi="Times New Roman" w:cs="Times New Roman"/>
          <w:sz w:val="24"/>
          <w:szCs w:val="24"/>
        </w:rPr>
        <w:t xml:space="preserve"> adatokat osszon meg más </w:t>
      </w:r>
      <w:r w:rsidR="003C7C0E" w:rsidRPr="009E54D2">
        <w:rPr>
          <w:rFonts w:ascii="Times New Roman" w:hAnsi="Times New Roman" w:cs="Times New Roman"/>
          <w:sz w:val="24"/>
          <w:szCs w:val="24"/>
        </w:rPr>
        <w:t>alkalmazással</w:t>
      </w:r>
      <w:r w:rsidR="001237B5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>és rendszer szolgáltatásokhoz férjen hozzá.</w:t>
      </w:r>
    </w:p>
    <w:p w14:paraId="15C157E6" w14:textId="0E6E1E6F" w:rsidR="00A56A50" w:rsidRDefault="009B5A4B" w:rsidP="00865E53">
      <w:pPr>
        <w:pStyle w:val="Cmsor2"/>
        <w:jc w:val="both"/>
      </w:pPr>
      <w:r>
        <w:t xml:space="preserve">Az </w:t>
      </w:r>
      <w:r w:rsidR="00A56A50">
        <w:t xml:space="preserve">Android </w:t>
      </w:r>
      <w:r w:rsidR="00800560">
        <w:t>Stúdió</w:t>
      </w:r>
    </w:p>
    <w:p w14:paraId="3555D731" w14:textId="2CA245C2" w:rsidR="00A56A50" w:rsidRPr="009E54D2" w:rsidRDefault="00A56A5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Android </w:t>
      </w:r>
      <w:r w:rsidR="00800560" w:rsidRPr="009E54D2">
        <w:rPr>
          <w:rFonts w:ascii="Times New Roman" w:hAnsi="Times New Roman" w:cs="Times New Roman"/>
          <w:sz w:val="24"/>
          <w:szCs w:val="24"/>
        </w:rPr>
        <w:t>Stúdió</w:t>
      </w:r>
      <w:r w:rsidRPr="009E54D2">
        <w:rPr>
          <w:rFonts w:ascii="Times New Roman" w:hAnsi="Times New Roman" w:cs="Times New Roman"/>
          <w:sz w:val="24"/>
          <w:szCs w:val="24"/>
        </w:rPr>
        <w:t xml:space="preserve"> egy integrált fejlesztői környezet, mely az Android fejlesztés de facto </w:t>
      </w:r>
      <w:r w:rsidR="009B5A4B" w:rsidRPr="009E54D2">
        <w:rPr>
          <w:rFonts w:ascii="Times New Roman" w:hAnsi="Times New Roman" w:cs="Times New Roman"/>
          <w:sz w:val="24"/>
          <w:szCs w:val="24"/>
        </w:rPr>
        <w:t>fejlesztő eszköze</w:t>
      </w:r>
      <w:r w:rsidRPr="009E54D2">
        <w:rPr>
          <w:rFonts w:ascii="Times New Roman" w:hAnsi="Times New Roman" w:cs="Times New Roman"/>
          <w:sz w:val="24"/>
          <w:szCs w:val="24"/>
        </w:rPr>
        <w:t xml:space="preserve">. </w:t>
      </w:r>
      <w:r w:rsidR="009B5A4B" w:rsidRPr="009E54D2">
        <w:rPr>
          <w:rFonts w:ascii="Times New Roman" w:hAnsi="Times New Roman" w:cs="Times New Roman"/>
          <w:sz w:val="24"/>
          <w:szCs w:val="24"/>
        </w:rPr>
        <w:t xml:space="preserve">Az </w:t>
      </w:r>
      <w:r w:rsidRPr="009E54D2">
        <w:rPr>
          <w:rFonts w:ascii="Times New Roman" w:hAnsi="Times New Roman" w:cs="Times New Roman"/>
          <w:sz w:val="24"/>
          <w:szCs w:val="24"/>
        </w:rPr>
        <w:t xml:space="preserve">Android </w:t>
      </w:r>
      <w:r w:rsidR="00800560" w:rsidRPr="009E54D2">
        <w:rPr>
          <w:rFonts w:ascii="Times New Roman" w:hAnsi="Times New Roman" w:cs="Times New Roman"/>
          <w:sz w:val="24"/>
          <w:szCs w:val="24"/>
        </w:rPr>
        <w:t>Stúdiót</w:t>
      </w:r>
      <w:r w:rsidRPr="009E54D2">
        <w:rPr>
          <w:rFonts w:ascii="Times New Roman" w:hAnsi="Times New Roman" w:cs="Times New Roman"/>
          <w:sz w:val="24"/>
          <w:szCs w:val="24"/>
        </w:rPr>
        <w:t xml:space="preserve"> speciálisan a Android fejlesztésre hozták létre. Fejlesztését és </w:t>
      </w:r>
      <w:r w:rsidR="009B5A4B" w:rsidRPr="009E54D2">
        <w:rPr>
          <w:rFonts w:ascii="Times New Roman" w:hAnsi="Times New Roman" w:cs="Times New Roman"/>
          <w:sz w:val="24"/>
          <w:szCs w:val="24"/>
        </w:rPr>
        <w:t>támogatását</w:t>
      </w:r>
      <w:r w:rsidRPr="009E54D2">
        <w:rPr>
          <w:rFonts w:ascii="Times New Roman" w:hAnsi="Times New Roman" w:cs="Times New Roman"/>
          <w:sz w:val="24"/>
          <w:szCs w:val="24"/>
        </w:rPr>
        <w:t xml:space="preserve"> a Google biztosítja. A környezet magában foglal egy Android emulátort, melynek köszönhetően akár fizikai eszköz </w:t>
      </w:r>
      <w:r w:rsidR="00800560" w:rsidRPr="009E54D2">
        <w:rPr>
          <w:rFonts w:ascii="Times New Roman" w:hAnsi="Times New Roman" w:cs="Times New Roman"/>
          <w:sz w:val="24"/>
          <w:szCs w:val="24"/>
        </w:rPr>
        <w:t>nélkül</w:t>
      </w:r>
      <w:r w:rsidRPr="009E54D2">
        <w:rPr>
          <w:rFonts w:ascii="Times New Roman" w:hAnsi="Times New Roman" w:cs="Times New Roman"/>
          <w:sz w:val="24"/>
          <w:szCs w:val="24"/>
        </w:rPr>
        <w:t xml:space="preserve"> is tudunk fejleszteni.</w:t>
      </w:r>
      <w:r w:rsidR="009B5A4B" w:rsidRPr="009E54D2">
        <w:rPr>
          <w:rFonts w:ascii="Times New Roman" w:hAnsi="Times New Roman" w:cs="Times New Roman"/>
          <w:sz w:val="24"/>
          <w:szCs w:val="24"/>
        </w:rPr>
        <w:t xml:space="preserve"> Ennek segítségével </w:t>
      </w:r>
      <w:r w:rsidR="001237B5" w:rsidRPr="009E54D2">
        <w:rPr>
          <w:rFonts w:ascii="Times New Roman" w:hAnsi="Times New Roman" w:cs="Times New Roman"/>
          <w:sz w:val="24"/>
          <w:szCs w:val="24"/>
        </w:rPr>
        <w:t>k</w:t>
      </w:r>
      <w:r w:rsidR="009B5A4B" w:rsidRPr="009E54D2">
        <w:rPr>
          <w:rFonts w:ascii="Times New Roman" w:hAnsi="Times New Roman" w:cs="Times New Roman"/>
          <w:sz w:val="24"/>
          <w:szCs w:val="24"/>
        </w:rPr>
        <w:t xml:space="preserve">i lehet próbálni bármilyen típusú eszközön az </w:t>
      </w:r>
      <w:r w:rsidR="00800560" w:rsidRPr="009E54D2">
        <w:rPr>
          <w:rFonts w:ascii="Times New Roman" w:hAnsi="Times New Roman" w:cs="Times New Roman"/>
          <w:sz w:val="24"/>
          <w:szCs w:val="24"/>
        </w:rPr>
        <w:t>applikáció</w:t>
      </w:r>
      <w:r w:rsidR="009B5A4B" w:rsidRPr="009E54D2">
        <w:rPr>
          <w:rFonts w:ascii="Times New Roman" w:hAnsi="Times New Roman" w:cs="Times New Roman"/>
          <w:sz w:val="24"/>
          <w:szCs w:val="24"/>
        </w:rPr>
        <w:t xml:space="preserve"> működését.</w:t>
      </w:r>
    </w:p>
    <w:p w14:paraId="5B2981EB" w14:textId="773C2D55" w:rsidR="00A56A50" w:rsidRDefault="009B5A4B" w:rsidP="00865E53">
      <w:pPr>
        <w:pStyle w:val="Cmsor2"/>
        <w:jc w:val="both"/>
      </w:pPr>
      <w:r>
        <w:t>Verziók</w:t>
      </w:r>
    </w:p>
    <w:p w14:paraId="603FDEE8" w14:textId="7B0C0C60" w:rsidR="00A56A50" w:rsidRPr="009E54D2" w:rsidRDefault="009B5A4B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A863FD" wp14:editId="17868F36">
            <wp:simplePos x="0" y="0"/>
            <wp:positionH relativeFrom="margin">
              <wp:align>left</wp:align>
            </wp:positionH>
            <wp:positionV relativeFrom="paragraph">
              <wp:posOffset>939855</wp:posOffset>
            </wp:positionV>
            <wp:extent cx="4173855" cy="2719070"/>
            <wp:effectExtent l="0" t="0" r="0" b="508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" b="2183"/>
                    <a:stretch/>
                  </pic:blipFill>
                  <pic:spPr bwMode="auto">
                    <a:xfrm>
                      <a:off x="0" y="0"/>
                      <a:ext cx="417385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A50">
        <w:t>A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z Android 1.0-t 2008-ban adták ki. Alig 11 év alatt 15 </w:t>
      </w:r>
      <w:r w:rsidRPr="009E54D2">
        <w:rPr>
          <w:rFonts w:ascii="Times New Roman" w:hAnsi="Times New Roman" w:cs="Times New Roman"/>
          <w:sz w:val="24"/>
          <w:szCs w:val="24"/>
        </w:rPr>
        <w:t>jelentős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 platformot adtak ki. A konvenció szerint minden új verzió egy édesség alapján</w:t>
      </w:r>
      <w:r w:rsidR="001237B5" w:rsidRPr="009E54D2">
        <w:rPr>
          <w:rFonts w:ascii="Times New Roman" w:hAnsi="Times New Roman" w:cs="Times New Roman"/>
          <w:sz w:val="24"/>
          <w:szCs w:val="24"/>
        </w:rPr>
        <w:t>, valamint abc rendben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 van elnevezve. </w:t>
      </w:r>
      <w:r w:rsidR="00A56A50" w:rsidRPr="009E54D2">
        <w:rPr>
          <w:rFonts w:ascii="Times New Roman" w:hAnsi="Times New Roman" w:cs="Times New Roman"/>
          <w:sz w:val="24"/>
          <w:szCs w:val="24"/>
        </w:rPr>
        <w:lastRenderedPageBreak/>
        <w:t xml:space="preserve">Az Android </w:t>
      </w:r>
      <w:r w:rsidR="00800560" w:rsidRPr="009E54D2">
        <w:rPr>
          <w:rFonts w:ascii="Times New Roman" w:hAnsi="Times New Roman" w:cs="Times New Roman"/>
          <w:sz w:val="24"/>
          <w:szCs w:val="24"/>
        </w:rPr>
        <w:t>fejlesztői oldalon</w:t>
      </w:r>
      <w:r w:rsidR="00A56A50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20"/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 megtalálható, hogy az Android felhasználók milyen arányban használják az egyes verziókat. </w:t>
      </w:r>
    </w:p>
    <w:p w14:paraId="2C211B53" w14:textId="28B5339C" w:rsidR="00D44ED9" w:rsidRPr="00D44ED9" w:rsidRDefault="00A56A50" w:rsidP="00D44ED9">
      <w:pPr>
        <w:pStyle w:val="Cmsor2"/>
        <w:jc w:val="both"/>
      </w:pPr>
      <w:r>
        <w:t>Minimális SDK</w:t>
      </w:r>
      <w:r w:rsidR="00D44ED9">
        <w:rPr>
          <w:rStyle w:val="Lbjegyzet-hivatkozs"/>
        </w:rPr>
        <w:footnoteReference w:id="21"/>
      </w:r>
    </w:p>
    <w:p w14:paraId="6BAE7EF6" w14:textId="663D7DE0" w:rsidR="00A56A50" w:rsidRPr="009E54D2" w:rsidRDefault="00A56A5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De va</w:t>
      </w:r>
      <w:r w:rsidR="008F4718" w:rsidRPr="009E54D2">
        <w:rPr>
          <w:rFonts w:ascii="Times New Roman" w:hAnsi="Times New Roman" w:cs="Times New Roman"/>
          <w:sz w:val="24"/>
          <w:szCs w:val="24"/>
        </w:rPr>
        <w:t>j</w:t>
      </w:r>
      <w:r w:rsidRPr="009E54D2">
        <w:rPr>
          <w:rFonts w:ascii="Times New Roman" w:hAnsi="Times New Roman" w:cs="Times New Roman"/>
          <w:sz w:val="24"/>
          <w:szCs w:val="24"/>
        </w:rPr>
        <w:t>on milyen verz</w:t>
      </w:r>
      <w:r w:rsidR="00800560" w:rsidRPr="009E54D2">
        <w:rPr>
          <w:rFonts w:ascii="Times New Roman" w:hAnsi="Times New Roman" w:cs="Times New Roman"/>
          <w:sz w:val="24"/>
          <w:szCs w:val="24"/>
        </w:rPr>
        <w:t>i</w:t>
      </w:r>
      <w:r w:rsidRPr="009E54D2">
        <w:rPr>
          <w:rFonts w:ascii="Times New Roman" w:hAnsi="Times New Roman" w:cs="Times New Roman"/>
          <w:sz w:val="24"/>
          <w:szCs w:val="24"/>
        </w:rPr>
        <w:t>ót válasszunk, amikor új applikációt tervezünk? Jogos gondolat lehetne a minimális, 1.0 verziót választani, melynek köszönhetően az</w:t>
      </w:r>
      <w:r w:rsidR="009B5A4B" w:rsidRPr="009E54D2">
        <w:rPr>
          <w:rFonts w:ascii="Times New Roman" w:hAnsi="Times New Roman" w:cs="Times New Roman"/>
          <w:sz w:val="24"/>
          <w:szCs w:val="24"/>
        </w:rPr>
        <w:t xml:space="preserve"> – </w:t>
      </w:r>
      <w:r w:rsidRPr="009E54D2">
        <w:rPr>
          <w:rFonts w:ascii="Times New Roman" w:hAnsi="Times New Roman" w:cs="Times New Roman"/>
          <w:sz w:val="24"/>
          <w:szCs w:val="24"/>
        </w:rPr>
        <w:t>elméletben</w:t>
      </w:r>
      <w:r w:rsidR="009B5A4B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913F3F" w:rsidRPr="009E54D2">
        <w:rPr>
          <w:rFonts w:ascii="Times New Roman" w:hAnsi="Times New Roman" w:cs="Times New Roman"/>
          <w:sz w:val="24"/>
          <w:szCs w:val="24"/>
        </w:rPr>
        <w:t xml:space="preserve">– </w:t>
      </w:r>
      <w:r w:rsidRPr="009E54D2">
        <w:rPr>
          <w:rFonts w:ascii="Times New Roman" w:hAnsi="Times New Roman" w:cs="Times New Roman"/>
          <w:sz w:val="24"/>
          <w:szCs w:val="24"/>
        </w:rPr>
        <w:t xml:space="preserve">összes lehető Android készülékkel kompatibilis lenne. Azonban sajnos ez nem járható út, hiszen rengeteg új technológia jelent meg az utóbbi 11 esztendőben, melyre maga a platform is természetszerűleg reagált. Példaként említhető a manapság egyre népszerűbb mobilos fizetés, mely NFC technológiát alkalmaz. </w:t>
      </w:r>
      <w:r w:rsidR="00A539E9" w:rsidRPr="009E54D2">
        <w:rPr>
          <w:rFonts w:ascii="Times New Roman" w:hAnsi="Times New Roman" w:cs="Times New Roman"/>
          <w:sz w:val="24"/>
          <w:szCs w:val="24"/>
        </w:rPr>
        <w:t>Átalános c</w:t>
      </w:r>
      <w:r w:rsidRPr="009E54D2">
        <w:rPr>
          <w:rFonts w:ascii="Times New Roman" w:hAnsi="Times New Roman" w:cs="Times New Roman"/>
          <w:sz w:val="24"/>
          <w:szCs w:val="24"/>
        </w:rPr>
        <w:t xml:space="preserve">él az applikáció lehető legszélesebb körben való kompatibilitása. Azonban ennek ára van: új végrehajtási utak létrehozására van szükség az </w:t>
      </w:r>
      <w:r w:rsidR="00A539E9" w:rsidRPr="009E54D2">
        <w:rPr>
          <w:rFonts w:ascii="Times New Roman" w:hAnsi="Times New Roman" w:cs="Times New Roman"/>
          <w:sz w:val="24"/>
          <w:szCs w:val="24"/>
        </w:rPr>
        <w:t>e</w:t>
      </w:r>
      <w:r w:rsidRPr="009E54D2">
        <w:rPr>
          <w:rFonts w:ascii="Times New Roman" w:hAnsi="Times New Roman" w:cs="Times New Roman"/>
          <w:sz w:val="24"/>
          <w:szCs w:val="24"/>
        </w:rPr>
        <w:t>lavult vagy fri</w:t>
      </w:r>
      <w:r w:rsidR="00800560" w:rsidRPr="009E54D2">
        <w:rPr>
          <w:rFonts w:ascii="Times New Roman" w:hAnsi="Times New Roman" w:cs="Times New Roman"/>
          <w:sz w:val="24"/>
          <w:szCs w:val="24"/>
        </w:rPr>
        <w:t>s</w:t>
      </w:r>
      <w:r w:rsidRPr="009E54D2">
        <w:rPr>
          <w:rFonts w:ascii="Times New Roman" w:hAnsi="Times New Roman" w:cs="Times New Roman"/>
          <w:sz w:val="24"/>
          <w:szCs w:val="24"/>
        </w:rPr>
        <w:t>sített API-k körül, vagy k</w:t>
      </w:r>
      <w:bookmarkStart w:id="0" w:name="_GoBack"/>
      <w:bookmarkEnd w:id="0"/>
      <w:r w:rsidRPr="009E54D2">
        <w:rPr>
          <w:rFonts w:ascii="Times New Roman" w:hAnsi="Times New Roman" w:cs="Times New Roman"/>
          <w:sz w:val="24"/>
          <w:szCs w:val="24"/>
        </w:rPr>
        <w:t xml:space="preserve">ülönböző UX tervezésére van szükség az egyes eszközökre. </w:t>
      </w:r>
      <w:r w:rsidR="00C27CE8" w:rsidRPr="009E54D2">
        <w:rPr>
          <w:rFonts w:ascii="Times New Roman" w:hAnsi="Times New Roman" w:cs="Times New Roman"/>
          <w:sz w:val="24"/>
          <w:szCs w:val="24"/>
        </w:rPr>
        <w:t>A teljesség igénye nélkül néhány új hardveres támogatás és funkció az új verziókhoz kötve: Home képe</w:t>
      </w:r>
      <w:r w:rsidR="00F07FF0" w:rsidRPr="009E54D2">
        <w:rPr>
          <w:rFonts w:ascii="Times New Roman" w:hAnsi="Times New Roman" w:cs="Times New Roman"/>
          <w:sz w:val="24"/>
          <w:szCs w:val="24"/>
        </w:rPr>
        <w:t>r</w:t>
      </w:r>
      <w:r w:rsidR="00C27CE8" w:rsidRPr="009E54D2">
        <w:rPr>
          <w:rFonts w:ascii="Times New Roman" w:hAnsi="Times New Roman" w:cs="Times New Roman"/>
          <w:sz w:val="24"/>
          <w:szCs w:val="24"/>
        </w:rPr>
        <w:t xml:space="preserve">nyő 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widgetek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Cupcake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>); több ujjas követés(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Froyo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>); tablet (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Honeycomb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 xml:space="preserve">); Android 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Jellybean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 xml:space="preserve">); Android TV, 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 xml:space="preserve"> (Lollipop); Pro 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7CE8" w:rsidRPr="009E54D2">
        <w:rPr>
          <w:rFonts w:ascii="Times New Roman" w:hAnsi="Times New Roman" w:cs="Times New Roman"/>
          <w:sz w:val="24"/>
          <w:szCs w:val="24"/>
        </w:rPr>
        <w:t>Marshmallow</w:t>
      </w:r>
      <w:proofErr w:type="spellEnd"/>
      <w:r w:rsidR="00C27CE8" w:rsidRPr="009E54D2">
        <w:rPr>
          <w:rFonts w:ascii="Times New Roman" w:hAnsi="Times New Roman" w:cs="Times New Roman"/>
          <w:sz w:val="24"/>
          <w:szCs w:val="24"/>
        </w:rPr>
        <w:t>).</w:t>
      </w:r>
      <w:r w:rsidR="001D36FE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>Egy optimális egyensúlyt kell létrehozni a széleskörű kompatibilitás és a ezen felhasználók k</w:t>
      </w:r>
      <w:r w:rsidR="003A3183" w:rsidRPr="009E54D2">
        <w:rPr>
          <w:rFonts w:ascii="Times New Roman" w:hAnsi="Times New Roman" w:cs="Times New Roman"/>
          <w:sz w:val="24"/>
          <w:szCs w:val="24"/>
        </w:rPr>
        <w:t>ö</w:t>
      </w:r>
      <w:r w:rsidRPr="009E54D2">
        <w:rPr>
          <w:rFonts w:ascii="Times New Roman" w:hAnsi="Times New Roman" w:cs="Times New Roman"/>
          <w:sz w:val="24"/>
          <w:szCs w:val="24"/>
        </w:rPr>
        <w:t>ltséges támogatása között.</w:t>
      </w:r>
    </w:p>
    <w:p w14:paraId="41014D39" w14:textId="67F6B943" w:rsidR="00A56A50" w:rsidRDefault="007C1FB1" w:rsidP="00865E53">
      <w:pPr>
        <w:pStyle w:val="Cmsor2"/>
        <w:jc w:val="both"/>
      </w:pPr>
      <w:r>
        <w:t xml:space="preserve">A </w:t>
      </w:r>
      <w:r w:rsidR="00A56A50">
        <w:t xml:space="preserve">Cél </w:t>
      </w:r>
      <w:r w:rsidR="00246D1D">
        <w:t>SDK</w:t>
      </w:r>
    </w:p>
    <w:p w14:paraId="69FC4E55" w14:textId="59499F5F" w:rsidR="00A56A50" w:rsidRPr="009E54D2" w:rsidRDefault="00983DF1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minimális </w:t>
      </w:r>
      <w:r w:rsidR="009178D8" w:rsidRPr="009E54D2">
        <w:rPr>
          <w:rFonts w:ascii="Times New Roman" w:hAnsi="Times New Roman" w:cs="Times New Roman"/>
          <w:sz w:val="24"/>
          <w:szCs w:val="24"/>
        </w:rPr>
        <w:t xml:space="preserve">szoftverfejlesztő készlettel 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ellentétben a </w:t>
      </w:r>
      <w:r w:rsidR="00FE0AEC" w:rsidRPr="009E54D2">
        <w:rPr>
          <w:rFonts w:ascii="Times New Roman" w:hAnsi="Times New Roman" w:cs="Times New Roman"/>
          <w:sz w:val="24"/>
          <w:szCs w:val="24"/>
        </w:rPr>
        <w:t>c</w:t>
      </w:r>
      <w:r w:rsidR="00A56A50" w:rsidRPr="009E54D2">
        <w:rPr>
          <w:rFonts w:ascii="Times New Roman" w:hAnsi="Times New Roman" w:cs="Times New Roman"/>
          <w:sz w:val="24"/>
          <w:szCs w:val="24"/>
        </w:rPr>
        <w:t>él</w:t>
      </w:r>
      <w:r w:rsidR="00D44ED9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B1399A" w:rsidRPr="009E54D2">
        <w:rPr>
          <w:rFonts w:ascii="Times New Roman" w:hAnsi="Times New Roman" w:cs="Times New Roman"/>
          <w:sz w:val="24"/>
          <w:szCs w:val="24"/>
        </w:rPr>
        <w:t xml:space="preserve">szoftverfejlesztő készlet 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nem egy felső korlát – </w:t>
      </w:r>
      <w:r w:rsidR="00AB4C0D" w:rsidRPr="009E54D2">
        <w:rPr>
          <w:rFonts w:ascii="Times New Roman" w:hAnsi="Times New Roman" w:cs="Times New Roman"/>
          <w:sz w:val="24"/>
          <w:szCs w:val="24"/>
        </w:rPr>
        <w:t>csupán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 azt mutatja, hogy mely platformon teszteltük az </w:t>
      </w:r>
      <w:r w:rsidR="00E84861" w:rsidRPr="009E54D2">
        <w:rPr>
          <w:rFonts w:ascii="Times New Roman" w:hAnsi="Times New Roman" w:cs="Times New Roman"/>
          <w:sz w:val="24"/>
          <w:szCs w:val="24"/>
        </w:rPr>
        <w:t>applikációt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. Egy meghatározott verziót célzó app a jövőben is kompatibilis lesz az új Android verzióval. A cél </w:t>
      </w:r>
      <w:r w:rsidR="00EF6CF1" w:rsidRPr="009E54D2">
        <w:rPr>
          <w:rFonts w:ascii="Times New Roman" w:hAnsi="Times New Roman" w:cs="Times New Roman"/>
          <w:sz w:val="24"/>
          <w:szCs w:val="24"/>
        </w:rPr>
        <w:t>szoftverfejlesztő készletre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 csupán annak érdekében van szükség, hogyha egy új kiadásban egy jelentős változás történik a várt viselke</w:t>
      </w:r>
      <w:r w:rsidR="00865E53" w:rsidRPr="009E54D2">
        <w:rPr>
          <w:rFonts w:ascii="Times New Roman" w:hAnsi="Times New Roman" w:cs="Times New Roman"/>
          <w:sz w:val="24"/>
          <w:szCs w:val="24"/>
        </w:rPr>
        <w:t>d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ésben, az applikáció nem omlik össze a mobiltelefon frissítése következtében. Az Android </w:t>
      </w:r>
      <w:r w:rsidR="00EF6CF1" w:rsidRPr="009E54D2">
        <w:rPr>
          <w:rFonts w:ascii="Times New Roman" w:hAnsi="Times New Roman" w:cs="Times New Roman"/>
          <w:sz w:val="24"/>
          <w:szCs w:val="24"/>
        </w:rPr>
        <w:t>Stúdió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 alapesetben a legfrissebb SDK-t célozza. Új applikáció fejlesztése esetén nem is lenne ésszerű más platformot beállítani. Továbbá</w:t>
      </w:r>
      <w:r w:rsidR="00B569B9" w:rsidRPr="009E54D2">
        <w:rPr>
          <w:rFonts w:ascii="Times New Roman" w:hAnsi="Times New Roman" w:cs="Times New Roman"/>
          <w:sz w:val="24"/>
          <w:szCs w:val="24"/>
        </w:rPr>
        <w:t xml:space="preserve">, 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amikor az applikáció már kiadásra került, célszerű új Android verzió kiadása esetén </w:t>
      </w:r>
      <w:r w:rsidR="00865E53" w:rsidRPr="009E54D2">
        <w:rPr>
          <w:rFonts w:ascii="Times New Roman" w:hAnsi="Times New Roman" w:cs="Times New Roman"/>
          <w:sz w:val="24"/>
          <w:szCs w:val="24"/>
        </w:rPr>
        <w:t>az adott verzióra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 tesztelni és beállítani azt célp</w:t>
      </w:r>
      <w:r w:rsidR="00F07FF0" w:rsidRPr="009E54D2">
        <w:rPr>
          <w:rFonts w:ascii="Times New Roman" w:hAnsi="Times New Roman" w:cs="Times New Roman"/>
          <w:sz w:val="24"/>
          <w:szCs w:val="24"/>
        </w:rPr>
        <w:t>l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atformnak annak érdekében, hogy </w:t>
      </w:r>
      <w:r w:rsidR="00647C30" w:rsidRPr="009E54D2">
        <w:rPr>
          <w:rFonts w:ascii="Times New Roman" w:hAnsi="Times New Roman" w:cs="Times New Roman"/>
          <w:sz w:val="24"/>
          <w:szCs w:val="24"/>
        </w:rPr>
        <w:t>minél</w:t>
      </w:r>
      <w:r w:rsidR="00A56A50" w:rsidRPr="009E54D2">
        <w:rPr>
          <w:rFonts w:ascii="Times New Roman" w:hAnsi="Times New Roman" w:cs="Times New Roman"/>
          <w:sz w:val="24"/>
          <w:szCs w:val="24"/>
        </w:rPr>
        <w:t xml:space="preserve"> hamarabb kihasználhassuk az új verzió nyújtotta lehetőségeket.</w:t>
      </w:r>
    </w:p>
    <w:p w14:paraId="689D7A66" w14:textId="2F00201F" w:rsidR="00800D54" w:rsidRDefault="00647C30" w:rsidP="00865E53">
      <w:pPr>
        <w:pStyle w:val="Cmsor1"/>
        <w:jc w:val="both"/>
      </w:pPr>
      <w:r>
        <w:t>Reszponzív</w:t>
      </w:r>
      <w:r w:rsidR="00800D54">
        <w:t xml:space="preserve"> Webalkalmazás</w:t>
      </w:r>
    </w:p>
    <w:p w14:paraId="7E08317D" w14:textId="2AA9C09F" w:rsidR="00800D54" w:rsidRPr="009E54D2" w:rsidRDefault="00800D54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Nem lehet elmenni szó nélkül a webalkalmazás lehetősége mellett. Manapság rengeteg cég mellőzi a natív Android alkalmazás kifejlesztését, s inkább egy </w:t>
      </w:r>
      <w:r w:rsidR="00647C30" w:rsidRPr="009E54D2">
        <w:rPr>
          <w:rFonts w:ascii="Times New Roman" w:hAnsi="Times New Roman" w:cs="Times New Roman"/>
          <w:sz w:val="24"/>
          <w:szCs w:val="24"/>
        </w:rPr>
        <w:t>reszponzív</w:t>
      </w:r>
      <w:r w:rsidRPr="009E54D2">
        <w:rPr>
          <w:rFonts w:ascii="Times New Roman" w:hAnsi="Times New Roman" w:cs="Times New Roman"/>
          <w:sz w:val="24"/>
          <w:szCs w:val="24"/>
        </w:rPr>
        <w:t xml:space="preserve"> webalkalmazást </w:t>
      </w:r>
      <w:r w:rsidRPr="009E54D2">
        <w:rPr>
          <w:rFonts w:ascii="Times New Roman" w:hAnsi="Times New Roman" w:cs="Times New Roman"/>
          <w:sz w:val="24"/>
          <w:szCs w:val="24"/>
        </w:rPr>
        <w:lastRenderedPageBreak/>
        <w:t>készít, mely optimalizálható később mobilos felületre is. Tovább</w:t>
      </w:r>
      <w:r w:rsidR="00865E53" w:rsidRPr="009E54D2">
        <w:rPr>
          <w:rFonts w:ascii="Times New Roman" w:hAnsi="Times New Roman" w:cs="Times New Roman"/>
          <w:sz w:val="24"/>
          <w:szCs w:val="24"/>
        </w:rPr>
        <w:t>á</w:t>
      </w:r>
      <w:r w:rsidRPr="009E54D2">
        <w:rPr>
          <w:rFonts w:ascii="Times New Roman" w:hAnsi="Times New Roman" w:cs="Times New Roman"/>
          <w:sz w:val="24"/>
          <w:szCs w:val="24"/>
        </w:rPr>
        <w:t>, ha a backend oldali logikát REST API segítségével hozzuk létre, akár a későbbiekben van lehetőség azt felhasználni egy Android alkalmazás front-endj</w:t>
      </w:r>
      <w:r w:rsidR="003D7A9E" w:rsidRPr="009E54D2">
        <w:rPr>
          <w:rFonts w:ascii="Times New Roman" w:hAnsi="Times New Roman" w:cs="Times New Roman"/>
          <w:sz w:val="24"/>
          <w:szCs w:val="24"/>
        </w:rPr>
        <w:t>ének</w:t>
      </w:r>
      <w:r w:rsidRPr="009E54D2">
        <w:rPr>
          <w:rFonts w:ascii="Times New Roman" w:hAnsi="Times New Roman" w:cs="Times New Roman"/>
          <w:sz w:val="24"/>
          <w:szCs w:val="24"/>
        </w:rPr>
        <w:t xml:space="preserve"> kiszolgálásához.</w:t>
      </w:r>
    </w:p>
    <w:p w14:paraId="1A6A21E1" w14:textId="77777777" w:rsidR="004F08A3" w:rsidRDefault="004F08A3" w:rsidP="00865E53">
      <w:pPr>
        <w:pStyle w:val="Cmsor2"/>
      </w:pPr>
      <w:r>
        <w:t>Mi is az a webapplikáció?</w:t>
      </w:r>
    </w:p>
    <w:p w14:paraId="31DA2FD7" w14:textId="7555CAA1" w:rsidR="004F08A3" w:rsidRDefault="004F08A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Számítástechnikában webalkalmazásnak nevezzük azt a kliens-szerver programot melyet a kliens (beleértve a felhasználói felületet és a kliens oldali logikát) futtat saját webböngészőjében. Példaként említhető a webmail, online kiskereskedelmi oldalak,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online aukciók</w:t>
      </w:r>
      <w:r w:rsidR="0068533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1A25">
        <w:rPr>
          <w:rFonts w:ascii="Times New Roman" w:hAnsi="Times New Roman" w:cs="Times New Roman"/>
          <w:sz w:val="24"/>
          <w:szCs w:val="24"/>
        </w:rPr>
        <w:t xml:space="preserve">A technológia által nyújtott talán legfontosabb előny, hogy jelentősen csökkenti a szerver és a kliens közötti kommunikáció mértékét hagyományos weboldalakhoz viszonyítva. A szerverünket érő terhelés csökkentésével jelentősen nagyobb mennyiségű felhasználót tudunk kiszolgálni valamint egy sokkal gördülékenyebb felhasználói élményt érhetünk el. </w:t>
      </w:r>
    </w:p>
    <w:p w14:paraId="33708250" w14:textId="3DDD90A9" w:rsidR="00865E53" w:rsidRDefault="00865E5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53">
        <w:rPr>
          <w:rFonts w:ascii="Times New Roman" w:hAnsi="Times New Roman" w:cs="Times New Roman"/>
          <w:sz w:val="24"/>
          <w:szCs w:val="24"/>
        </w:rPr>
        <w:t xml:space="preserve">Egy hagyományos webapplikáció szerkezetét tekintve alapvetően 2 részre osztható. A frontend – melyhez jellemzően HTML, CSS, és JavaScript használatos – biztosítja a kliens oldali működést. Ehhez a felhasználó egy böngészőt használ, mely alkalmas az applikáció futtatására. A webapplikációt futtató környezet azonban jellemzően nem rendelkezik elegendő számítási teljesítménnyel, memóriával ahhoz, hogy egy komolyabb modellt képes legyen futtatni. Itt jön képbe a back-end webszolgáltatás, mely a modell </w:t>
      </w:r>
      <w:r w:rsidR="00A91204">
        <w:rPr>
          <w:rFonts w:ascii="Times New Roman" w:hAnsi="Times New Roman" w:cs="Times New Roman"/>
          <w:sz w:val="24"/>
          <w:szCs w:val="24"/>
        </w:rPr>
        <w:t>logikáját</w:t>
      </w:r>
      <w:r w:rsidRPr="00865E53">
        <w:rPr>
          <w:rFonts w:ascii="Times New Roman" w:hAnsi="Times New Roman" w:cs="Times New Roman"/>
          <w:sz w:val="24"/>
          <w:szCs w:val="24"/>
        </w:rPr>
        <w:t xml:space="preserve"> biztosítja. A webszolgáltatás egy API-ként működik, melynek bármilyen applikációból küldhetünk HTTP kérést.</w:t>
      </w:r>
    </w:p>
    <w:p w14:paraId="3260B758" w14:textId="43666796" w:rsidR="00865E53" w:rsidRPr="004F08A3" w:rsidRDefault="00865E53" w:rsidP="00865E53">
      <w:pPr>
        <w:spacing w:afterLines="120" w:after="28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9F9">
        <w:rPr>
          <w:noProof/>
        </w:rPr>
        <w:drawing>
          <wp:inline distT="0" distB="0" distL="0" distR="0" wp14:anchorId="4AA0BD4F" wp14:editId="138B550C">
            <wp:extent cx="3124800" cy="15264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0" cy="15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3652" w14:textId="137D0400" w:rsidR="00800D54" w:rsidRDefault="00C725EB" w:rsidP="00865E53">
      <w:pPr>
        <w:pStyle w:val="Cmsor2"/>
      </w:pPr>
      <w:r>
        <w:t>Web Architektúra</w:t>
      </w:r>
    </w:p>
    <w:p w14:paraId="37E4A5BA" w14:textId="0972683D" w:rsidR="0029246C" w:rsidRDefault="0029246C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1993-ban Roy Fielding és társai kéte</w:t>
      </w:r>
      <w:r w:rsidR="00A87FF6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üket fejezték ki a web skálázhatóságát illetően. Ezért kidolgozták a Web </w:t>
      </w:r>
      <w:r w:rsidR="005C5D56">
        <w:rPr>
          <w:rFonts w:ascii="Times New Roman" w:hAnsi="Times New Roman" w:cs="Times New Roman"/>
          <w:sz w:val="24"/>
          <w:szCs w:val="24"/>
        </w:rPr>
        <w:t>architektúrai</w:t>
      </w:r>
      <w:r>
        <w:rPr>
          <w:rFonts w:ascii="Times New Roman" w:hAnsi="Times New Roman" w:cs="Times New Roman"/>
          <w:sz w:val="24"/>
          <w:szCs w:val="24"/>
        </w:rPr>
        <w:t xml:space="preserve"> stílusát, melyet 6 fő pontban lehet összefoglalni:</w:t>
      </w:r>
    </w:p>
    <w:p w14:paraId="22525BEA" w14:textId="02E47BF1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Kliens-szerver</w:t>
      </w:r>
    </w:p>
    <w:p w14:paraId="12737863" w14:textId="65928503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Egységes interfész</w:t>
      </w:r>
    </w:p>
    <w:p w14:paraId="4105C305" w14:textId="34184C07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Rétegelt rendszer</w:t>
      </w:r>
    </w:p>
    <w:p w14:paraId="2329678F" w14:textId="55D132B4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</w:t>
      </w:r>
    </w:p>
    <w:p w14:paraId="559303D3" w14:textId="48AD5810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Állapotmentes</w:t>
      </w:r>
    </w:p>
    <w:p w14:paraId="57931271" w14:textId="649BA270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Code-on-demand</w:t>
      </w:r>
      <w:proofErr w:type="spellEnd"/>
    </w:p>
    <w:p w14:paraId="41B39614" w14:textId="092D3FDB" w:rsidR="0029246C" w:rsidRDefault="0029246C" w:rsidP="007C514F">
      <w:pPr>
        <w:pStyle w:val="Cmsor3"/>
      </w:pPr>
      <w:r>
        <w:t>Kliens-szerver</w:t>
      </w:r>
    </w:p>
    <w:p w14:paraId="27F76869" w14:textId="09065271" w:rsidR="0029246C" w:rsidRDefault="0029246C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felelősségek szétválasztása a fő elemét képezi a Web kliens-szerver </w:t>
      </w:r>
      <w:r w:rsidR="005C5D56">
        <w:rPr>
          <w:rFonts w:ascii="Times New Roman" w:hAnsi="Times New Roman" w:cs="Times New Roman"/>
          <w:sz w:val="24"/>
          <w:szCs w:val="24"/>
        </w:rPr>
        <w:t>megkötözésének</w:t>
      </w:r>
      <w:r>
        <w:rPr>
          <w:rFonts w:ascii="Times New Roman" w:hAnsi="Times New Roman" w:cs="Times New Roman"/>
          <w:sz w:val="24"/>
          <w:szCs w:val="24"/>
        </w:rPr>
        <w:t xml:space="preserve">. A Web egy kliens-szerver alapú rendszer, melyben mindkettő </w:t>
      </w:r>
      <w:r w:rsidR="005C5D56">
        <w:rPr>
          <w:rFonts w:ascii="Times New Roman" w:hAnsi="Times New Roman" w:cs="Times New Roman"/>
          <w:sz w:val="24"/>
          <w:szCs w:val="24"/>
        </w:rPr>
        <w:t>különálló</w:t>
      </w:r>
      <w:r>
        <w:rPr>
          <w:rFonts w:ascii="Times New Roman" w:hAnsi="Times New Roman" w:cs="Times New Roman"/>
          <w:sz w:val="24"/>
          <w:szCs w:val="24"/>
        </w:rPr>
        <w:t xml:space="preserve"> szerepet játszik. Implementációjuk függetlenül is megtörténhet bármilyen technológia vagy nyelv használatával </w:t>
      </w:r>
      <w:r w:rsidR="005C5D5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gészen add</w:t>
      </w:r>
      <w:r w:rsidR="00D640A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g, amíg megfelelnek a Web egységes interfész követelményének.</w:t>
      </w:r>
    </w:p>
    <w:p w14:paraId="6AC7EEA3" w14:textId="6100A107" w:rsidR="0029246C" w:rsidRDefault="0029246C" w:rsidP="007C514F">
      <w:pPr>
        <w:pStyle w:val="Cmsor3"/>
      </w:pPr>
      <w:r>
        <w:t>Egységes interfész</w:t>
      </w:r>
    </w:p>
    <w:p w14:paraId="702E6BC5" w14:textId="09B0A633" w:rsidR="0029246C" w:rsidRDefault="00CA2969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24601">
        <w:rPr>
          <w:rFonts w:ascii="Times New Roman" w:hAnsi="Times New Roman" w:cs="Times New Roman"/>
          <w:sz w:val="24"/>
          <w:szCs w:val="24"/>
        </w:rPr>
        <w:t xml:space="preserve">Web </w:t>
      </w:r>
      <w:r w:rsidR="00260DAE">
        <w:rPr>
          <w:rFonts w:ascii="Times New Roman" w:hAnsi="Times New Roman" w:cs="Times New Roman"/>
          <w:sz w:val="24"/>
          <w:szCs w:val="24"/>
        </w:rPr>
        <w:t>k</w:t>
      </w:r>
      <w:r w:rsidR="00D24601">
        <w:rPr>
          <w:rFonts w:ascii="Times New Roman" w:hAnsi="Times New Roman" w:cs="Times New Roman"/>
          <w:sz w:val="24"/>
          <w:szCs w:val="24"/>
        </w:rPr>
        <w:t xml:space="preserve">omponenseinek közötti interakció – ezalatt értve a </w:t>
      </w:r>
      <w:r w:rsidR="0031175E">
        <w:rPr>
          <w:rFonts w:ascii="Times New Roman" w:hAnsi="Times New Roman" w:cs="Times New Roman"/>
          <w:sz w:val="24"/>
          <w:szCs w:val="24"/>
        </w:rPr>
        <w:t>klienseket</w:t>
      </w:r>
      <w:r w:rsidR="00D24601">
        <w:rPr>
          <w:rFonts w:ascii="Times New Roman" w:hAnsi="Times New Roman" w:cs="Times New Roman"/>
          <w:sz w:val="24"/>
          <w:szCs w:val="24"/>
        </w:rPr>
        <w:t xml:space="preserve">, szervereket, és közöttük lévő hálózati közvetítőket- az interfész egységességétől </w:t>
      </w:r>
      <w:r w:rsidR="0031175E">
        <w:rPr>
          <w:rFonts w:ascii="Times New Roman" w:hAnsi="Times New Roman" w:cs="Times New Roman"/>
          <w:sz w:val="24"/>
          <w:szCs w:val="24"/>
        </w:rPr>
        <w:t>függenek</w:t>
      </w:r>
      <w:r w:rsidR="00D24601">
        <w:rPr>
          <w:rFonts w:ascii="Times New Roman" w:hAnsi="Times New Roman" w:cs="Times New Roman"/>
          <w:sz w:val="24"/>
          <w:szCs w:val="24"/>
        </w:rPr>
        <w:t>. Ha b</w:t>
      </w:r>
      <w:r w:rsidR="00260DAE">
        <w:rPr>
          <w:rFonts w:ascii="Times New Roman" w:hAnsi="Times New Roman" w:cs="Times New Roman"/>
          <w:sz w:val="24"/>
          <w:szCs w:val="24"/>
        </w:rPr>
        <w:t>á</w:t>
      </w:r>
      <w:r w:rsidR="00D24601">
        <w:rPr>
          <w:rFonts w:ascii="Times New Roman" w:hAnsi="Times New Roman" w:cs="Times New Roman"/>
          <w:sz w:val="24"/>
          <w:szCs w:val="24"/>
        </w:rPr>
        <w:t>rmely komponens nem teljesíti a sztenderdeket, a Web kommunikációja összeomlik.</w:t>
      </w:r>
    </w:p>
    <w:p w14:paraId="6760D412" w14:textId="06FA8145" w:rsidR="00D24601" w:rsidRDefault="00D24601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 komponensei konzisztensen együttműködnek az egységes </w:t>
      </w:r>
      <w:r w:rsidR="0031175E">
        <w:rPr>
          <w:rFonts w:ascii="Times New Roman" w:hAnsi="Times New Roman" w:cs="Times New Roman"/>
          <w:sz w:val="24"/>
          <w:szCs w:val="24"/>
        </w:rPr>
        <w:t>interfész</w:t>
      </w:r>
      <w:r>
        <w:rPr>
          <w:rFonts w:ascii="Times New Roman" w:hAnsi="Times New Roman" w:cs="Times New Roman"/>
          <w:sz w:val="24"/>
          <w:szCs w:val="24"/>
        </w:rPr>
        <w:t xml:space="preserve"> négy követelménye mentén, mely</w:t>
      </w:r>
      <w:r w:rsidR="00FE7313">
        <w:rPr>
          <w:rFonts w:ascii="Times New Roman" w:hAnsi="Times New Roman" w:cs="Times New Roman"/>
          <w:sz w:val="24"/>
          <w:szCs w:val="24"/>
        </w:rPr>
        <w:t>ek:</w:t>
      </w:r>
    </w:p>
    <w:p w14:paraId="3F5C13FC" w14:textId="0AB34737" w:rsidR="00D24601" w:rsidRPr="00FE7313" w:rsidRDefault="00D24601" w:rsidP="00FE731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források azonosítása</w:t>
      </w:r>
      <w:r w:rsidR="00FE7313">
        <w:rPr>
          <w:rFonts w:ascii="Times New Roman" w:hAnsi="Times New Roman" w:cs="Times New Roman"/>
          <w:sz w:val="24"/>
          <w:szCs w:val="24"/>
        </w:rPr>
        <w:t xml:space="preserve">. </w:t>
      </w:r>
      <w:r w:rsidRPr="00FE7313">
        <w:rPr>
          <w:rFonts w:ascii="Times New Roman" w:hAnsi="Times New Roman" w:cs="Times New Roman"/>
          <w:sz w:val="24"/>
          <w:szCs w:val="24"/>
        </w:rPr>
        <w:t>Minden egyedi Web alapú koncepció forrásk</w:t>
      </w:r>
      <w:r w:rsidR="00C81E2C">
        <w:rPr>
          <w:rFonts w:ascii="Times New Roman" w:hAnsi="Times New Roman" w:cs="Times New Roman"/>
          <w:sz w:val="24"/>
          <w:szCs w:val="24"/>
        </w:rPr>
        <w:t>é</w:t>
      </w:r>
      <w:r w:rsidRPr="00FE7313">
        <w:rPr>
          <w:rFonts w:ascii="Times New Roman" w:hAnsi="Times New Roman" w:cs="Times New Roman"/>
          <w:sz w:val="24"/>
          <w:szCs w:val="24"/>
        </w:rPr>
        <w:t xml:space="preserve">nt ismeretes, melyet egy egyedi azonosító segítségével azonosíthatunk, mint például az URI. </w:t>
      </w:r>
    </w:p>
    <w:p w14:paraId="4E92763B" w14:textId="7C480896" w:rsidR="00D24601" w:rsidRPr="00FE7313" w:rsidRDefault="00D24601" w:rsidP="00FE731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források manipulációja a reprezentáción keresztül</w:t>
      </w:r>
      <w:r w:rsidR="00FE7313">
        <w:rPr>
          <w:rFonts w:ascii="Times New Roman" w:hAnsi="Times New Roman" w:cs="Times New Roman"/>
          <w:sz w:val="24"/>
          <w:szCs w:val="24"/>
        </w:rPr>
        <w:t xml:space="preserve">. </w:t>
      </w:r>
      <w:r w:rsidRPr="00FE7313">
        <w:rPr>
          <w:rFonts w:ascii="Times New Roman" w:hAnsi="Times New Roman" w:cs="Times New Roman"/>
          <w:sz w:val="24"/>
          <w:szCs w:val="24"/>
        </w:rPr>
        <w:t xml:space="preserve">A kliens manipulálja a források reprezentációját. Ugyanaz a forrás </w:t>
      </w:r>
      <w:r w:rsidR="00C81E2C">
        <w:rPr>
          <w:rFonts w:ascii="Times New Roman" w:hAnsi="Times New Roman" w:cs="Times New Roman"/>
          <w:sz w:val="24"/>
          <w:szCs w:val="24"/>
        </w:rPr>
        <w:t>ábrázolható</w:t>
      </w:r>
      <w:r w:rsidRPr="00FE7313">
        <w:rPr>
          <w:rFonts w:ascii="Times New Roman" w:hAnsi="Times New Roman" w:cs="Times New Roman"/>
          <w:sz w:val="24"/>
          <w:szCs w:val="24"/>
        </w:rPr>
        <w:t xml:space="preserve"> különböző kliensnek különböző módon. </w:t>
      </w:r>
      <w:r w:rsidR="0031175E" w:rsidRPr="00FE7313">
        <w:rPr>
          <w:rFonts w:ascii="Times New Roman" w:hAnsi="Times New Roman" w:cs="Times New Roman"/>
          <w:sz w:val="24"/>
          <w:szCs w:val="24"/>
        </w:rPr>
        <w:t>Például</w:t>
      </w:r>
      <w:r w:rsidR="00F1558E" w:rsidRPr="00FE7313">
        <w:rPr>
          <w:rFonts w:ascii="Times New Roman" w:hAnsi="Times New Roman" w:cs="Times New Roman"/>
          <w:sz w:val="24"/>
          <w:szCs w:val="24"/>
        </w:rPr>
        <w:t xml:space="preserve"> egy dokumentum reprezentálható, mint HTML, egy webböngésző számára, és mint JSON egy program számára. A fő gondolat a</w:t>
      </w:r>
      <w:r w:rsidR="0031175E">
        <w:rPr>
          <w:rFonts w:ascii="Times New Roman" w:hAnsi="Times New Roman" w:cs="Times New Roman"/>
          <w:sz w:val="24"/>
          <w:szCs w:val="24"/>
        </w:rPr>
        <w:t xml:space="preserve"> </w:t>
      </w:r>
      <w:r w:rsidR="00F1558E" w:rsidRPr="00FE7313">
        <w:rPr>
          <w:rFonts w:ascii="Times New Roman" w:hAnsi="Times New Roman" w:cs="Times New Roman"/>
          <w:sz w:val="24"/>
          <w:szCs w:val="24"/>
        </w:rPr>
        <w:t>következő: a reprezentáció egy módja az interakciónak a forrással, de az nem a forrás maga.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 Ez az elvi megkülönböztetésnek köszönhetően a forrást különböző módokon és </w:t>
      </w:r>
      <w:r w:rsidR="0021242F" w:rsidRPr="00FE7313">
        <w:rPr>
          <w:rFonts w:ascii="Times New Roman" w:hAnsi="Times New Roman" w:cs="Times New Roman"/>
          <w:sz w:val="24"/>
          <w:szCs w:val="24"/>
        </w:rPr>
        <w:t>formátumokban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 reprezentálhatjuk, </w:t>
      </w:r>
      <w:r w:rsidR="0021242F" w:rsidRPr="00FE7313">
        <w:rPr>
          <w:rFonts w:ascii="Times New Roman" w:hAnsi="Times New Roman" w:cs="Times New Roman"/>
          <w:sz w:val="24"/>
          <w:szCs w:val="24"/>
        </w:rPr>
        <w:t>mindezt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 az azonosító megváltoztatása nélkül.</w:t>
      </w:r>
    </w:p>
    <w:p w14:paraId="32A7D6AF" w14:textId="7EADCEDB" w:rsidR="00100A80" w:rsidRPr="00FE7313" w:rsidRDefault="00D24601" w:rsidP="00FE731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Önmagukat magyarázó üzenetek</w:t>
      </w:r>
      <w:r w:rsidR="00FE7313">
        <w:rPr>
          <w:rFonts w:ascii="Times New Roman" w:hAnsi="Times New Roman" w:cs="Times New Roman"/>
          <w:sz w:val="24"/>
          <w:szCs w:val="24"/>
        </w:rPr>
        <w:t xml:space="preserve">. 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A forrás kívánt </w:t>
      </w:r>
      <w:r w:rsidR="0021242F" w:rsidRPr="00FE7313">
        <w:rPr>
          <w:rFonts w:ascii="Times New Roman" w:hAnsi="Times New Roman" w:cs="Times New Roman"/>
          <w:sz w:val="24"/>
          <w:szCs w:val="24"/>
        </w:rPr>
        <w:t>állapota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 leírható a kliens kérés üzenetében. Egy forrás jelenlegi állapota reprezentálható a válasz üzenetben</w:t>
      </w:r>
      <w:r w:rsidR="000733BB">
        <w:rPr>
          <w:rFonts w:ascii="Times New Roman" w:hAnsi="Times New Roman" w:cs="Times New Roman"/>
          <w:sz w:val="24"/>
          <w:szCs w:val="24"/>
        </w:rPr>
        <w:t xml:space="preserve">, </w:t>
      </w:r>
      <w:r w:rsidR="00100A80" w:rsidRPr="00FE7313">
        <w:rPr>
          <w:rFonts w:ascii="Times New Roman" w:hAnsi="Times New Roman" w:cs="Times New Roman"/>
          <w:sz w:val="24"/>
          <w:szCs w:val="24"/>
        </w:rPr>
        <w:t>ami a</w:t>
      </w:r>
      <w:r w:rsidR="00FE7313" w:rsidRPr="00FE7313">
        <w:rPr>
          <w:rFonts w:ascii="Times New Roman" w:hAnsi="Times New Roman" w:cs="Times New Roman"/>
          <w:sz w:val="24"/>
          <w:szCs w:val="24"/>
        </w:rPr>
        <w:t xml:space="preserve"> 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szervertől érkezik vissza. </w:t>
      </w:r>
    </w:p>
    <w:p w14:paraId="364C494F" w14:textId="473529CE" w:rsidR="00C725EB" w:rsidRDefault="0021242F" w:rsidP="00865E5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Hipermédia</w:t>
      </w:r>
      <w:r w:rsidR="00D24601">
        <w:rPr>
          <w:rFonts w:ascii="Times New Roman" w:hAnsi="Times New Roman" w:cs="Times New Roman"/>
          <w:sz w:val="24"/>
          <w:szCs w:val="24"/>
        </w:rPr>
        <w:t xml:space="preserve"> az </w:t>
      </w:r>
      <w:r w:rsidR="00FE7313">
        <w:rPr>
          <w:rFonts w:ascii="Times New Roman" w:hAnsi="Times New Roman" w:cs="Times New Roman"/>
          <w:sz w:val="24"/>
          <w:szCs w:val="24"/>
        </w:rPr>
        <w:t>a</w:t>
      </w:r>
      <w:r w:rsidR="00D24601">
        <w:rPr>
          <w:rFonts w:ascii="Times New Roman" w:hAnsi="Times New Roman" w:cs="Times New Roman"/>
          <w:sz w:val="24"/>
          <w:szCs w:val="24"/>
        </w:rPr>
        <w:t>pplikáció állapotának motorja</w:t>
      </w:r>
      <w:r w:rsidR="00FE7313">
        <w:rPr>
          <w:rFonts w:ascii="Times New Roman" w:hAnsi="Times New Roman" w:cs="Times New Roman"/>
          <w:sz w:val="24"/>
          <w:szCs w:val="24"/>
        </w:rPr>
        <w:t xml:space="preserve">. A forrás állapot reprezentációja hozzá kapcsolódó forrásokhoz tartalmaz linket. </w:t>
      </w:r>
      <w:r w:rsidR="00A47C86">
        <w:rPr>
          <w:rFonts w:ascii="Times New Roman" w:hAnsi="Times New Roman" w:cs="Times New Roman"/>
          <w:sz w:val="24"/>
          <w:szCs w:val="24"/>
        </w:rPr>
        <w:t xml:space="preserve">A linkek szálakként fonják össze az internetet </w:t>
      </w:r>
      <w:r w:rsidR="00A47C86">
        <w:rPr>
          <w:rFonts w:ascii="Times New Roman" w:hAnsi="Times New Roman" w:cs="Times New Roman"/>
          <w:sz w:val="24"/>
          <w:szCs w:val="24"/>
        </w:rPr>
        <w:lastRenderedPageBreak/>
        <w:t>azáltal, hogy</w:t>
      </w:r>
      <w:r w:rsidR="006D0648">
        <w:rPr>
          <w:rFonts w:ascii="Times New Roman" w:hAnsi="Times New Roman" w:cs="Times New Roman"/>
          <w:sz w:val="24"/>
          <w:szCs w:val="24"/>
        </w:rPr>
        <w:t xml:space="preserve"> a felhasználók</w:t>
      </w:r>
      <w:r w:rsidR="00A47C86">
        <w:rPr>
          <w:rFonts w:ascii="Times New Roman" w:hAnsi="Times New Roman" w:cs="Times New Roman"/>
          <w:sz w:val="24"/>
          <w:szCs w:val="24"/>
        </w:rPr>
        <w:t xml:space="preserve"> értelmes és </w:t>
      </w:r>
      <w:r>
        <w:rPr>
          <w:rFonts w:ascii="Times New Roman" w:hAnsi="Times New Roman" w:cs="Times New Roman"/>
          <w:sz w:val="24"/>
          <w:szCs w:val="24"/>
        </w:rPr>
        <w:t>irányított</w:t>
      </w:r>
      <w:r w:rsidR="00A47C86">
        <w:rPr>
          <w:rFonts w:ascii="Times New Roman" w:hAnsi="Times New Roman" w:cs="Times New Roman"/>
          <w:sz w:val="24"/>
          <w:szCs w:val="24"/>
        </w:rPr>
        <w:t xml:space="preserve"> módon </w:t>
      </w:r>
      <w:r w:rsidR="006D0648">
        <w:rPr>
          <w:rFonts w:ascii="Times New Roman" w:hAnsi="Times New Roman" w:cs="Times New Roman"/>
          <w:sz w:val="24"/>
          <w:szCs w:val="24"/>
        </w:rPr>
        <w:t>járják</w:t>
      </w:r>
      <w:r w:rsidR="00A47C86">
        <w:rPr>
          <w:rFonts w:ascii="Times New Roman" w:hAnsi="Times New Roman" w:cs="Times New Roman"/>
          <w:sz w:val="24"/>
          <w:szCs w:val="24"/>
        </w:rPr>
        <w:t xml:space="preserve"> </w:t>
      </w:r>
      <w:r w:rsidR="006D0648">
        <w:rPr>
          <w:rFonts w:ascii="Times New Roman" w:hAnsi="Times New Roman" w:cs="Times New Roman"/>
          <w:sz w:val="24"/>
          <w:szCs w:val="24"/>
        </w:rPr>
        <w:t>keresztül</w:t>
      </w:r>
      <w:r w:rsidR="00A47C86">
        <w:rPr>
          <w:rFonts w:ascii="Times New Roman" w:hAnsi="Times New Roman" w:cs="Times New Roman"/>
          <w:sz w:val="24"/>
          <w:szCs w:val="24"/>
        </w:rPr>
        <w:t xml:space="preserve"> információkat és alkalmazásokat.</w:t>
      </w:r>
    </w:p>
    <w:p w14:paraId="7332CCED" w14:textId="7240AD7B" w:rsidR="00100A80" w:rsidRPr="00C725EB" w:rsidRDefault="00100A80" w:rsidP="007C514F">
      <w:pPr>
        <w:pStyle w:val="Cmsor3"/>
      </w:pPr>
      <w:r w:rsidRPr="00C725EB">
        <w:t>Rétegelt rendszer</w:t>
      </w:r>
    </w:p>
    <w:p w14:paraId="7B8157D2" w14:textId="0D2B1FDF" w:rsidR="00100A80" w:rsidRDefault="00100A8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rétegelt rendszer megkötésnek köszönhetően megjelenhetnek a hálózat-alapú </w:t>
      </w:r>
      <w:r w:rsidR="0021242F">
        <w:rPr>
          <w:rFonts w:ascii="Times New Roman" w:hAnsi="Times New Roman" w:cs="Times New Roman"/>
          <w:sz w:val="24"/>
          <w:szCs w:val="24"/>
        </w:rPr>
        <w:t>közvetítő</w:t>
      </w:r>
      <w:r>
        <w:rPr>
          <w:rFonts w:ascii="Times New Roman" w:hAnsi="Times New Roman" w:cs="Times New Roman"/>
          <w:sz w:val="24"/>
          <w:szCs w:val="24"/>
        </w:rPr>
        <w:t xml:space="preserve">, mint például a </w:t>
      </w:r>
      <w:r w:rsidR="0021242F">
        <w:rPr>
          <w:rFonts w:ascii="Times New Roman" w:hAnsi="Times New Roman" w:cs="Times New Roman"/>
          <w:sz w:val="24"/>
          <w:szCs w:val="24"/>
        </w:rPr>
        <w:t>prox</w:t>
      </w:r>
      <w:r w:rsidR="00EF6CF1">
        <w:rPr>
          <w:rFonts w:ascii="Times New Roman" w:hAnsi="Times New Roman" w:cs="Times New Roman"/>
          <w:sz w:val="24"/>
          <w:szCs w:val="24"/>
        </w:rPr>
        <w:t>y</w:t>
      </w:r>
      <w:r w:rsidR="0021242F">
        <w:rPr>
          <w:rFonts w:ascii="Times New Roman" w:hAnsi="Times New Roman" w:cs="Times New Roman"/>
          <w:sz w:val="24"/>
          <w:szCs w:val="24"/>
        </w:rPr>
        <w:t>k</w:t>
      </w:r>
      <w:r w:rsidR="002C3D21">
        <w:rPr>
          <w:rFonts w:ascii="Times New Roman" w:hAnsi="Times New Roman" w:cs="Times New Roman"/>
          <w:sz w:val="24"/>
          <w:szCs w:val="24"/>
        </w:rPr>
        <w:t xml:space="preserve"> és </w:t>
      </w:r>
      <w:r w:rsidR="00EF6CF1">
        <w:rPr>
          <w:rFonts w:ascii="Times New Roman" w:hAnsi="Times New Roman" w:cs="Times New Roman"/>
          <w:sz w:val="24"/>
          <w:szCs w:val="24"/>
        </w:rPr>
        <w:t>átjárók</w:t>
      </w:r>
      <w:r w:rsidR="002C3D21">
        <w:rPr>
          <w:rFonts w:ascii="Times New Roman" w:hAnsi="Times New Roman" w:cs="Times New Roman"/>
          <w:sz w:val="24"/>
          <w:szCs w:val="24"/>
        </w:rPr>
        <w:t>. Eze</w:t>
      </w:r>
      <w:r w:rsidR="00236E95">
        <w:rPr>
          <w:rFonts w:ascii="Times New Roman" w:hAnsi="Times New Roman" w:cs="Times New Roman"/>
          <w:sz w:val="24"/>
          <w:szCs w:val="24"/>
        </w:rPr>
        <w:t xml:space="preserve">k </w:t>
      </w:r>
      <w:r w:rsidR="002C3D21">
        <w:rPr>
          <w:rFonts w:ascii="Times New Roman" w:hAnsi="Times New Roman" w:cs="Times New Roman"/>
          <w:sz w:val="24"/>
          <w:szCs w:val="24"/>
        </w:rPr>
        <w:t xml:space="preserve">transzparens módon </w:t>
      </w:r>
      <w:proofErr w:type="spellStart"/>
      <w:r w:rsidR="00EB0964">
        <w:rPr>
          <w:rFonts w:ascii="Times New Roman" w:hAnsi="Times New Roman" w:cs="Times New Roman"/>
          <w:sz w:val="24"/>
          <w:szCs w:val="24"/>
        </w:rPr>
        <w:t>telepíthető</w:t>
      </w:r>
      <w:r w:rsidR="00FB7EC1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2C3D21">
        <w:rPr>
          <w:rFonts w:ascii="Times New Roman" w:hAnsi="Times New Roman" w:cs="Times New Roman"/>
          <w:sz w:val="24"/>
          <w:szCs w:val="24"/>
        </w:rPr>
        <w:t xml:space="preserve"> a kliens és szerver között a Web egységes interfészét használva. </w:t>
      </w:r>
      <w:r w:rsidR="00070D28">
        <w:rPr>
          <w:rFonts w:ascii="Times New Roman" w:hAnsi="Times New Roman" w:cs="Times New Roman"/>
          <w:sz w:val="24"/>
          <w:szCs w:val="24"/>
        </w:rPr>
        <w:t>A</w:t>
      </w:r>
      <w:r w:rsidR="002C3D21">
        <w:rPr>
          <w:rFonts w:ascii="Times New Roman" w:hAnsi="Times New Roman" w:cs="Times New Roman"/>
          <w:sz w:val="24"/>
          <w:szCs w:val="24"/>
        </w:rPr>
        <w:t xml:space="preserve"> közvetítők jellemzően specifikus céllal jelennek</w:t>
      </w:r>
      <w:r w:rsidR="00397A15">
        <w:rPr>
          <w:rFonts w:ascii="Times New Roman" w:hAnsi="Times New Roman" w:cs="Times New Roman"/>
          <w:sz w:val="24"/>
          <w:szCs w:val="24"/>
        </w:rPr>
        <w:t xml:space="preserve"> meg</w:t>
      </w:r>
      <w:r w:rsidR="002C3D21">
        <w:rPr>
          <w:rFonts w:ascii="Times New Roman" w:hAnsi="Times New Roman" w:cs="Times New Roman"/>
          <w:sz w:val="24"/>
          <w:szCs w:val="24"/>
        </w:rPr>
        <w:t xml:space="preserve">, mint biztonság, válasz </w:t>
      </w:r>
      <w:r w:rsidR="003724FC">
        <w:rPr>
          <w:rFonts w:ascii="Times New Roman" w:hAnsi="Times New Roman" w:cs="Times New Roman"/>
          <w:sz w:val="24"/>
          <w:szCs w:val="24"/>
        </w:rPr>
        <w:t>gyorsítótár</w:t>
      </w:r>
      <w:r w:rsidR="002C3D21">
        <w:rPr>
          <w:rFonts w:ascii="Times New Roman" w:hAnsi="Times New Roman" w:cs="Times New Roman"/>
          <w:sz w:val="24"/>
          <w:szCs w:val="24"/>
        </w:rPr>
        <w:t>, terheléskiegyenlítés.</w:t>
      </w:r>
    </w:p>
    <w:p w14:paraId="33702CFE" w14:textId="7498C380" w:rsidR="002C3D21" w:rsidRDefault="00CE3C36" w:rsidP="007C514F">
      <w:pPr>
        <w:pStyle w:val="Cmsor3"/>
      </w:pPr>
      <w:r>
        <w:t>Gyorsítótár</w:t>
      </w:r>
    </w:p>
    <w:p w14:paraId="1716C1AC" w14:textId="4CFD9AA4" w:rsidR="002C3D21" w:rsidRDefault="002C3D21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E3C36">
        <w:rPr>
          <w:rFonts w:ascii="Times New Roman" w:hAnsi="Times New Roman" w:cs="Times New Roman"/>
          <w:sz w:val="24"/>
          <w:szCs w:val="24"/>
        </w:rPr>
        <w:t>gyorsítótár</w:t>
      </w:r>
      <w:r>
        <w:rPr>
          <w:rFonts w:ascii="Times New Roman" w:hAnsi="Times New Roman" w:cs="Times New Roman"/>
          <w:sz w:val="24"/>
          <w:szCs w:val="24"/>
        </w:rPr>
        <w:t xml:space="preserve"> a web architektúra legfontosabb követelménye</w:t>
      </w:r>
      <w:r w:rsidR="007A2090">
        <w:rPr>
          <w:rFonts w:ascii="Times New Roman" w:hAnsi="Times New Roman" w:cs="Times New Roman"/>
          <w:sz w:val="24"/>
          <w:szCs w:val="24"/>
        </w:rPr>
        <w:t xml:space="preserve">, mely megköveteli, hogy a </w:t>
      </w:r>
      <w:r w:rsidR="0021242F">
        <w:rPr>
          <w:rFonts w:ascii="Times New Roman" w:hAnsi="Times New Roman" w:cs="Times New Roman"/>
          <w:sz w:val="24"/>
          <w:szCs w:val="24"/>
        </w:rPr>
        <w:t xml:space="preserve"> </w:t>
      </w:r>
      <w:r w:rsidR="007A2090">
        <w:rPr>
          <w:rFonts w:ascii="Times New Roman" w:hAnsi="Times New Roman" w:cs="Times New Roman"/>
          <w:sz w:val="24"/>
          <w:szCs w:val="24"/>
        </w:rPr>
        <w:t xml:space="preserve">szerver deklarálja a válasz adat cachelehetőségét. A </w:t>
      </w:r>
      <w:r w:rsidR="0021242F">
        <w:rPr>
          <w:rFonts w:ascii="Times New Roman" w:hAnsi="Times New Roman" w:cs="Times New Roman"/>
          <w:sz w:val="24"/>
          <w:szCs w:val="24"/>
        </w:rPr>
        <w:t>gyorsítótár használatnak</w:t>
      </w:r>
      <w:r w:rsidR="007A2090">
        <w:rPr>
          <w:rFonts w:ascii="Times New Roman" w:hAnsi="Times New Roman" w:cs="Times New Roman"/>
          <w:sz w:val="24"/>
          <w:szCs w:val="24"/>
        </w:rPr>
        <w:t xml:space="preserve"> köszönhetően csökkenthető a kliens által érzékelt késleltetés, növelheti az általános rendelkezésre állását és megbízhatóságát az alkalmazásnak és kontrollálja  webszerver terhelését. Egy szóban a </w:t>
      </w:r>
      <w:r w:rsidR="002454F6">
        <w:rPr>
          <w:rFonts w:ascii="Times New Roman" w:hAnsi="Times New Roman" w:cs="Times New Roman"/>
          <w:sz w:val="24"/>
          <w:szCs w:val="24"/>
        </w:rPr>
        <w:t>gyorsítótár</w:t>
      </w:r>
      <w:r w:rsidR="007A2090">
        <w:rPr>
          <w:rFonts w:ascii="Times New Roman" w:hAnsi="Times New Roman" w:cs="Times New Roman"/>
          <w:sz w:val="24"/>
          <w:szCs w:val="24"/>
        </w:rPr>
        <w:t xml:space="preserve"> olcsóbbá teszi a </w:t>
      </w:r>
      <w:r w:rsidR="004E1F79">
        <w:rPr>
          <w:rFonts w:ascii="Times New Roman" w:hAnsi="Times New Roman" w:cs="Times New Roman"/>
          <w:sz w:val="24"/>
          <w:szCs w:val="24"/>
        </w:rPr>
        <w:t>w</w:t>
      </w:r>
      <w:r w:rsidR="007A2090">
        <w:rPr>
          <w:rFonts w:ascii="Times New Roman" w:hAnsi="Times New Roman" w:cs="Times New Roman"/>
          <w:sz w:val="24"/>
          <w:szCs w:val="24"/>
        </w:rPr>
        <w:t xml:space="preserve">ebet. </w:t>
      </w:r>
      <w:r w:rsidR="00230ADE">
        <w:rPr>
          <w:rFonts w:ascii="Times New Roman" w:hAnsi="Times New Roman" w:cs="Times New Roman"/>
          <w:sz w:val="24"/>
          <w:szCs w:val="24"/>
        </w:rPr>
        <w:t>A</w:t>
      </w:r>
      <w:r w:rsidR="007A2090">
        <w:rPr>
          <w:rFonts w:ascii="Times New Roman" w:hAnsi="Times New Roman" w:cs="Times New Roman"/>
          <w:sz w:val="24"/>
          <w:szCs w:val="24"/>
        </w:rPr>
        <w:t xml:space="preserve"> hálózati útvonal bármely pontján megjelenhet  szerver és a kliens között.</w:t>
      </w:r>
    </w:p>
    <w:p w14:paraId="5501BE24" w14:textId="2D4F8DCF" w:rsidR="007A2090" w:rsidRDefault="00817C66" w:rsidP="007C514F">
      <w:pPr>
        <w:pStyle w:val="Cmsor3"/>
      </w:pPr>
      <w:r>
        <w:t>Állapotmentes</w:t>
      </w:r>
    </w:p>
    <w:p w14:paraId="6759D715" w14:textId="368169B4" w:rsidR="007A2090" w:rsidRDefault="007A209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állapotmentességi követelmény szerint a szervernek nem feladata a kliens </w:t>
      </w:r>
      <w:r w:rsidR="005C3CF9">
        <w:rPr>
          <w:rFonts w:ascii="Times New Roman" w:hAnsi="Times New Roman" w:cs="Times New Roman"/>
          <w:sz w:val="24"/>
          <w:szCs w:val="24"/>
        </w:rPr>
        <w:t>applikáció</w:t>
      </w:r>
      <w:r>
        <w:rPr>
          <w:rFonts w:ascii="Times New Roman" w:hAnsi="Times New Roman" w:cs="Times New Roman"/>
          <w:sz w:val="24"/>
          <w:szCs w:val="24"/>
        </w:rPr>
        <w:t xml:space="preserve"> állapotát eltárolni. Ennek következtében </w:t>
      </w:r>
      <w:r w:rsidR="005C3CF9">
        <w:rPr>
          <w:rFonts w:ascii="Times New Roman" w:hAnsi="Times New Roman" w:cs="Times New Roman"/>
          <w:sz w:val="24"/>
          <w:szCs w:val="24"/>
        </w:rPr>
        <w:t>minden</w:t>
      </w:r>
      <w:r>
        <w:rPr>
          <w:rFonts w:ascii="Times New Roman" w:hAnsi="Times New Roman" w:cs="Times New Roman"/>
          <w:sz w:val="24"/>
          <w:szCs w:val="24"/>
        </w:rPr>
        <w:t xml:space="preserve"> egyes interakció esetén a </w:t>
      </w:r>
      <w:r w:rsidR="005C3CF9">
        <w:rPr>
          <w:rFonts w:ascii="Times New Roman" w:hAnsi="Times New Roman" w:cs="Times New Roman"/>
          <w:sz w:val="24"/>
          <w:szCs w:val="24"/>
        </w:rPr>
        <w:t>kliensen</w:t>
      </w:r>
      <w:r>
        <w:rPr>
          <w:rFonts w:ascii="Times New Roman" w:hAnsi="Times New Roman" w:cs="Times New Roman"/>
          <w:sz w:val="24"/>
          <w:szCs w:val="24"/>
        </w:rPr>
        <w:t xml:space="preserve"> kötelessége biztosítani az általa </w:t>
      </w:r>
      <w:r w:rsidR="005C3CF9">
        <w:rPr>
          <w:rFonts w:ascii="Times New Roman" w:hAnsi="Times New Roman" w:cs="Times New Roman"/>
          <w:sz w:val="24"/>
          <w:szCs w:val="24"/>
        </w:rPr>
        <w:t>fontosnak</w:t>
      </w:r>
      <w:r>
        <w:rPr>
          <w:rFonts w:ascii="Times New Roman" w:hAnsi="Times New Roman" w:cs="Times New Roman"/>
          <w:sz w:val="24"/>
          <w:szCs w:val="24"/>
        </w:rPr>
        <w:t xml:space="preserve"> tartott kontextus</w:t>
      </w:r>
      <w:r w:rsidR="00961ABB">
        <w:rPr>
          <w:rFonts w:ascii="Times New Roman" w:hAnsi="Times New Roman" w:cs="Times New Roman"/>
          <w:sz w:val="24"/>
          <w:szCs w:val="24"/>
        </w:rPr>
        <w:t xml:space="preserve"> információt. A web szerver kéri a klienst, hogy kezelje a az applikáció állapot komplex kommunikációját. Ennek köszönhetően a </w:t>
      </w:r>
      <w:r w:rsidR="005C3CF9">
        <w:rPr>
          <w:rFonts w:ascii="Times New Roman" w:hAnsi="Times New Roman" w:cs="Times New Roman"/>
          <w:sz w:val="24"/>
          <w:szCs w:val="24"/>
        </w:rPr>
        <w:t>szerver</w:t>
      </w:r>
      <w:r w:rsidR="00961ABB">
        <w:rPr>
          <w:rFonts w:ascii="Times New Roman" w:hAnsi="Times New Roman" w:cs="Times New Roman"/>
          <w:sz w:val="24"/>
          <w:szCs w:val="24"/>
        </w:rPr>
        <w:t xml:space="preserve"> sokkal nagyobb számú klienst képes kiszolgálni.</w:t>
      </w:r>
    </w:p>
    <w:p w14:paraId="1550FC92" w14:textId="286E507A" w:rsidR="00961ABB" w:rsidRDefault="00961ABB" w:rsidP="007C514F">
      <w:pPr>
        <w:pStyle w:val="Cmsor3"/>
      </w:pPr>
      <w:proofErr w:type="spellStart"/>
      <w:r>
        <w:t>Code-on-demand</w:t>
      </w:r>
      <w:proofErr w:type="spellEnd"/>
    </w:p>
    <w:p w14:paraId="7E95E68C" w14:textId="70ED9838" w:rsidR="00961ABB" w:rsidRDefault="00F10D8E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erősen kihasználja a kód-kérésre követelményt, melynek segítségével a webszerver átmenetileg át</w:t>
      </w:r>
      <w:r w:rsidR="00F9227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üldhet végrehajtható programokat, például </w:t>
      </w:r>
      <w:proofErr w:type="spellStart"/>
      <w:r>
        <w:rPr>
          <w:rFonts w:ascii="Times New Roman" w:hAnsi="Times New Roman" w:cs="Times New Roman"/>
          <w:sz w:val="24"/>
          <w:szCs w:val="24"/>
        </w:rPr>
        <w:t>szkripteket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plug-inokat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kliens részére. Ez az egyetlen követelmény, mely opci</w:t>
      </w:r>
      <w:r w:rsidR="00F922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nális, hiszen egy technológiai függőséget követel a webszerver és a kliens között. </w:t>
      </w:r>
      <w:r w:rsidR="00B574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kliensnek tudnia kell értelmezni és végrehajtani a kódot, melyet a szervertől letölt. Webböngésző által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hosztolt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technológiákra példa: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appletek</w:t>
      </w:r>
      <w:proofErr w:type="spellEnd"/>
      <w:r>
        <w:rPr>
          <w:rFonts w:ascii="Times New Roman" w:hAnsi="Times New Roman" w:cs="Times New Roman"/>
          <w:sz w:val="24"/>
          <w:szCs w:val="24"/>
        </w:rPr>
        <w:t>, JavaScript, Flash.</w:t>
      </w:r>
      <w:r w:rsidR="00C725EB">
        <w:rPr>
          <w:rStyle w:val="Lbjegyzet-hivatkozs"/>
          <w:rFonts w:ascii="Times New Roman" w:hAnsi="Times New Roman" w:cs="Times New Roman"/>
          <w:sz w:val="24"/>
          <w:szCs w:val="24"/>
        </w:rPr>
        <w:footnoteReference w:id="23"/>
      </w:r>
    </w:p>
    <w:p w14:paraId="7990E5CA" w14:textId="024CE5C1" w:rsidR="00AC45A3" w:rsidRDefault="00AC45A3" w:rsidP="007C514F">
      <w:pPr>
        <w:pStyle w:val="Cmsor1"/>
      </w:pPr>
      <w:r>
        <w:lastRenderedPageBreak/>
        <w:t>Webalkalmazás</w:t>
      </w:r>
      <w:r w:rsidR="00FD0603">
        <w:t xml:space="preserve"> – Gyakorlati </w:t>
      </w:r>
      <w:r w:rsidR="00070D28">
        <w:t>M</w:t>
      </w:r>
      <w:r w:rsidR="00FD0603">
        <w:t>egvalósítás</w:t>
      </w:r>
    </w:p>
    <w:p w14:paraId="381B1B81" w14:textId="358E1765" w:rsidR="00AC45A3" w:rsidRDefault="00AC45A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="005C3CF9">
        <w:rPr>
          <w:rFonts w:ascii="Times New Roman" w:hAnsi="Times New Roman" w:cs="Times New Roman"/>
          <w:sz w:val="24"/>
          <w:szCs w:val="24"/>
        </w:rPr>
        <w:t>fejlesztő</w:t>
      </w:r>
      <w:r>
        <w:rPr>
          <w:rFonts w:ascii="Times New Roman" w:hAnsi="Times New Roman" w:cs="Times New Roman"/>
          <w:sz w:val="24"/>
          <w:szCs w:val="24"/>
        </w:rPr>
        <w:t xml:space="preserve"> számára ma rengeteg technológia adott egy webalkalmazás fejlesztésére. A tisztaság kedvéért egy webalkalmazás</w:t>
      </w:r>
      <w:r w:rsidR="006C56B8">
        <w:rPr>
          <w:rFonts w:ascii="Times New Roman" w:hAnsi="Times New Roman" w:cs="Times New Roman"/>
          <w:sz w:val="24"/>
          <w:szCs w:val="24"/>
        </w:rPr>
        <w:t xml:space="preserve"> elkészítéséhez szükséges technológiákat 3 fő csoportba </w:t>
      </w:r>
      <w:r w:rsidR="005C3CF9">
        <w:rPr>
          <w:rFonts w:ascii="Times New Roman" w:hAnsi="Times New Roman" w:cs="Times New Roman"/>
          <w:sz w:val="24"/>
          <w:szCs w:val="24"/>
        </w:rPr>
        <w:t>sorolandóik</w:t>
      </w:r>
      <w:r w:rsidR="006C56B8">
        <w:rPr>
          <w:rFonts w:ascii="Times New Roman" w:hAnsi="Times New Roman" w:cs="Times New Roman"/>
          <w:sz w:val="24"/>
          <w:szCs w:val="24"/>
        </w:rPr>
        <w:t>:</w:t>
      </w:r>
    </w:p>
    <w:p w14:paraId="3B971817" w14:textId="4ABD2009" w:rsidR="006C56B8" w:rsidRDefault="006C56B8" w:rsidP="00865E53">
      <w:pPr>
        <w:pStyle w:val="Listaszerbekezds"/>
        <w:numPr>
          <w:ilvl w:val="0"/>
          <w:numId w:val="4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nyelvek(</w:t>
      </w:r>
      <w:r w:rsidR="005C3CF9">
        <w:rPr>
          <w:rFonts w:ascii="Times New Roman" w:hAnsi="Times New Roman" w:cs="Times New Roman"/>
          <w:sz w:val="24"/>
          <w:szCs w:val="24"/>
        </w:rPr>
        <w:t>például</w:t>
      </w:r>
      <w:r>
        <w:rPr>
          <w:rFonts w:ascii="Times New Roman" w:hAnsi="Times New Roman" w:cs="Times New Roman"/>
          <w:sz w:val="24"/>
          <w:szCs w:val="24"/>
        </w:rPr>
        <w:t xml:space="preserve">: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hAnsi="Times New Roman" w:cs="Times New Roman"/>
          <w:sz w:val="24"/>
          <w:szCs w:val="24"/>
        </w:rPr>
        <w:t>, C#, Java) – a webalkalmazás irányításáért felel</w:t>
      </w:r>
    </w:p>
    <w:p w14:paraId="7400222E" w14:textId="1DEC0C7B" w:rsidR="006C56B8" w:rsidRDefault="006C56B8" w:rsidP="00865E53">
      <w:pPr>
        <w:pStyle w:val="Listaszerbekezds"/>
        <w:numPr>
          <w:ilvl w:val="0"/>
          <w:numId w:val="4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frontend(például: HTML, CSS, JavaScript) – a kliens oldali logikáért, megjelenítésért felel</w:t>
      </w:r>
    </w:p>
    <w:p w14:paraId="03A79D8F" w14:textId="0F39743C" w:rsidR="006C56B8" w:rsidRDefault="006C56B8" w:rsidP="00865E53">
      <w:pPr>
        <w:pStyle w:val="Listaszerbekezds"/>
        <w:numPr>
          <w:ilvl w:val="0"/>
          <w:numId w:val="4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(például: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B57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74F0">
        <w:rPr>
          <w:rFonts w:ascii="Times New Roman" w:hAnsi="Times New Roman" w:cs="Times New Roman"/>
          <w:sz w:val="24"/>
          <w:szCs w:val="24"/>
        </w:rPr>
        <w:t>Azure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az alkalmazás </w:t>
      </w:r>
      <w:r w:rsidR="005C3CF9">
        <w:rPr>
          <w:rFonts w:ascii="Times New Roman" w:hAnsi="Times New Roman" w:cs="Times New Roman"/>
          <w:sz w:val="24"/>
          <w:szCs w:val="24"/>
        </w:rPr>
        <w:t>telepítéséért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ho</w:t>
      </w:r>
      <w:r w:rsidR="00680A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tingolásáért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felel</w:t>
      </w:r>
    </w:p>
    <w:p w14:paraId="6B42D326" w14:textId="1B434E1D" w:rsidR="002C0FD8" w:rsidRDefault="002C0FD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felhasználható platformok száma elég nagy, viszont szükségszerű meghatározni hogy mely keretrendszert kívánom használni alkalmazásom fejlesztéséhez. A keretrendszerek egy támogató felületként szolgálnak, s képesek kiegészíteni a programozó által tervezett funkciókat. Érdemes</w:t>
      </w:r>
      <w:r w:rsidR="003C0233">
        <w:rPr>
          <w:rFonts w:ascii="Times New Roman" w:hAnsi="Times New Roman" w:cs="Times New Roman"/>
          <w:sz w:val="24"/>
          <w:szCs w:val="24"/>
        </w:rPr>
        <w:t xml:space="preserve"> azt is</w:t>
      </w:r>
      <w:r>
        <w:rPr>
          <w:rFonts w:ascii="Times New Roman" w:hAnsi="Times New Roman" w:cs="Times New Roman"/>
          <w:sz w:val="24"/>
          <w:szCs w:val="24"/>
        </w:rPr>
        <w:t xml:space="preserve"> figyelembe venni, hogy milyen programozási nyelvben van előképzettsége a programozónak</w:t>
      </w:r>
      <w:r w:rsidR="003C0233">
        <w:rPr>
          <w:rFonts w:ascii="Times New Roman" w:hAnsi="Times New Roman" w:cs="Times New Roman"/>
          <w:sz w:val="24"/>
          <w:szCs w:val="24"/>
        </w:rPr>
        <w:t>. A teljesség igénye nélkül tekintsünk meg néhány keretrendszert, melyek manapság népszerűek.</w:t>
      </w:r>
    </w:p>
    <w:p w14:paraId="00187798" w14:textId="328E7557" w:rsidR="003C0233" w:rsidRDefault="003C0233" w:rsidP="00B91D67">
      <w:pPr>
        <w:pStyle w:val="Cmsor2"/>
      </w:pP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14:paraId="1E3863B3" w14:textId="18A79F95" w:rsidR="003C0233" w:rsidRDefault="003C023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nyílt forráskódú, server-oldali web alkalmazás keretrendszer. Mindemellett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Model</w:t>
      </w:r>
      <w:r w:rsidR="008E393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-</w:t>
      </w:r>
      <w:r w:rsidR="008E393C">
        <w:rPr>
          <w:rFonts w:ascii="Times New Roman" w:hAnsi="Times New Roman" w:cs="Times New Roman"/>
          <w:sz w:val="24"/>
          <w:szCs w:val="24"/>
        </w:rPr>
        <w:t>Nézet</w:t>
      </w:r>
      <w:r>
        <w:rPr>
          <w:rFonts w:ascii="Times New Roman" w:hAnsi="Times New Roman" w:cs="Times New Roman"/>
          <w:sz w:val="24"/>
          <w:szCs w:val="24"/>
        </w:rPr>
        <w:t>-</w:t>
      </w:r>
      <w:r w:rsidR="008E393C">
        <w:rPr>
          <w:rFonts w:ascii="Times New Roman" w:hAnsi="Times New Roman" w:cs="Times New Roman"/>
          <w:sz w:val="24"/>
          <w:szCs w:val="24"/>
        </w:rPr>
        <w:t>Vezérlő</w:t>
      </w:r>
      <w:r w:rsidR="007F5F79">
        <w:rPr>
          <w:rStyle w:val="Lbjegyzet-hivatkozs"/>
          <w:rFonts w:ascii="Times New Roman" w:hAnsi="Times New Roman" w:cs="Times New Roman"/>
          <w:sz w:val="24"/>
          <w:szCs w:val="24"/>
        </w:rPr>
        <w:footnoteReference w:id="24"/>
      </w:r>
      <w:r w:rsidR="007F5F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keretrendszer. Alapértelmezett struktúrát biztosít az adatbázis, webszolgáltatás, weboldalak számára. Hosszú sikerre tekint vissza, </w:t>
      </w:r>
      <w:r w:rsidR="00B574F0">
        <w:rPr>
          <w:rFonts w:ascii="Times New Roman" w:hAnsi="Times New Roman" w:cs="Times New Roman"/>
          <w:sz w:val="24"/>
          <w:szCs w:val="24"/>
        </w:rPr>
        <w:t>a következő oldalak mögött található meg: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Basecamp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AirBnb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Twicht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r w:rsidR="00B574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mindemellett egy nagyon </w:t>
      </w:r>
      <w:r w:rsidR="00B574F0">
        <w:rPr>
          <w:rFonts w:ascii="Times New Roman" w:hAnsi="Times New Roman" w:cs="Times New Roman"/>
          <w:sz w:val="24"/>
          <w:szCs w:val="24"/>
        </w:rPr>
        <w:t>segítő</w:t>
      </w:r>
      <w:r>
        <w:rPr>
          <w:rFonts w:ascii="Times New Roman" w:hAnsi="Times New Roman" w:cs="Times New Roman"/>
          <w:sz w:val="24"/>
          <w:szCs w:val="24"/>
        </w:rPr>
        <w:t xml:space="preserve"> fejlesztői közössége van, mely kiemelkedően fontos egy kezdő fejlesztő számára. </w:t>
      </w:r>
    </w:p>
    <w:p w14:paraId="1C185D4A" w14:textId="14AA6EBF" w:rsidR="003C0233" w:rsidRDefault="003C0233" w:rsidP="00B91D67">
      <w:pPr>
        <w:pStyle w:val="Cmsor2"/>
      </w:pPr>
      <w:proofErr w:type="spellStart"/>
      <w:r>
        <w:t>Codeigniter</w:t>
      </w:r>
      <w:proofErr w:type="spellEnd"/>
    </w:p>
    <w:p w14:paraId="69674C88" w14:textId="76606EC8" w:rsidR="003C0233" w:rsidRDefault="003C023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robosztus PHP keretrendszer, melynek használata könnyű, s széleskörű funkciókínálattal rendelkezik webfejlesztés területén. </w:t>
      </w:r>
      <w:r w:rsidR="003F082A">
        <w:rPr>
          <w:rFonts w:ascii="Times New Roman" w:hAnsi="Times New Roman" w:cs="Times New Roman"/>
          <w:sz w:val="24"/>
          <w:szCs w:val="24"/>
        </w:rPr>
        <w:t>Mindemellett</w:t>
      </w:r>
      <w:r>
        <w:rPr>
          <w:rFonts w:ascii="Times New Roman" w:hAnsi="Times New Roman" w:cs="Times New Roman"/>
          <w:sz w:val="24"/>
          <w:szCs w:val="24"/>
        </w:rPr>
        <w:t xml:space="preserve"> rendkívül </w:t>
      </w:r>
      <w:r w:rsidR="00B574F0">
        <w:rPr>
          <w:rFonts w:ascii="Times New Roman" w:hAnsi="Times New Roman" w:cs="Times New Roman"/>
          <w:sz w:val="24"/>
          <w:szCs w:val="24"/>
        </w:rPr>
        <w:t>könnyű</w:t>
      </w:r>
      <w:r>
        <w:rPr>
          <w:rFonts w:ascii="Times New Roman" w:hAnsi="Times New Roman" w:cs="Times New Roman"/>
          <w:sz w:val="24"/>
          <w:szCs w:val="24"/>
        </w:rPr>
        <w:t xml:space="preserve">, maga a keretrendszer </w:t>
      </w:r>
      <w:r w:rsidR="00624C20">
        <w:rPr>
          <w:rFonts w:ascii="Times New Roman" w:hAnsi="Times New Roman" w:cs="Times New Roman"/>
          <w:sz w:val="24"/>
          <w:szCs w:val="24"/>
        </w:rPr>
        <w:t xml:space="preserve">kiemelkedő dokumentációval rendelkezik, melyet igen </w:t>
      </w:r>
      <w:r w:rsidR="00B574F0">
        <w:rPr>
          <w:rFonts w:ascii="Times New Roman" w:hAnsi="Times New Roman" w:cs="Times New Roman"/>
          <w:sz w:val="24"/>
          <w:szCs w:val="24"/>
        </w:rPr>
        <w:t>egyszerű</w:t>
      </w:r>
      <w:r w:rsidR="00624C20">
        <w:rPr>
          <w:rFonts w:ascii="Times New Roman" w:hAnsi="Times New Roman" w:cs="Times New Roman"/>
          <w:sz w:val="24"/>
          <w:szCs w:val="24"/>
        </w:rPr>
        <w:t xml:space="preserve"> értelmezni. Egy komoly könyvtárkollekcióval rendelkezik, melynek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C20">
        <w:rPr>
          <w:rFonts w:ascii="Times New Roman" w:hAnsi="Times New Roman" w:cs="Times New Roman"/>
          <w:sz w:val="24"/>
          <w:szCs w:val="24"/>
        </w:rPr>
        <w:t xml:space="preserve">köszönhetően könnyű megtanulni, adaptálni és  </w:t>
      </w:r>
      <w:r w:rsidR="00B574F0">
        <w:rPr>
          <w:rFonts w:ascii="Times New Roman" w:hAnsi="Times New Roman" w:cs="Times New Roman"/>
          <w:sz w:val="24"/>
          <w:szCs w:val="24"/>
        </w:rPr>
        <w:t>telepíteni</w:t>
      </w:r>
      <w:r w:rsidR="00624C20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624C20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="00070D28">
        <w:rPr>
          <w:rFonts w:ascii="Times New Roman" w:hAnsi="Times New Roman" w:cs="Times New Roman"/>
          <w:sz w:val="24"/>
          <w:szCs w:val="24"/>
        </w:rPr>
        <w:t>, mely egy MVC-alapú keretrendszer</w:t>
      </w:r>
      <w:r w:rsidR="00624C20">
        <w:rPr>
          <w:rFonts w:ascii="Times New Roman" w:hAnsi="Times New Roman" w:cs="Times New Roman"/>
          <w:sz w:val="24"/>
          <w:szCs w:val="24"/>
        </w:rPr>
        <w:t xml:space="preserve"> a rugalmasságáról és menedzselhetőségétől</w:t>
      </w:r>
      <w:r w:rsidR="00070D28">
        <w:rPr>
          <w:rFonts w:ascii="Times New Roman" w:hAnsi="Times New Roman" w:cs="Times New Roman"/>
          <w:sz w:val="24"/>
          <w:szCs w:val="24"/>
        </w:rPr>
        <w:t xml:space="preserve"> ismert</w:t>
      </w:r>
      <w:r w:rsidR="00624C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4C20">
        <w:rPr>
          <w:rFonts w:ascii="Times New Roman" w:hAnsi="Times New Roman" w:cs="Times New Roman"/>
          <w:sz w:val="24"/>
          <w:szCs w:val="24"/>
        </w:rPr>
        <w:t>Codigniter</w:t>
      </w:r>
      <w:proofErr w:type="spellEnd"/>
      <w:r w:rsidR="00624C20">
        <w:rPr>
          <w:rFonts w:ascii="Times New Roman" w:hAnsi="Times New Roman" w:cs="Times New Roman"/>
          <w:sz w:val="24"/>
          <w:szCs w:val="24"/>
        </w:rPr>
        <w:t xml:space="preserve"> megengedi, hogy saját </w:t>
      </w:r>
      <w:proofErr w:type="spellStart"/>
      <w:r w:rsidR="00624C20">
        <w:rPr>
          <w:rFonts w:ascii="Times New Roman" w:hAnsi="Times New Roman" w:cs="Times New Roman"/>
          <w:sz w:val="24"/>
          <w:szCs w:val="24"/>
        </w:rPr>
        <w:t>szkripteket</w:t>
      </w:r>
      <w:proofErr w:type="spellEnd"/>
      <w:r w:rsidR="00624C20">
        <w:rPr>
          <w:rFonts w:ascii="Times New Roman" w:hAnsi="Times New Roman" w:cs="Times New Roman"/>
          <w:sz w:val="24"/>
          <w:szCs w:val="24"/>
        </w:rPr>
        <w:t xml:space="preserve"> használjunk a </w:t>
      </w:r>
      <w:r w:rsidR="00624C20">
        <w:rPr>
          <w:rFonts w:ascii="Times New Roman" w:hAnsi="Times New Roman" w:cs="Times New Roman"/>
          <w:sz w:val="24"/>
          <w:szCs w:val="24"/>
        </w:rPr>
        <w:lastRenderedPageBreak/>
        <w:t xml:space="preserve">saját magkönyvtáraink mellett. A keretrendszer komplex struktúráktól és fárasztó fejlesztői folyamatoktól mentes. Kezdő PHP fejlesztők számára a </w:t>
      </w:r>
      <w:proofErr w:type="spellStart"/>
      <w:r w:rsidR="00624C20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="00624C20">
        <w:rPr>
          <w:rFonts w:ascii="Times New Roman" w:hAnsi="Times New Roman" w:cs="Times New Roman"/>
          <w:sz w:val="24"/>
          <w:szCs w:val="24"/>
        </w:rPr>
        <w:t xml:space="preserve"> egy jó választás lehet.</w:t>
      </w:r>
    </w:p>
    <w:p w14:paraId="7716866D" w14:textId="33FB23C6" w:rsidR="00624C20" w:rsidRDefault="00624C20" w:rsidP="00B91D67">
      <w:pPr>
        <w:pStyle w:val="Cmsor2"/>
      </w:pPr>
      <w:r>
        <w:t>Express.js</w:t>
      </w:r>
    </w:p>
    <w:p w14:paraId="449823E4" w14:textId="62089FF1" w:rsidR="00624C20" w:rsidRDefault="009D2221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Express.js egy előre megírt Node.js keretrendszer, melynek segítségével szerver-oldali alkalmazásokat gyorsabban, </w:t>
      </w:r>
      <w:r w:rsidR="00382321">
        <w:rPr>
          <w:rFonts w:ascii="Times New Roman" w:hAnsi="Times New Roman" w:cs="Times New Roman"/>
          <w:sz w:val="24"/>
          <w:szCs w:val="24"/>
        </w:rPr>
        <w:t>hatékonyabban</w:t>
      </w:r>
      <w:r>
        <w:rPr>
          <w:rFonts w:ascii="Times New Roman" w:hAnsi="Times New Roman" w:cs="Times New Roman"/>
          <w:sz w:val="24"/>
          <w:szCs w:val="24"/>
        </w:rPr>
        <w:t>, több rugalmassággal és skálázhatósággal fejleszthetünk. A keretrendszer a Node.js-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megfelelő teljesítményt nyújt, valamint funkciók egy széles halmazát biztosítja mind web- és mobilalkalmazások területén. Segítségével készíthetünk egyoldalas, többoldalas vagy hibrid alkalmazásokat. Az Express JavaScriptben íródott, melynek köszönhetően könnyű benne fejleszteni. 5 éves </w:t>
      </w:r>
      <w:r w:rsidR="003F082A">
        <w:rPr>
          <w:rFonts w:ascii="Times New Roman" w:hAnsi="Times New Roman" w:cs="Times New Roman"/>
          <w:sz w:val="24"/>
          <w:szCs w:val="24"/>
        </w:rPr>
        <w:t>múltra</w:t>
      </w:r>
      <w:r>
        <w:rPr>
          <w:rFonts w:ascii="Times New Roman" w:hAnsi="Times New Roman" w:cs="Times New Roman"/>
          <w:sz w:val="24"/>
          <w:szCs w:val="24"/>
        </w:rPr>
        <w:t xml:space="preserve"> visszatekintve, érett </w:t>
      </w:r>
      <w:r w:rsidR="003F082A">
        <w:rPr>
          <w:rFonts w:ascii="Times New Roman" w:hAnsi="Times New Roman" w:cs="Times New Roman"/>
          <w:sz w:val="24"/>
          <w:szCs w:val="24"/>
        </w:rPr>
        <w:t>platformnak</w:t>
      </w:r>
      <w:r>
        <w:rPr>
          <w:rFonts w:ascii="Times New Roman" w:hAnsi="Times New Roman" w:cs="Times New Roman"/>
          <w:sz w:val="24"/>
          <w:szCs w:val="24"/>
        </w:rPr>
        <w:t xml:space="preserve"> mondható. Ez a keretrendszer főleg haladó programozók számára ajánlott.</w:t>
      </w:r>
    </w:p>
    <w:p w14:paraId="6D8D4DDA" w14:textId="4E0ABBF3" w:rsidR="009D2221" w:rsidRDefault="009D2221" w:rsidP="00B91D67">
      <w:pPr>
        <w:pStyle w:val="Cmsor1"/>
      </w:pPr>
      <w:r>
        <w:t>ASP.NET</w:t>
      </w:r>
    </w:p>
    <w:p w14:paraId="0CD93CDC" w14:textId="2000E342" w:rsidR="009D2221" w:rsidRDefault="009D2221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ASP.NET </w:t>
      </w:r>
      <w:r w:rsidR="00346238">
        <w:rPr>
          <w:rFonts w:ascii="Times New Roman" w:hAnsi="Times New Roman" w:cs="Times New Roman"/>
          <w:sz w:val="24"/>
          <w:szCs w:val="24"/>
        </w:rPr>
        <w:t>egy Microsoft által készített,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238">
        <w:rPr>
          <w:rFonts w:ascii="Times New Roman" w:hAnsi="Times New Roman" w:cs="Times New Roman"/>
          <w:sz w:val="24"/>
          <w:szCs w:val="24"/>
        </w:rPr>
        <w:t>nyílt forráskódú keretrendszer modern webalkalmazások építéséhez .NET keretrendszerben. Az ASP.NET platformfüggetlen, mely fut Windows</w:t>
      </w:r>
      <w:r w:rsidR="004C7C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4623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46238">
        <w:rPr>
          <w:rFonts w:ascii="Times New Roman" w:hAnsi="Times New Roman" w:cs="Times New Roman"/>
          <w:sz w:val="24"/>
          <w:szCs w:val="24"/>
        </w:rPr>
        <w:t>, Linux</w:t>
      </w:r>
      <w:r w:rsidR="00DD2F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4623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46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23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346238">
        <w:rPr>
          <w:rFonts w:ascii="Times New Roman" w:hAnsi="Times New Roman" w:cs="Times New Roman"/>
          <w:sz w:val="24"/>
          <w:szCs w:val="24"/>
        </w:rPr>
        <w:t>-en és Dockerben is.</w:t>
      </w:r>
    </w:p>
    <w:p w14:paraId="48B60D67" w14:textId="4F0B335E" w:rsidR="00570078" w:rsidRDefault="0057007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Tekintve az ASP. 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számtalan előnyét, mint a platformfüggetlenség, megbízhatóság, támogató fejlesztői közösség</w:t>
      </w:r>
      <w:r w:rsidR="00B91D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ezt a keretrendszert fogom választani webalkalmazásom </w:t>
      </w:r>
      <w:r w:rsidR="00196AFE">
        <w:rPr>
          <w:rFonts w:ascii="Times New Roman" w:hAnsi="Times New Roman" w:cs="Times New Roman"/>
          <w:sz w:val="24"/>
          <w:szCs w:val="24"/>
        </w:rPr>
        <w:t>fejlesztésére</w:t>
      </w:r>
      <w:r>
        <w:rPr>
          <w:rFonts w:ascii="Times New Roman" w:hAnsi="Times New Roman" w:cs="Times New Roman"/>
          <w:sz w:val="24"/>
          <w:szCs w:val="24"/>
        </w:rPr>
        <w:t>. Továbbá nem hagyható figyelmen kívül a keretrendszer teljesítménye, mely más keretrendszerekkel összehasonlítva az élmezőnyben teljesít(10. helyezett a Web Framework Benchmark tesztjében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).</w:t>
      </w:r>
      <w:r w:rsidR="002976E4">
        <w:rPr>
          <w:rFonts w:ascii="Times New Roman" w:hAnsi="Times New Roman" w:cs="Times New Roman"/>
          <w:sz w:val="24"/>
          <w:szCs w:val="24"/>
        </w:rPr>
        <w:t xml:space="preserve"> Mindemellett a későbbi </w:t>
      </w:r>
      <w:r w:rsidR="00A43590">
        <w:rPr>
          <w:rFonts w:ascii="Times New Roman" w:hAnsi="Times New Roman" w:cs="Times New Roman"/>
          <w:sz w:val="24"/>
          <w:szCs w:val="24"/>
        </w:rPr>
        <w:t>telepítés</w:t>
      </w:r>
      <w:r w:rsidR="002976E4">
        <w:rPr>
          <w:rFonts w:ascii="Times New Roman" w:hAnsi="Times New Roman" w:cs="Times New Roman"/>
          <w:sz w:val="24"/>
          <w:szCs w:val="24"/>
        </w:rPr>
        <w:t xml:space="preserve"> szempontjából a rendszer integrációjának köszönhetően a Microsoft </w:t>
      </w:r>
      <w:proofErr w:type="spellStart"/>
      <w:r w:rsidR="002976E4">
        <w:rPr>
          <w:rFonts w:ascii="Times New Roman" w:hAnsi="Times New Roman" w:cs="Times New Roman"/>
          <w:sz w:val="24"/>
          <w:szCs w:val="24"/>
        </w:rPr>
        <w:t>A</w:t>
      </w:r>
      <w:r w:rsidR="00B91D67">
        <w:rPr>
          <w:rFonts w:ascii="Times New Roman" w:hAnsi="Times New Roman" w:cs="Times New Roman"/>
          <w:sz w:val="24"/>
          <w:szCs w:val="24"/>
        </w:rPr>
        <w:t>z</w:t>
      </w:r>
      <w:r w:rsidR="002976E4"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="002976E4">
        <w:rPr>
          <w:rFonts w:ascii="Times New Roman" w:hAnsi="Times New Roman" w:cs="Times New Roman"/>
          <w:sz w:val="24"/>
          <w:szCs w:val="24"/>
        </w:rPr>
        <w:t xml:space="preserve"> felhővel </w:t>
      </w:r>
      <w:r w:rsidR="00B91D67">
        <w:rPr>
          <w:rFonts w:ascii="Times New Roman" w:hAnsi="Times New Roman" w:cs="Times New Roman"/>
          <w:sz w:val="24"/>
          <w:szCs w:val="24"/>
        </w:rPr>
        <w:t>könnyedén</w:t>
      </w:r>
      <w:r w:rsidR="002976E4">
        <w:rPr>
          <w:rFonts w:ascii="Times New Roman" w:hAnsi="Times New Roman" w:cs="Times New Roman"/>
          <w:sz w:val="24"/>
          <w:szCs w:val="24"/>
        </w:rPr>
        <w:t xml:space="preserve"> </w:t>
      </w:r>
      <w:r w:rsidR="00B91D67">
        <w:rPr>
          <w:rFonts w:ascii="Times New Roman" w:hAnsi="Times New Roman" w:cs="Times New Roman"/>
          <w:sz w:val="24"/>
          <w:szCs w:val="24"/>
        </w:rPr>
        <w:t>telepíthető az alkalmazás</w:t>
      </w:r>
      <w:r w:rsidR="002976E4">
        <w:rPr>
          <w:rFonts w:ascii="Times New Roman" w:hAnsi="Times New Roman" w:cs="Times New Roman"/>
          <w:sz w:val="24"/>
          <w:szCs w:val="24"/>
        </w:rPr>
        <w:t>.</w:t>
      </w:r>
    </w:p>
    <w:p w14:paraId="5B2DB2AE" w14:textId="14089720" w:rsidR="00346238" w:rsidRDefault="00346238" w:rsidP="00D26DEA">
      <w:pPr>
        <w:pStyle w:val="Cmsor2"/>
      </w:pPr>
      <w:r>
        <w:t>Mi az a .NET platform?</w:t>
      </w:r>
    </w:p>
    <w:p w14:paraId="68D139E6" w14:textId="24883171" w:rsidR="009D2221" w:rsidRDefault="0034623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.NET egy különböző eszközökből, programozási nyelvekből és könyvtárakból álló fejlesztői felület, mely lehetőséget ad applikációk széles skáláját fejleszteni.</w:t>
      </w:r>
      <w:r w:rsidR="004E49A3">
        <w:rPr>
          <w:rFonts w:ascii="Times New Roman" w:hAnsi="Times New Roman" w:cs="Times New Roman"/>
          <w:sz w:val="24"/>
          <w:szCs w:val="24"/>
        </w:rPr>
        <w:t xml:space="preserve"> Az alap platform olyan komponenseket biztosít, melyek alkalmazhatóak bármilyen alkalmazásban. További keretrendszerek, mint az ASP.NET, kiszélesítik a </w:t>
      </w:r>
      <w:r w:rsidR="00D26DEA">
        <w:rPr>
          <w:rFonts w:ascii="Times New Roman" w:hAnsi="Times New Roman" w:cs="Times New Roman"/>
          <w:sz w:val="24"/>
          <w:szCs w:val="24"/>
        </w:rPr>
        <w:t>.</w:t>
      </w:r>
      <w:r w:rsidR="004E49A3">
        <w:rPr>
          <w:rFonts w:ascii="Times New Roman" w:hAnsi="Times New Roman" w:cs="Times New Roman"/>
          <w:sz w:val="24"/>
          <w:szCs w:val="24"/>
        </w:rPr>
        <w:t>NET komponenseket annak érdekében, hogy speciális célokra építsünk alkalmazásokat. A .NET platform magában foglalja a következőket:</w:t>
      </w:r>
    </w:p>
    <w:p w14:paraId="195E83E6" w14:textId="584925F7" w:rsidR="004E49A3" w:rsidRDefault="004E49A3" w:rsidP="00865E5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C# programozási nyelv és annak fordítója</w:t>
      </w:r>
    </w:p>
    <w:p w14:paraId="09424EB9" w14:textId="6D50E8F5" w:rsidR="004E49A3" w:rsidRDefault="004E49A3" w:rsidP="00865E5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Alap könyvtárak</w:t>
      </w:r>
      <w:r w:rsidR="00634DF0">
        <w:rPr>
          <w:rFonts w:ascii="Times New Roman" w:hAnsi="Times New Roman" w:cs="Times New Roman"/>
          <w:sz w:val="24"/>
          <w:szCs w:val="24"/>
        </w:rPr>
        <w:t xml:space="preserve"> (</w:t>
      </w:r>
      <w:r w:rsidR="00196AFE">
        <w:rPr>
          <w:rFonts w:ascii="Times New Roman" w:hAnsi="Times New Roman" w:cs="Times New Roman"/>
          <w:sz w:val="24"/>
          <w:szCs w:val="24"/>
        </w:rPr>
        <w:t>például</w:t>
      </w:r>
      <w:r w:rsidR="00634D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34DF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34DF0">
        <w:rPr>
          <w:rFonts w:ascii="Times New Roman" w:hAnsi="Times New Roman" w:cs="Times New Roman"/>
          <w:sz w:val="24"/>
          <w:szCs w:val="24"/>
        </w:rPr>
        <w:t>, dátum, file I/O kezeléshez)</w:t>
      </w:r>
    </w:p>
    <w:p w14:paraId="16A000FD" w14:textId="2B9E3499" w:rsidR="00BA530A" w:rsidRDefault="00634DF0" w:rsidP="00865E5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Szerkesztők és más eszközök Windows,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Docker platformon</w:t>
      </w:r>
    </w:p>
    <w:p w14:paraId="6F54A6D9" w14:textId="52704647" w:rsidR="00BA530A" w:rsidRDefault="00BA530A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ASP.NET kiterjeszti a .NET platformot webalkalmazások fejlesztéséhez használható eszközökkel és könyvtárakkal. Az ASP.NET a következőkkel egészíti ki a .NET platformot:</w:t>
      </w:r>
    </w:p>
    <w:p w14:paraId="3844F320" w14:textId="64018914" w:rsidR="00BA530A" w:rsidRDefault="00BA530A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 keretrendszer web kérések feldolgozásához</w:t>
      </w:r>
    </w:p>
    <w:p w14:paraId="29F4B988" w14:textId="4108D261" w:rsidR="00BA530A" w:rsidRDefault="00BA530A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Weboldal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sablonozó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szintaxis. </w:t>
      </w:r>
      <w:proofErr w:type="spellStart"/>
      <w:r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="00FD44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dinamikus weboldalak készítéséhez.</w:t>
      </w:r>
    </w:p>
    <w:p w14:paraId="74475AFB" w14:textId="36C36469" w:rsidR="00BA530A" w:rsidRDefault="00BA530A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Könyvtárak a népszerű web mintákhoz(Például: </w:t>
      </w:r>
      <w:r w:rsidR="00196AFE">
        <w:rPr>
          <w:rFonts w:ascii="Times New Roman" w:hAnsi="Times New Roman" w:cs="Times New Roman"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9DDEDC" w14:textId="52B6261A" w:rsidR="00BA530A" w:rsidRDefault="00BA530A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Hitelesítési rendszer, mely magában foglal könyvtárakat, adatbázist, és minta oldalakat a bejelentkezések kezelésére. Beleértve a többlépcsős hitelesítést, valamint a külső hitelesítést (pl.: Google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0E09647" w14:textId="2D8A861C" w:rsidR="00B72043" w:rsidRDefault="00B72043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Szerkesztő kiegészítések, mely szintaxis kiemelést, kódkiegészítést és egyéb funkciókat biztosítanak weboldalak fejlesztéséhez.</w:t>
      </w:r>
    </w:p>
    <w:p w14:paraId="3647AAA7" w14:textId="7D268BCC" w:rsidR="006B47E7" w:rsidRDefault="006B47E7" w:rsidP="000B01CB">
      <w:pPr>
        <w:pStyle w:val="Cmsor2"/>
      </w:pPr>
      <w:r>
        <w:t xml:space="preserve">ASP.NET </w:t>
      </w:r>
      <w:proofErr w:type="spellStart"/>
      <w:r>
        <w:t>Core</w:t>
      </w:r>
      <w:proofErr w:type="spellEnd"/>
    </w:p>
    <w:p w14:paraId="4ACE0DDD" w14:textId="7D0383BA" w:rsidR="006B47E7" w:rsidRDefault="006B47E7" w:rsidP="000B01CB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nyílt </w:t>
      </w:r>
      <w:r w:rsidR="00D26DE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orráskódú és platformfüggetlen verziója az ASP.NET-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Microsoft ajánlása szerint minden új fejlesztést ASP.NET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>-ban indokolt elkészíteni. A kizártan Windows-t támogató ASP.NET verziókra</w:t>
      </w:r>
      <w:r w:rsidR="00904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ASP.NET-ként hivatkozunk. A fejlesztések nagy része ASP.NET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>-ban történik, viszont a Microsoft előreláthatólag még hosszú ideig támogatni fogja ezen verziókat is.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26"/>
      </w:r>
    </w:p>
    <w:p w14:paraId="36BE0862" w14:textId="2B0CCC3D" w:rsidR="006B47E7" w:rsidRDefault="006B47E7" w:rsidP="001907B4">
      <w:pPr>
        <w:pStyle w:val="Cmsor1"/>
      </w:pPr>
      <w:r>
        <w:t>MVC tervezési minta</w:t>
      </w:r>
    </w:p>
    <w:p w14:paraId="250413DB" w14:textId="5AA79093" w:rsidR="006B47E7" w:rsidRDefault="006B47E7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MVC az egyik legismertebb és legnépszerűbb tervezési minta, mely a modell, nézet, </w:t>
      </w:r>
      <w:r w:rsidR="001907B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ontroller szavak rövidítéséből épül fel. </w:t>
      </w:r>
      <w:r w:rsidR="00F85BBE">
        <w:rPr>
          <w:rFonts w:ascii="Times New Roman" w:hAnsi="Times New Roman" w:cs="Times New Roman"/>
          <w:sz w:val="24"/>
          <w:szCs w:val="24"/>
        </w:rPr>
        <w:t>Elmozdul</w:t>
      </w:r>
      <w:r w:rsidR="00090C51">
        <w:rPr>
          <w:rFonts w:ascii="Times New Roman" w:hAnsi="Times New Roman" w:cs="Times New Roman"/>
          <w:sz w:val="24"/>
          <w:szCs w:val="24"/>
        </w:rPr>
        <w:t xml:space="preserve"> a másik népszerű mintától, a Page-</w:t>
      </w:r>
      <w:proofErr w:type="spellStart"/>
      <w:r w:rsidR="00090C51">
        <w:rPr>
          <w:rFonts w:ascii="Times New Roman" w:hAnsi="Times New Roman" w:cs="Times New Roman"/>
          <w:sz w:val="24"/>
          <w:szCs w:val="24"/>
        </w:rPr>
        <w:t>Controllertől</w:t>
      </w:r>
      <w:proofErr w:type="spellEnd"/>
      <w:r w:rsidR="00090C51">
        <w:rPr>
          <w:rFonts w:ascii="Times New Roman" w:hAnsi="Times New Roman" w:cs="Times New Roman"/>
          <w:sz w:val="24"/>
          <w:szCs w:val="24"/>
        </w:rPr>
        <w:t xml:space="preserve">. </w:t>
      </w:r>
      <w:r w:rsidR="009A30D8">
        <w:rPr>
          <w:rFonts w:ascii="Times New Roman" w:hAnsi="Times New Roman" w:cs="Times New Roman"/>
          <w:sz w:val="24"/>
          <w:szCs w:val="24"/>
        </w:rPr>
        <w:t>Célja a vonatkozások szétválasztása</w:t>
      </w:r>
      <w:r w:rsidR="001D755E">
        <w:rPr>
          <w:rStyle w:val="Lbjegyzet-hivatkozs"/>
          <w:rFonts w:ascii="Times New Roman" w:hAnsi="Times New Roman" w:cs="Times New Roman"/>
          <w:sz w:val="24"/>
          <w:szCs w:val="24"/>
        </w:rPr>
        <w:footnoteReference w:id="27"/>
      </w:r>
      <w:r w:rsidR="009A30D8">
        <w:rPr>
          <w:rFonts w:ascii="Times New Roman" w:hAnsi="Times New Roman" w:cs="Times New Roman"/>
          <w:sz w:val="24"/>
          <w:szCs w:val="24"/>
        </w:rPr>
        <w:t>. Segítségével projektünket átláthatóbbá tudjuk tenni</w:t>
      </w:r>
      <w:r w:rsidR="00090C51">
        <w:rPr>
          <w:rFonts w:ascii="Times New Roman" w:hAnsi="Times New Roman" w:cs="Times New Roman"/>
          <w:sz w:val="24"/>
          <w:szCs w:val="24"/>
        </w:rPr>
        <w:t xml:space="preserve">. Az ASP.NET MVC eszközök egy széles (és növekvő) </w:t>
      </w:r>
      <w:r w:rsidR="00426585">
        <w:rPr>
          <w:rFonts w:ascii="Times New Roman" w:hAnsi="Times New Roman" w:cs="Times New Roman"/>
          <w:sz w:val="24"/>
          <w:szCs w:val="24"/>
        </w:rPr>
        <w:t>tárházával</w:t>
      </w:r>
      <w:r w:rsidR="00090C51">
        <w:rPr>
          <w:rFonts w:ascii="Times New Roman" w:hAnsi="Times New Roman" w:cs="Times New Roman"/>
          <w:sz w:val="24"/>
          <w:szCs w:val="24"/>
        </w:rPr>
        <w:t xml:space="preserve"> rendelkezik, melynek köszönhetően modern webapplikációkat készíthetünk. Tekintsük át az MVC tervezési mintát.</w:t>
      </w:r>
    </w:p>
    <w:p w14:paraId="08C78B67" w14:textId="66F00D4B" w:rsidR="00090C51" w:rsidRDefault="00090C51" w:rsidP="001907B4">
      <w:pPr>
        <w:pStyle w:val="Cmsor2"/>
      </w:pPr>
      <w:r>
        <w:t>Modell</w:t>
      </w:r>
    </w:p>
    <w:p w14:paraId="223AF16E" w14:textId="084BA1B1" w:rsidR="00090C51" w:rsidRDefault="00E20986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képviseli azokat  az adatot, </w:t>
      </w:r>
      <w:r w:rsidR="00C9049B">
        <w:rPr>
          <w:rFonts w:ascii="Times New Roman" w:hAnsi="Times New Roman" w:cs="Times New Roman"/>
          <w:sz w:val="24"/>
          <w:szCs w:val="24"/>
        </w:rPr>
        <w:t xml:space="preserve">melyeknek köszönhetően </w:t>
      </w:r>
      <w:r>
        <w:rPr>
          <w:rFonts w:ascii="Times New Roman" w:hAnsi="Times New Roman" w:cs="Times New Roman"/>
          <w:sz w:val="24"/>
          <w:szCs w:val="24"/>
        </w:rPr>
        <w:t xml:space="preserve">a felhasználó számára biztosítani tudjuk a funkcionalitást. A felhasználók egy </w:t>
      </w:r>
      <w:r w:rsidR="008F2FF2">
        <w:rPr>
          <w:rFonts w:ascii="Times New Roman" w:hAnsi="Times New Roman" w:cs="Times New Roman"/>
          <w:sz w:val="24"/>
          <w:szCs w:val="24"/>
        </w:rPr>
        <w:t>adat vezérelt</w:t>
      </w:r>
      <w:r>
        <w:rPr>
          <w:rFonts w:ascii="Times New Roman" w:hAnsi="Times New Roman" w:cs="Times New Roman"/>
          <w:sz w:val="24"/>
          <w:szCs w:val="24"/>
        </w:rPr>
        <w:t xml:space="preserve"> oldalon navigálnak, s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modell az adatot képviseli. A modellt fölhasználva </w:t>
      </w:r>
      <w:r w:rsidR="008F2FF2">
        <w:rPr>
          <w:rFonts w:ascii="Times New Roman" w:hAnsi="Times New Roman" w:cs="Times New Roman"/>
          <w:sz w:val="24"/>
          <w:szCs w:val="24"/>
        </w:rPr>
        <w:t>jelenít</w:t>
      </w:r>
      <w:r w:rsidR="00C9049B">
        <w:rPr>
          <w:rFonts w:ascii="Times New Roman" w:hAnsi="Times New Roman" w:cs="Times New Roman"/>
          <w:sz w:val="24"/>
          <w:szCs w:val="24"/>
        </w:rPr>
        <w:t>jü</w:t>
      </w:r>
      <w:r w:rsidR="008F2FF2">
        <w:rPr>
          <w:rFonts w:ascii="Times New Roman" w:hAnsi="Times New Roman" w:cs="Times New Roman"/>
          <w:sz w:val="24"/>
          <w:szCs w:val="24"/>
        </w:rPr>
        <w:t>k meg</w:t>
      </w:r>
      <w:r>
        <w:rPr>
          <w:rFonts w:ascii="Times New Roman" w:hAnsi="Times New Roman" w:cs="Times New Roman"/>
          <w:sz w:val="24"/>
          <w:szCs w:val="24"/>
        </w:rPr>
        <w:t xml:space="preserve"> a nézetet. A modell nem az entitás, </w:t>
      </w:r>
      <w:r w:rsidR="001907B4">
        <w:rPr>
          <w:rFonts w:ascii="Times New Roman" w:hAnsi="Times New Roman" w:cs="Times New Roman"/>
          <w:sz w:val="24"/>
          <w:szCs w:val="24"/>
        </w:rPr>
        <w:t>amit</w:t>
      </w:r>
      <w:r>
        <w:rPr>
          <w:rFonts w:ascii="Times New Roman" w:hAnsi="Times New Roman" w:cs="Times New Roman"/>
          <w:sz w:val="24"/>
          <w:szCs w:val="24"/>
        </w:rPr>
        <w:t xml:space="preserve"> az adatbázisba </w:t>
      </w:r>
      <w:r w:rsidR="00167933">
        <w:rPr>
          <w:rFonts w:ascii="Times New Roman" w:hAnsi="Times New Roman" w:cs="Times New Roman"/>
          <w:sz w:val="24"/>
          <w:szCs w:val="24"/>
        </w:rPr>
        <w:t>maradandóan tároljuk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B7490">
        <w:rPr>
          <w:rFonts w:ascii="Times New Roman" w:hAnsi="Times New Roman" w:cs="Times New Roman"/>
          <w:sz w:val="24"/>
          <w:szCs w:val="24"/>
        </w:rPr>
        <w:t xml:space="preserve">Ez egy nagyon fontos szempont, hiszen ha ellenkezőleg készítjük a modellt, biztonsági kockázatnak tehetjük ki alkalmazásunkat. </w:t>
      </w:r>
      <w:r w:rsidR="00D4430A">
        <w:rPr>
          <w:rFonts w:ascii="Times New Roman" w:hAnsi="Times New Roman" w:cs="Times New Roman"/>
          <w:sz w:val="24"/>
          <w:szCs w:val="24"/>
        </w:rPr>
        <w:t>Egy r</w:t>
      </w:r>
      <w:r w:rsidR="001B7490">
        <w:rPr>
          <w:rFonts w:ascii="Times New Roman" w:hAnsi="Times New Roman" w:cs="Times New Roman"/>
          <w:sz w:val="24"/>
          <w:szCs w:val="24"/>
        </w:rPr>
        <w:t xml:space="preserve">osszindulatú felhasználó képes lehet </w:t>
      </w:r>
      <w:r w:rsidR="001907B4">
        <w:rPr>
          <w:rFonts w:ascii="Times New Roman" w:hAnsi="Times New Roman" w:cs="Times New Roman"/>
          <w:sz w:val="24"/>
          <w:szCs w:val="24"/>
        </w:rPr>
        <w:t>hozzáférni</w:t>
      </w:r>
      <w:r w:rsidR="001B7490">
        <w:rPr>
          <w:rFonts w:ascii="Times New Roman" w:hAnsi="Times New Roman" w:cs="Times New Roman"/>
          <w:sz w:val="24"/>
          <w:szCs w:val="24"/>
        </w:rPr>
        <w:t xml:space="preserve"> olyan adattagokhoz, melyeket eredetileg nem szántunk a külvilág számára. Pontosan ily módon jutott adminisztrátori jogosultsághoz </w:t>
      </w:r>
      <w:proofErr w:type="spellStart"/>
      <w:r w:rsidR="001B7490">
        <w:rPr>
          <w:rFonts w:ascii="Times New Roman" w:hAnsi="Times New Roman" w:cs="Times New Roman"/>
          <w:sz w:val="24"/>
          <w:szCs w:val="24"/>
        </w:rPr>
        <w:t>Egor</w:t>
      </w:r>
      <w:proofErr w:type="spellEnd"/>
      <w:r w:rsidR="001B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90">
        <w:rPr>
          <w:rFonts w:ascii="Times New Roman" w:hAnsi="Times New Roman" w:cs="Times New Roman"/>
          <w:sz w:val="24"/>
          <w:szCs w:val="24"/>
        </w:rPr>
        <w:t>Homakov</w:t>
      </w:r>
      <w:proofErr w:type="spellEnd"/>
      <w:r w:rsidR="001B74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B7490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1B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9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B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90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="001B7490">
        <w:rPr>
          <w:rFonts w:ascii="Times New Roman" w:hAnsi="Times New Roman" w:cs="Times New Roman"/>
          <w:sz w:val="24"/>
          <w:szCs w:val="24"/>
        </w:rPr>
        <w:t xml:space="preserve"> </w:t>
      </w:r>
      <w:r w:rsidR="00333015">
        <w:rPr>
          <w:rFonts w:ascii="Times New Roman" w:hAnsi="Times New Roman" w:cs="Times New Roman"/>
          <w:sz w:val="24"/>
          <w:szCs w:val="24"/>
        </w:rPr>
        <w:t>raktárhoz</w:t>
      </w:r>
      <w:r w:rsidR="001B7490">
        <w:rPr>
          <w:rFonts w:ascii="Times New Roman" w:hAnsi="Times New Roman" w:cs="Times New Roman"/>
          <w:sz w:val="24"/>
          <w:szCs w:val="24"/>
        </w:rPr>
        <w:t xml:space="preserve"> GitHubon 2012-ben</w:t>
      </w:r>
      <w:r w:rsidR="001B7490">
        <w:rPr>
          <w:rStyle w:val="Lbjegyzet-hivatkozs"/>
          <w:rFonts w:ascii="Times New Roman" w:hAnsi="Times New Roman" w:cs="Times New Roman"/>
          <w:sz w:val="24"/>
          <w:szCs w:val="24"/>
        </w:rPr>
        <w:footnoteReference w:id="28"/>
      </w:r>
      <w:r w:rsidR="001B7490">
        <w:rPr>
          <w:rFonts w:ascii="Times New Roman" w:hAnsi="Times New Roman" w:cs="Times New Roman"/>
          <w:sz w:val="24"/>
          <w:szCs w:val="24"/>
        </w:rPr>
        <w:t>.</w:t>
      </w:r>
    </w:p>
    <w:p w14:paraId="38BB1DB7" w14:textId="05240576" w:rsidR="00761B15" w:rsidRDefault="001B7490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Legtöbb példában a nézet modellekre az entitásokat közvetlenül használják, mint modell a nézet számára. Azonban ez a hozzáállás nem segíti elő a szoftverfejlesztés más aspektusait, mint például a tesztelés vagy a vonatkozások szétválasztását a kontrollereinkben. </w:t>
      </w:r>
      <w:r w:rsidR="00761B15">
        <w:rPr>
          <w:rFonts w:ascii="Times New Roman" w:hAnsi="Times New Roman" w:cs="Times New Roman"/>
          <w:sz w:val="24"/>
          <w:szCs w:val="24"/>
        </w:rPr>
        <w:t>Az entitás közvetlen használata a nézetben azt jelenti, hogy egy nem kívánt mértékű csatolást értünk el az adatbázistól egészen a nézetig.</w:t>
      </w:r>
      <w:r w:rsidR="00F43B1C">
        <w:rPr>
          <w:rFonts w:ascii="Times New Roman" w:hAnsi="Times New Roman" w:cs="Times New Roman"/>
          <w:sz w:val="24"/>
          <w:szCs w:val="24"/>
        </w:rPr>
        <w:t xml:space="preserve"> </w:t>
      </w:r>
      <w:r w:rsidR="00761B15">
        <w:rPr>
          <w:rFonts w:ascii="Times New Roman" w:hAnsi="Times New Roman" w:cs="Times New Roman"/>
          <w:sz w:val="24"/>
          <w:szCs w:val="24"/>
        </w:rPr>
        <w:t xml:space="preserve">A modell az, amire szükségünk van ahhoz, hogy az oldalt </w:t>
      </w:r>
      <w:r w:rsidR="00CE37C9">
        <w:rPr>
          <w:rFonts w:ascii="Times New Roman" w:hAnsi="Times New Roman" w:cs="Times New Roman"/>
          <w:sz w:val="24"/>
          <w:szCs w:val="24"/>
        </w:rPr>
        <w:t>megjelenítsük</w:t>
      </w:r>
      <w:r w:rsidR="00761B15">
        <w:rPr>
          <w:rFonts w:ascii="Times New Roman" w:hAnsi="Times New Roman" w:cs="Times New Roman"/>
          <w:sz w:val="24"/>
          <w:szCs w:val="24"/>
        </w:rPr>
        <w:t xml:space="preserve"> miután végrehajtottuk az üzleti logikát és (adott esetben) egy kilapított </w:t>
      </w:r>
      <w:proofErr w:type="spellStart"/>
      <w:r w:rsidR="00761B15">
        <w:rPr>
          <w:rFonts w:ascii="Times New Roman" w:hAnsi="Times New Roman" w:cs="Times New Roman"/>
          <w:sz w:val="24"/>
          <w:szCs w:val="24"/>
        </w:rPr>
        <w:t>denormaliz</w:t>
      </w:r>
      <w:r w:rsidR="003B7287">
        <w:rPr>
          <w:rFonts w:ascii="Times New Roman" w:hAnsi="Times New Roman" w:cs="Times New Roman"/>
          <w:sz w:val="24"/>
          <w:szCs w:val="24"/>
        </w:rPr>
        <w:t>á</w:t>
      </w:r>
      <w:r w:rsidR="00761B15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761B15">
        <w:rPr>
          <w:rFonts w:ascii="Times New Roman" w:hAnsi="Times New Roman" w:cs="Times New Roman"/>
          <w:sz w:val="24"/>
          <w:szCs w:val="24"/>
        </w:rPr>
        <w:t xml:space="preserve"> rekord</w:t>
      </w:r>
      <w:r w:rsidR="00D478ED">
        <w:rPr>
          <w:rFonts w:ascii="Times New Roman" w:hAnsi="Times New Roman" w:cs="Times New Roman"/>
          <w:sz w:val="24"/>
          <w:szCs w:val="24"/>
        </w:rPr>
        <w:t>ot</w:t>
      </w:r>
      <w:r w:rsidR="00761B15">
        <w:rPr>
          <w:rFonts w:ascii="Times New Roman" w:hAnsi="Times New Roman" w:cs="Times New Roman"/>
          <w:sz w:val="24"/>
          <w:szCs w:val="24"/>
        </w:rPr>
        <w:t xml:space="preserve"> az adatbázis több táblájából. </w:t>
      </w:r>
    </w:p>
    <w:p w14:paraId="174D7D30" w14:textId="77777777" w:rsidR="00761B15" w:rsidRDefault="00761B15" w:rsidP="00D478ED">
      <w:pPr>
        <w:pStyle w:val="Cmsor2"/>
      </w:pPr>
      <w:r>
        <w:t>Nézet</w:t>
      </w:r>
    </w:p>
    <w:p w14:paraId="1A135A13" w14:textId="188B222D" w:rsidR="00761B15" w:rsidRDefault="00761B15" w:rsidP="00D478ED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nézetek ASP.NET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MVC-ben  olyan fájlok, melyekben a modell bizonyos  részeit összeillesztünk megfelelő HTML kóddal annak érdekében, hogy a felhasználó számára biztosítsuk a </w:t>
      </w:r>
      <w:r w:rsidR="00EB36C1">
        <w:rPr>
          <w:rFonts w:ascii="Times New Roman" w:hAnsi="Times New Roman" w:cs="Times New Roman"/>
          <w:sz w:val="24"/>
          <w:szCs w:val="24"/>
        </w:rPr>
        <w:t>megfelelő felületet.</w:t>
      </w:r>
    </w:p>
    <w:p w14:paraId="2CAAC48F" w14:textId="06861F84" w:rsidR="00EB36C1" w:rsidRDefault="00EB36C1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nézetmotor segítségével könn</w:t>
      </w:r>
      <w:r w:rsidR="00E656A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edén válthatunk az irányítási folyamat vagy modell és </w:t>
      </w:r>
      <w:r w:rsidR="008E7426">
        <w:rPr>
          <w:rFonts w:ascii="Times New Roman" w:hAnsi="Times New Roman" w:cs="Times New Roman"/>
          <w:sz w:val="24"/>
          <w:szCs w:val="24"/>
        </w:rPr>
        <w:t>szolgáltatások</w:t>
      </w:r>
      <w:r>
        <w:rPr>
          <w:rFonts w:ascii="Times New Roman" w:hAnsi="Times New Roman" w:cs="Times New Roman"/>
          <w:sz w:val="24"/>
          <w:szCs w:val="24"/>
        </w:rPr>
        <w:t xml:space="preserve"> eléréséhez szükséges szintaxis, valamint a HTML leíró szintaxis között. </w:t>
      </w:r>
      <w:proofErr w:type="spellStart"/>
      <w:r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="00A174FA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74FA">
        <w:rPr>
          <w:rFonts w:ascii="Times New Roman" w:hAnsi="Times New Roman" w:cs="Times New Roman"/>
          <w:sz w:val="24"/>
          <w:szCs w:val="24"/>
        </w:rPr>
        <w:t>soron belül</w:t>
      </w:r>
      <w:r>
        <w:rPr>
          <w:rFonts w:ascii="Times New Roman" w:hAnsi="Times New Roman" w:cs="Times New Roman"/>
          <w:sz w:val="24"/>
          <w:szCs w:val="24"/>
        </w:rPr>
        <w:t xml:space="preserve"> tudunk C# kódot használni, amit kifejezetten okosan tud értelmezni. Egy egyszerű @ jellel tudjuk jelezni a</w:t>
      </w:r>
      <w:r w:rsidR="00AC5BF0">
        <w:rPr>
          <w:rFonts w:ascii="Times New Roman" w:hAnsi="Times New Roman" w:cs="Times New Roman"/>
          <w:sz w:val="24"/>
          <w:szCs w:val="24"/>
        </w:rPr>
        <w:t xml:space="preserve"> fordító</w:t>
      </w:r>
      <w:r>
        <w:rPr>
          <w:rFonts w:ascii="Times New Roman" w:hAnsi="Times New Roman" w:cs="Times New Roman"/>
          <w:sz w:val="24"/>
          <w:szCs w:val="24"/>
        </w:rPr>
        <w:t xml:space="preserve"> számára, hogy C# kódra vált</w:t>
      </w:r>
      <w:r w:rsidR="00AC5BF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ttunk. Továbbá mivel hegyes zárójel nem használható C# kifejezés kezdetére, tudja hogy mikor váltottunk vissza HTML kódra.</w:t>
      </w:r>
    </w:p>
    <w:p w14:paraId="46CD7F17" w14:textId="6E4EE7A5" w:rsidR="00EB36C1" w:rsidRDefault="00EB36C1" w:rsidP="004B7197">
      <w:pPr>
        <w:pStyle w:val="Cmsor2"/>
      </w:pPr>
      <w:r>
        <w:t>Részleges Nézet</w:t>
      </w:r>
    </w:p>
    <w:p w14:paraId="3E90E7AB" w14:textId="0DF853FD" w:rsidR="005F6366" w:rsidRDefault="00CB3319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Eszköztárak, azonosító felületek, vásárlási kosarak, irányítópult bizonyos részei, és más hasonló komponensek az </w:t>
      </w:r>
      <w:r w:rsidR="008E7426">
        <w:rPr>
          <w:rFonts w:ascii="Times New Roman" w:hAnsi="Times New Roman" w:cs="Times New Roman"/>
          <w:sz w:val="24"/>
          <w:szCs w:val="24"/>
        </w:rPr>
        <w:t>applikációkban</w:t>
      </w:r>
      <w:r>
        <w:rPr>
          <w:rFonts w:ascii="Times New Roman" w:hAnsi="Times New Roman" w:cs="Times New Roman"/>
          <w:sz w:val="24"/>
          <w:szCs w:val="24"/>
        </w:rPr>
        <w:t xml:space="preserve"> sok esetben több vagy akár az összes oldalon is megjelennek. A DRY</w:t>
      </w:r>
      <w:r w:rsidR="004B7197">
        <w:rPr>
          <w:rStyle w:val="Lbjegyzet-hivatkozs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 xml:space="preserve"> elvet figyelembe véve lehetőség van részleges nézetek létrehozására. Ezeket így több oldalon is fölhasználhatjuk.</w:t>
      </w:r>
      <w:r w:rsidR="00A822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részleges nézetek jellemzően nem önmagukban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rendereljük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hanem más nézetekkel együtt. Lehetőség van létrehozni bejelentkezési állapotot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jelző részleges nézetet. </w:t>
      </w:r>
      <w:r w:rsidR="008E7426">
        <w:rPr>
          <w:rFonts w:ascii="Times New Roman" w:hAnsi="Times New Roman" w:cs="Times New Roman"/>
          <w:sz w:val="24"/>
          <w:szCs w:val="24"/>
        </w:rPr>
        <w:t>Továbbá</w:t>
      </w:r>
      <w:r>
        <w:rPr>
          <w:rFonts w:ascii="Times New Roman" w:hAnsi="Times New Roman" w:cs="Times New Roman"/>
          <w:sz w:val="24"/>
          <w:szCs w:val="24"/>
        </w:rPr>
        <w:t xml:space="preserve"> eszköztárak, vásárlói kosarak is létrejöhetnek itt.</w:t>
      </w:r>
      <w:r w:rsidR="005F6366">
        <w:rPr>
          <w:rFonts w:ascii="Times New Roman" w:hAnsi="Times New Roman" w:cs="Times New Roman"/>
          <w:sz w:val="24"/>
          <w:szCs w:val="24"/>
        </w:rPr>
        <w:t xml:space="preserve"> Gyermek </w:t>
      </w:r>
      <w:r w:rsidR="008E7426">
        <w:rPr>
          <w:rFonts w:ascii="Times New Roman" w:hAnsi="Times New Roman" w:cs="Times New Roman"/>
          <w:sz w:val="24"/>
          <w:szCs w:val="24"/>
        </w:rPr>
        <w:t>tevekénységek</w:t>
      </w:r>
      <w:r w:rsidR="005F6366">
        <w:rPr>
          <w:rFonts w:ascii="Times New Roman" w:hAnsi="Times New Roman" w:cs="Times New Roman"/>
          <w:sz w:val="24"/>
          <w:szCs w:val="24"/>
        </w:rPr>
        <w:t xml:space="preserve"> korábbi MVC Framework verziókban aszinkron módon voltak </w:t>
      </w:r>
      <w:proofErr w:type="spellStart"/>
      <w:r w:rsidR="005F6366">
        <w:rPr>
          <w:rFonts w:ascii="Times New Roman" w:hAnsi="Times New Roman" w:cs="Times New Roman"/>
          <w:sz w:val="24"/>
          <w:szCs w:val="24"/>
        </w:rPr>
        <w:t>renderelve</w:t>
      </w:r>
      <w:proofErr w:type="spellEnd"/>
      <w:r w:rsidR="005F6366">
        <w:rPr>
          <w:rFonts w:ascii="Times New Roman" w:hAnsi="Times New Roman" w:cs="Times New Roman"/>
          <w:sz w:val="24"/>
          <w:szCs w:val="24"/>
        </w:rPr>
        <w:t xml:space="preserve">. Mostanra viszont </w:t>
      </w:r>
      <w:r w:rsidR="008E7426">
        <w:rPr>
          <w:rFonts w:ascii="Times New Roman" w:hAnsi="Times New Roman" w:cs="Times New Roman"/>
          <w:sz w:val="24"/>
          <w:szCs w:val="24"/>
        </w:rPr>
        <w:t>aszinkron</w:t>
      </w:r>
      <w:r w:rsidR="005F6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66">
        <w:rPr>
          <w:rFonts w:ascii="Times New Roman" w:hAnsi="Times New Roman" w:cs="Times New Roman"/>
          <w:sz w:val="24"/>
          <w:szCs w:val="24"/>
        </w:rPr>
        <w:t>renderelésre</w:t>
      </w:r>
      <w:proofErr w:type="spellEnd"/>
      <w:r w:rsidR="005F6366">
        <w:rPr>
          <w:rFonts w:ascii="Times New Roman" w:hAnsi="Times New Roman" w:cs="Times New Roman"/>
          <w:sz w:val="24"/>
          <w:szCs w:val="24"/>
        </w:rPr>
        <w:t xml:space="preserve"> is van lehetőség a teljesítmény növelése érdekében.</w:t>
      </w:r>
      <w:r w:rsidR="00A822A6">
        <w:rPr>
          <w:rFonts w:ascii="Times New Roman" w:hAnsi="Times New Roman" w:cs="Times New Roman"/>
          <w:sz w:val="24"/>
          <w:szCs w:val="24"/>
        </w:rPr>
        <w:t xml:space="preserve"> </w:t>
      </w:r>
      <w:r w:rsidR="005F6366">
        <w:rPr>
          <w:rFonts w:ascii="Times New Roman" w:hAnsi="Times New Roman" w:cs="Times New Roman"/>
          <w:sz w:val="24"/>
          <w:szCs w:val="24"/>
        </w:rPr>
        <w:t>Viszont még mielőtt a felhasználók megkaphatják a nézet kimenetét, valamint ahhoz</w:t>
      </w:r>
      <w:r w:rsidR="00402B02">
        <w:rPr>
          <w:rFonts w:ascii="Times New Roman" w:hAnsi="Times New Roman" w:cs="Times New Roman"/>
          <w:sz w:val="24"/>
          <w:szCs w:val="24"/>
        </w:rPr>
        <w:t xml:space="preserve">, </w:t>
      </w:r>
      <w:r w:rsidR="005F6366">
        <w:rPr>
          <w:rFonts w:ascii="Times New Roman" w:hAnsi="Times New Roman" w:cs="Times New Roman"/>
          <w:sz w:val="24"/>
          <w:szCs w:val="24"/>
        </w:rPr>
        <w:t>hogy betölthessünk bármilyen modellt a nézet motorba, szót kell említenünk a kontrollerekről.</w:t>
      </w:r>
    </w:p>
    <w:p w14:paraId="7B5B8E38" w14:textId="05895C58" w:rsidR="005F6366" w:rsidRDefault="005F6366" w:rsidP="00FB5BE4">
      <w:pPr>
        <w:pStyle w:val="Cmsor2"/>
      </w:pPr>
      <w:r>
        <w:t>Kontroller</w:t>
      </w:r>
    </w:p>
    <w:p w14:paraId="6CD6C7C5" w14:textId="1BD3B5CA" w:rsidR="00BE1599" w:rsidRDefault="00BE1599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kontrollerek az MVC applikáció forgalomirányítói, melyek biztosítják, hogy a megfelelő bitek a megfelelő helyekre utaznak. Kontrollerek jellemzően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alaposztályból öröklődnek, továbbá ajánlott a konvenciónak megfelelően az osztály nevét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végződéssel ellátni(pl.: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3F1B9DC" w14:textId="3CC6B858" w:rsidR="004128BD" w:rsidRDefault="004128BD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alapértelmezett konvenció </w:t>
      </w:r>
      <w:r w:rsidR="008E7426">
        <w:rPr>
          <w:rFonts w:ascii="Times New Roman" w:hAnsi="Times New Roman" w:cs="Times New Roman"/>
          <w:sz w:val="24"/>
          <w:szCs w:val="24"/>
        </w:rPr>
        <w:t>szerint</w:t>
      </w:r>
      <w:r>
        <w:rPr>
          <w:rFonts w:ascii="Times New Roman" w:hAnsi="Times New Roman" w:cs="Times New Roman"/>
          <w:sz w:val="24"/>
          <w:szCs w:val="24"/>
        </w:rPr>
        <w:t xml:space="preserve"> a kontrollereinket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mappába kell helyezni a projekt gyökerébe. Azonban ez már nem követelmény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MVC-ben, mert egy assembly felderítés történik az elnevezési és öröklődési konvenciók alapján. Viszont továbbra is ajánlott így eljárni az átláthatóság érdekében.</w:t>
      </w:r>
    </w:p>
    <w:p w14:paraId="1A7C7B8F" w14:textId="0ABAD3F9" w:rsidR="004128BD" w:rsidRDefault="004128BD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Szoftverfejlesztőként a kontrollereket konténerként használjuk, melyek kezelik a bejövő kéréseket. Ezek a kezelőket</w:t>
      </w:r>
      <w:r w:rsidR="008E7426">
        <w:rPr>
          <w:rStyle w:val="Lbjegyzet-hivatkozs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 xml:space="preserve"> metódusként implementáljuk a kontroller osztályunkban. Minden metódus</w:t>
      </w:r>
      <w:r w:rsidR="00B963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nulla vagy több paramétert fogadhat el, melyek automatikusan</w:t>
      </w:r>
      <w:r w:rsidR="001F4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(amennyiben jelen vannak) kitöltésre kerülnek a modell kötő lépésben a végrehajtási szállítórendszerben. </w:t>
      </w:r>
    </w:p>
    <w:p w14:paraId="7B7E64F0" w14:textId="3EE43D93" w:rsidR="004300A6" w:rsidRDefault="004300A6" w:rsidP="00A2401F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Néha szükség van a mode</w:t>
      </w:r>
      <w:r w:rsidR="00633B2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 osztály egy példányát létrehozni</w:t>
      </w:r>
      <w:r w:rsidR="00B9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lekérni</w:t>
      </w:r>
      <w:r w:rsidR="00B9633F">
        <w:rPr>
          <w:rFonts w:ascii="Times New Roman" w:hAnsi="Times New Roman" w:cs="Times New Roman"/>
          <w:sz w:val="24"/>
          <w:szCs w:val="24"/>
        </w:rPr>
        <w:t>,</w:t>
      </w:r>
      <w:r w:rsidR="00F71BD3">
        <w:rPr>
          <w:rFonts w:ascii="Times New Roman" w:hAnsi="Times New Roman" w:cs="Times New Roman"/>
          <w:sz w:val="24"/>
          <w:szCs w:val="24"/>
        </w:rPr>
        <w:t xml:space="preserve"> vagy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BD3">
        <w:rPr>
          <w:rFonts w:ascii="Times New Roman" w:hAnsi="Times New Roman" w:cs="Times New Roman"/>
          <w:sz w:val="24"/>
          <w:szCs w:val="24"/>
        </w:rPr>
        <w:t xml:space="preserve">megfelelő HTTP státusz kódon alapuló választ </w:t>
      </w:r>
      <w:r>
        <w:rPr>
          <w:rFonts w:ascii="Times New Roman" w:hAnsi="Times New Roman" w:cs="Times New Roman"/>
          <w:sz w:val="24"/>
          <w:szCs w:val="24"/>
        </w:rPr>
        <w:t>legyártani. Érdemes elkerülni minden</w:t>
      </w:r>
      <w:r w:rsidR="00140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jellegű üzleti logikát a kontrollerben, melyért a modell vagy más komponensek felelnek. Mindemellett ajánlott az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adathozzáférést vagy külső hívásokat kihagyni az </w:t>
      </w:r>
      <w:r w:rsidR="00664AF6">
        <w:rPr>
          <w:rFonts w:ascii="Times New Roman" w:hAnsi="Times New Roman" w:cs="Times New Roman"/>
          <w:sz w:val="24"/>
          <w:szCs w:val="24"/>
        </w:rPr>
        <w:t>kezelőkből</w:t>
      </w:r>
      <w:r>
        <w:rPr>
          <w:rFonts w:ascii="Times New Roman" w:hAnsi="Times New Roman" w:cs="Times New Roman"/>
          <w:sz w:val="24"/>
          <w:szCs w:val="24"/>
        </w:rPr>
        <w:t>, melyek az applikáció szolgáltatások része kell legyenek.</w:t>
      </w:r>
      <w:r w:rsidR="002976E4">
        <w:rPr>
          <w:rStyle w:val="Lbjegyzet-hivatkozs"/>
          <w:rFonts w:ascii="Times New Roman" w:hAnsi="Times New Roman" w:cs="Times New Roman"/>
          <w:sz w:val="24"/>
          <w:szCs w:val="24"/>
        </w:rPr>
        <w:footnoteReference w:id="31"/>
      </w:r>
      <w:r w:rsidR="00570078">
        <w:rPr>
          <w:rFonts w:ascii="Times New Roman" w:hAnsi="Times New Roman" w:cs="Times New Roman"/>
          <w:noProof/>
          <w:sz w:val="24"/>
          <w:szCs w:val="24"/>
        </w:rPr>
        <w:drawing>
          <wp:anchor distT="360045" distB="360045" distL="114300" distR="114300" simplePos="0" relativeHeight="251660288" behindDoc="0" locked="0" layoutInCell="1" allowOverlap="1" wp14:anchorId="18A4F461" wp14:editId="09E058A3">
            <wp:simplePos x="0" y="0"/>
            <wp:positionH relativeFrom="column">
              <wp:posOffset>234315</wp:posOffset>
            </wp:positionH>
            <wp:positionV relativeFrom="paragraph">
              <wp:posOffset>0</wp:posOffset>
            </wp:positionV>
            <wp:extent cx="5724000" cy="23328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"/>
                    <a:stretch/>
                  </pic:blipFill>
                  <pic:spPr bwMode="auto">
                    <a:xfrm>
                      <a:off x="0" y="0"/>
                      <a:ext cx="5724000" cy="23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CE79B" w14:textId="4CEDFA5A" w:rsidR="002976E4" w:rsidRDefault="006B5528" w:rsidP="000B748A">
      <w:pPr>
        <w:pStyle w:val="Cmsor2"/>
      </w:pPr>
      <w:r>
        <w:t>Köztesréteg</w:t>
      </w:r>
      <w:r w:rsidR="00370D95">
        <w:rPr>
          <w:rStyle w:val="Lbjegyzet-hivatkozs"/>
        </w:rPr>
        <w:footnoteReference w:id="32"/>
      </w:r>
    </w:p>
    <w:p w14:paraId="540F95AA" w14:textId="425436B4" w:rsidR="00D81BE7" w:rsidRDefault="00D81BE7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>
        <w:rPr>
          <w:rFonts w:ascii="Times New Roman" w:hAnsi="Times New Roman" w:cs="Times New Roman"/>
          <w:sz w:val="24"/>
          <w:szCs w:val="24"/>
        </w:rPr>
        <w:t xml:space="preserve"> egy  olyan szoftver, mely az applikáció szállítórendszerébe van beillesztve annak érdekében, hogy a kéréseket és a válaszokat kezelje. Minden komponens eldöntheti, hogy </w:t>
      </w:r>
    </w:p>
    <w:p w14:paraId="355E61FD" w14:textId="126BD8F0" w:rsidR="00D81BE7" w:rsidRDefault="008E7426" w:rsidP="00865E53">
      <w:pPr>
        <w:pStyle w:val="Listaszerbekezds"/>
        <w:numPr>
          <w:ilvl w:val="0"/>
          <w:numId w:val="6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E7">
        <w:rPr>
          <w:rFonts w:ascii="Times New Roman" w:hAnsi="Times New Roman" w:cs="Times New Roman"/>
          <w:sz w:val="24"/>
          <w:szCs w:val="24"/>
        </w:rPr>
        <w:t>Tovább küldi</w:t>
      </w:r>
      <w:r w:rsidR="00D81BE7" w:rsidRPr="00D81BE7">
        <w:rPr>
          <w:rFonts w:ascii="Times New Roman" w:hAnsi="Times New Roman" w:cs="Times New Roman"/>
          <w:sz w:val="24"/>
          <w:szCs w:val="24"/>
        </w:rPr>
        <w:t xml:space="preserve"> a kérést a következő komponensnek a szállítórendszerben, vagy </w:t>
      </w:r>
    </w:p>
    <w:p w14:paraId="5717E861" w14:textId="51D2A2B7" w:rsidR="00D81BE7" w:rsidRDefault="00D81BE7" w:rsidP="00865E53">
      <w:pPr>
        <w:pStyle w:val="Listaszerbekezds"/>
        <w:numPr>
          <w:ilvl w:val="0"/>
          <w:numId w:val="6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E7">
        <w:rPr>
          <w:rFonts w:ascii="Times New Roman" w:hAnsi="Times New Roman" w:cs="Times New Roman"/>
          <w:sz w:val="24"/>
          <w:szCs w:val="24"/>
        </w:rPr>
        <w:t>feladatokat hajt végre a következő komponens előtt és után a szállítórendszerben.</w:t>
      </w:r>
    </w:p>
    <w:p w14:paraId="18B9329B" w14:textId="637BBA85" w:rsidR="00D81BE7" w:rsidRDefault="00D81BE7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delegáltakat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 használjuk, hogy kérés szállítórendszert építsünk. A kérés delegáltak kezelik az összes </w:t>
      </w:r>
      <w:r w:rsidR="000B748A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kérést.</w:t>
      </w:r>
    </w:p>
    <w:p w14:paraId="1CFD683E" w14:textId="20EC9377" w:rsidR="00D81BE7" w:rsidRDefault="00EA4A9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kérés delegáltak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Map,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kiegészítő metódusok által </w:t>
      </w:r>
      <w:r w:rsidR="008E7426">
        <w:rPr>
          <w:rFonts w:ascii="Times New Roman" w:hAnsi="Times New Roman" w:cs="Times New Roman"/>
          <w:sz w:val="24"/>
          <w:szCs w:val="24"/>
        </w:rPr>
        <w:t>konfigurálhatóik</w:t>
      </w:r>
      <w:r>
        <w:rPr>
          <w:rFonts w:ascii="Times New Roman" w:hAnsi="Times New Roman" w:cs="Times New Roman"/>
          <w:sz w:val="24"/>
          <w:szCs w:val="24"/>
        </w:rPr>
        <w:t>. Egy egyéni kérés delegált névtelen metódusként</w:t>
      </w:r>
      <w:r w:rsidR="00AA1BEC">
        <w:rPr>
          <w:rFonts w:ascii="Times New Roman" w:hAnsi="Times New Roman" w:cs="Times New Roman"/>
          <w:sz w:val="24"/>
          <w:szCs w:val="24"/>
        </w:rPr>
        <w:t xml:space="preserve"> meghatározható soron belül, vagy egy </w:t>
      </w:r>
      <w:proofErr w:type="spellStart"/>
      <w:r w:rsidR="00AA1BEC">
        <w:rPr>
          <w:rFonts w:ascii="Times New Roman" w:hAnsi="Times New Roman" w:cs="Times New Roman"/>
          <w:sz w:val="24"/>
          <w:szCs w:val="24"/>
        </w:rPr>
        <w:t>újrafe</w:t>
      </w:r>
      <w:r w:rsidR="008E7426">
        <w:rPr>
          <w:rFonts w:ascii="Times New Roman" w:hAnsi="Times New Roman" w:cs="Times New Roman"/>
          <w:sz w:val="24"/>
          <w:szCs w:val="24"/>
        </w:rPr>
        <w:t>l</w:t>
      </w:r>
      <w:r w:rsidR="00AA1BEC">
        <w:rPr>
          <w:rFonts w:ascii="Times New Roman" w:hAnsi="Times New Roman" w:cs="Times New Roman"/>
          <w:sz w:val="24"/>
          <w:szCs w:val="24"/>
        </w:rPr>
        <w:t>használha</w:t>
      </w:r>
      <w:r w:rsidR="00157173">
        <w:rPr>
          <w:rFonts w:ascii="Times New Roman" w:hAnsi="Times New Roman" w:cs="Times New Roman"/>
          <w:sz w:val="24"/>
          <w:szCs w:val="24"/>
        </w:rPr>
        <w:t>t</w:t>
      </w:r>
      <w:r w:rsidR="00AA1BEC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AA1BEC">
        <w:rPr>
          <w:rFonts w:ascii="Times New Roman" w:hAnsi="Times New Roman" w:cs="Times New Roman"/>
          <w:sz w:val="24"/>
          <w:szCs w:val="24"/>
        </w:rPr>
        <w:t xml:space="preserve"> osztályban is  definiálható. Ezeket az újrahasznosítható osztályokat és soron belüli névtelen függvényeket nevezzük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AA1BEC">
        <w:rPr>
          <w:rFonts w:ascii="Times New Roman" w:hAnsi="Times New Roman" w:cs="Times New Roman"/>
          <w:sz w:val="24"/>
          <w:szCs w:val="24"/>
        </w:rPr>
        <w:t xml:space="preserve">nek vagy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AA1BEC">
        <w:rPr>
          <w:rFonts w:ascii="Times New Roman" w:hAnsi="Times New Roman" w:cs="Times New Roman"/>
          <w:sz w:val="24"/>
          <w:szCs w:val="24"/>
        </w:rPr>
        <w:t xml:space="preserve"> komponenseknek.</w:t>
      </w:r>
      <w:r w:rsidR="00FB3A70">
        <w:rPr>
          <w:rFonts w:ascii="Times New Roman" w:hAnsi="Times New Roman" w:cs="Times New Roman"/>
          <w:sz w:val="24"/>
          <w:szCs w:val="24"/>
        </w:rPr>
        <w:t xml:space="preserve"> Minden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FB3A70">
        <w:rPr>
          <w:rFonts w:ascii="Times New Roman" w:hAnsi="Times New Roman" w:cs="Times New Roman"/>
          <w:sz w:val="24"/>
          <w:szCs w:val="24"/>
        </w:rPr>
        <w:t xml:space="preserve"> kompone</w:t>
      </w:r>
      <w:r w:rsidR="00FA7E79">
        <w:rPr>
          <w:rFonts w:ascii="Times New Roman" w:hAnsi="Times New Roman" w:cs="Times New Roman"/>
          <w:sz w:val="24"/>
          <w:szCs w:val="24"/>
        </w:rPr>
        <w:t>n</w:t>
      </w:r>
      <w:r w:rsidR="00FB3A70">
        <w:rPr>
          <w:rFonts w:ascii="Times New Roman" w:hAnsi="Times New Roman" w:cs="Times New Roman"/>
          <w:sz w:val="24"/>
          <w:szCs w:val="24"/>
        </w:rPr>
        <w:t>s a kérés szállítórendszerben a következő komponens meghívásáért felel</w:t>
      </w:r>
      <w:r w:rsidR="0043413F">
        <w:rPr>
          <w:rFonts w:ascii="Times New Roman" w:hAnsi="Times New Roman" w:cs="Times New Roman"/>
          <w:sz w:val="24"/>
          <w:szCs w:val="24"/>
        </w:rPr>
        <w:t xml:space="preserve">, </w:t>
      </w:r>
      <w:r w:rsidR="00FB3A70">
        <w:rPr>
          <w:rFonts w:ascii="Times New Roman" w:hAnsi="Times New Roman" w:cs="Times New Roman"/>
          <w:sz w:val="24"/>
          <w:szCs w:val="24"/>
        </w:rPr>
        <w:t xml:space="preserve">vagy lehetősége van a szállítórendszer rövidzárjára. Terminális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FB3A70">
        <w:rPr>
          <w:rFonts w:ascii="Times New Roman" w:hAnsi="Times New Roman" w:cs="Times New Roman"/>
          <w:sz w:val="24"/>
          <w:szCs w:val="24"/>
        </w:rPr>
        <w:t xml:space="preserve">nek nevezzük, amikor a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FB3A70">
        <w:rPr>
          <w:rFonts w:ascii="Times New Roman" w:hAnsi="Times New Roman" w:cs="Times New Roman"/>
          <w:sz w:val="24"/>
          <w:szCs w:val="24"/>
        </w:rPr>
        <w:t xml:space="preserve"> rövidzárásra kerül, mert ez megakadályozza  további </w:t>
      </w:r>
      <w:r w:rsidR="006B5528">
        <w:rPr>
          <w:rFonts w:ascii="Times New Roman" w:hAnsi="Times New Roman" w:cs="Times New Roman"/>
          <w:sz w:val="24"/>
          <w:szCs w:val="24"/>
        </w:rPr>
        <w:t>köztesrétege</w:t>
      </w:r>
      <w:r w:rsidR="00FB3A70">
        <w:rPr>
          <w:rFonts w:ascii="Times New Roman" w:hAnsi="Times New Roman" w:cs="Times New Roman"/>
          <w:sz w:val="24"/>
          <w:szCs w:val="24"/>
        </w:rPr>
        <w:t>ket a kérések feldolgozásától.</w:t>
      </w:r>
    </w:p>
    <w:p w14:paraId="69F25915" w14:textId="3EB674A5" w:rsidR="002976E4" w:rsidRDefault="0061058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360045" distB="360045" distL="114300" distR="114300" simplePos="0" relativeHeight="251659264" behindDoc="0" locked="0" layoutInCell="1" allowOverlap="1" wp14:anchorId="314F36EF" wp14:editId="06A05789">
            <wp:simplePos x="0" y="0"/>
            <wp:positionH relativeFrom="margin">
              <wp:align>center</wp:align>
            </wp:positionH>
            <wp:positionV relativeFrom="paragraph">
              <wp:posOffset>739344</wp:posOffset>
            </wp:positionV>
            <wp:extent cx="3920400" cy="2397600"/>
            <wp:effectExtent l="0" t="0" r="4445" b="31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" t="4959" r="1346" b="3654"/>
                    <a:stretch/>
                  </pic:blipFill>
                  <pic:spPr bwMode="auto">
                    <a:xfrm>
                      <a:off x="0" y="0"/>
                      <a:ext cx="39204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4CA">
        <w:rPr>
          <w:rFonts w:ascii="Times New Roman" w:hAnsi="Times New Roman" w:cs="Times New Roman"/>
          <w:sz w:val="24"/>
          <w:szCs w:val="24"/>
        </w:rPr>
        <w:t xml:space="preserve">Az ASP.NET </w:t>
      </w:r>
      <w:proofErr w:type="spellStart"/>
      <w:r w:rsidR="006304C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6304CA">
        <w:rPr>
          <w:rFonts w:ascii="Times New Roman" w:hAnsi="Times New Roman" w:cs="Times New Roman"/>
          <w:sz w:val="24"/>
          <w:szCs w:val="24"/>
        </w:rPr>
        <w:t xml:space="preserve"> kérés szállítórendszer kérés delegáltak sorozatából áll, melyek egymás után kerülnek meghívásra. A következő diagramm </w:t>
      </w:r>
      <w:r w:rsidR="00907D4B">
        <w:rPr>
          <w:rFonts w:ascii="Times New Roman" w:hAnsi="Times New Roman" w:cs="Times New Roman"/>
          <w:sz w:val="24"/>
          <w:szCs w:val="24"/>
        </w:rPr>
        <w:t>demonstrálja</w:t>
      </w:r>
      <w:r w:rsidR="006304CA">
        <w:rPr>
          <w:rFonts w:ascii="Times New Roman" w:hAnsi="Times New Roman" w:cs="Times New Roman"/>
          <w:sz w:val="24"/>
          <w:szCs w:val="24"/>
        </w:rPr>
        <w:t xml:space="preserve"> az elképzelést. A végrehajtás a fekete nyilak mentén folyik.</w:t>
      </w:r>
    </w:p>
    <w:p w14:paraId="5A3C4375" w14:textId="6EC60B90" w:rsidR="006304CA" w:rsidRDefault="006304CA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delegált </w:t>
      </w:r>
      <w:r w:rsidR="00907D4B">
        <w:rPr>
          <w:rFonts w:ascii="Times New Roman" w:hAnsi="Times New Roman" w:cs="Times New Roman"/>
          <w:sz w:val="24"/>
          <w:szCs w:val="24"/>
        </w:rPr>
        <w:t>végrehajthat</w:t>
      </w:r>
      <w:r>
        <w:rPr>
          <w:rFonts w:ascii="Times New Roman" w:hAnsi="Times New Roman" w:cs="Times New Roman"/>
          <w:sz w:val="24"/>
          <w:szCs w:val="24"/>
        </w:rPr>
        <w:t xml:space="preserve"> műveleteket a következő delegált előtt és után.</w:t>
      </w:r>
      <w:r w:rsidR="00434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hibakezelő delegáltak meghívása hamar kell, hogy történjen a szállítórendszerben annak </w:t>
      </w:r>
      <w:r w:rsidR="00907D4B">
        <w:rPr>
          <w:rFonts w:ascii="Times New Roman" w:hAnsi="Times New Roman" w:cs="Times New Roman"/>
          <w:sz w:val="24"/>
          <w:szCs w:val="24"/>
        </w:rPr>
        <w:t>érdekében</w:t>
      </w:r>
      <w:r>
        <w:rPr>
          <w:rFonts w:ascii="Times New Roman" w:hAnsi="Times New Roman" w:cs="Times New Roman"/>
          <w:sz w:val="24"/>
          <w:szCs w:val="24"/>
        </w:rPr>
        <w:t>, hogy el tudják kapni szállítórendszerben később keletkező kivételeket.</w:t>
      </w:r>
      <w:r w:rsidR="001C6DA6">
        <w:rPr>
          <w:rStyle w:val="Lbjegyzet-hivatkozs"/>
          <w:rFonts w:ascii="Times New Roman" w:hAnsi="Times New Roman" w:cs="Times New Roman"/>
          <w:sz w:val="24"/>
          <w:szCs w:val="24"/>
        </w:rPr>
        <w:footnoteReference w:id="33"/>
      </w:r>
    </w:p>
    <w:p w14:paraId="459538FD" w14:textId="7CC1FCF0" w:rsidR="0004471D" w:rsidRDefault="0004471D" w:rsidP="0043413F">
      <w:pPr>
        <w:pStyle w:val="Cmsor2"/>
      </w:pPr>
      <w:r>
        <w:t>Függőség b</w:t>
      </w:r>
      <w:r w:rsidR="0043413F">
        <w:t>e</w:t>
      </w:r>
      <w:r>
        <w:t>injektálása</w:t>
      </w:r>
    </w:p>
    <w:p w14:paraId="7370CEAC" w14:textId="4D8742A2" w:rsidR="0004471D" w:rsidRDefault="0004471D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függőség </w:t>
      </w:r>
      <w:r w:rsidR="00907D4B">
        <w:rPr>
          <w:rFonts w:ascii="Times New Roman" w:hAnsi="Times New Roman" w:cs="Times New Roman"/>
          <w:sz w:val="24"/>
          <w:szCs w:val="24"/>
        </w:rPr>
        <w:t>injektálás</w:t>
      </w:r>
      <w:r w:rsidR="00E81D0F">
        <w:rPr>
          <w:rStyle w:val="Lbjegyzet-hivatkozs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="0061058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bjektum orientált tervezési minta melynek segítségével lazán csatolt kódot tudunk fejleszteni. A DI se</w:t>
      </w:r>
      <w:r w:rsidR="0043413F">
        <w:rPr>
          <w:rFonts w:ascii="Times New Roman" w:hAnsi="Times New Roman" w:cs="Times New Roman"/>
          <w:sz w:val="24"/>
          <w:szCs w:val="24"/>
        </w:rPr>
        <w:t>gí</w:t>
      </w:r>
      <w:r>
        <w:rPr>
          <w:rFonts w:ascii="Times New Roman" w:hAnsi="Times New Roman" w:cs="Times New Roman"/>
          <w:sz w:val="24"/>
          <w:szCs w:val="24"/>
        </w:rPr>
        <w:t>tségével megszabadulhatunk a szorosan csatolt szoftver komponensektől. A tervezési minta célja, hogy könnyen karbantartható és továbbfejleszthető kódot hozzunk létre.</w:t>
      </w:r>
      <w:r w:rsidR="00434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technika segítségével a függőséget vagy függőségeket azok felhasználási helyén kívül </w:t>
      </w:r>
      <w:r w:rsidR="00907D4B">
        <w:rPr>
          <w:rFonts w:ascii="Times New Roman" w:hAnsi="Times New Roman" w:cs="Times New Roman"/>
          <w:sz w:val="24"/>
          <w:szCs w:val="24"/>
        </w:rPr>
        <w:t>hozzuk</w:t>
      </w:r>
      <w:r>
        <w:rPr>
          <w:rFonts w:ascii="Times New Roman" w:hAnsi="Times New Roman" w:cs="Times New Roman"/>
          <w:sz w:val="24"/>
          <w:szCs w:val="24"/>
        </w:rPr>
        <w:t xml:space="preserve"> létre. A függőségeket beinjektáljuk onnan, ahol a osztályt hívjuk. Ezáltal minden információt a függőségek létrehozásával kapcsolatban elrejtünk. Ezért mondhatjuk azt, hogy a </w:t>
      </w:r>
      <w:r w:rsidR="0043413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üggőség injektálás egy</w:t>
      </w:r>
      <w:r w:rsidR="00A10927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ttal a kontroll megfordítása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35"/>
      </w:r>
      <w:r w:rsidR="00DF494F">
        <w:rPr>
          <w:rFonts w:ascii="Times New Roman" w:hAnsi="Times New Roman" w:cs="Times New Roman"/>
          <w:sz w:val="24"/>
          <w:szCs w:val="24"/>
        </w:rPr>
        <w:t xml:space="preserve"> elvet is követi. Annak érdekében, hogy megérthessük a függőség injektálás elvet, a kontroll megfordítása elvet</w:t>
      </w:r>
      <w:r w:rsidR="00C073A4">
        <w:rPr>
          <w:rFonts w:ascii="Times New Roman" w:hAnsi="Times New Roman" w:cs="Times New Roman"/>
          <w:sz w:val="24"/>
          <w:szCs w:val="24"/>
        </w:rPr>
        <w:t xml:space="preserve"> is meg</w:t>
      </w:r>
      <w:r w:rsidR="00DF494F">
        <w:rPr>
          <w:rFonts w:ascii="Times New Roman" w:hAnsi="Times New Roman" w:cs="Times New Roman"/>
          <w:sz w:val="24"/>
          <w:szCs w:val="24"/>
        </w:rPr>
        <w:t xml:space="preserve"> kell ismerni.</w:t>
      </w:r>
    </w:p>
    <w:p w14:paraId="5320F48D" w14:textId="5BF37BEE" w:rsidR="00DF494F" w:rsidRDefault="00DF494F" w:rsidP="0043413F">
      <w:pPr>
        <w:pStyle w:val="Cmsor2"/>
      </w:pPr>
      <w:r>
        <w:lastRenderedPageBreak/>
        <w:t>Kontroll megfordítása</w:t>
      </w:r>
    </w:p>
    <w:p w14:paraId="588234A4" w14:textId="0ABC49FC" w:rsidR="00E04B60" w:rsidRDefault="00E04B6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FF3119" wp14:editId="679C657D">
            <wp:simplePos x="0" y="0"/>
            <wp:positionH relativeFrom="column">
              <wp:posOffset>3045016</wp:posOffset>
            </wp:positionH>
            <wp:positionV relativeFrom="paragraph">
              <wp:posOffset>135411</wp:posOffset>
            </wp:positionV>
            <wp:extent cx="2803525" cy="1880870"/>
            <wp:effectExtent l="0" t="0" r="0" b="508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94F">
        <w:rPr>
          <w:rFonts w:ascii="Times New Roman" w:hAnsi="Times New Roman" w:cs="Times New Roman"/>
          <w:sz w:val="24"/>
          <w:szCs w:val="24"/>
        </w:rPr>
        <w:t xml:space="preserve">Normál esetben </w:t>
      </w:r>
      <w:r w:rsidR="00AD1599">
        <w:rPr>
          <w:rFonts w:ascii="Times New Roman" w:hAnsi="Times New Roman" w:cs="Times New Roman"/>
          <w:sz w:val="24"/>
          <w:szCs w:val="24"/>
        </w:rPr>
        <w:t xml:space="preserve">a program végrehajtásának logikáját az egymáshoz kötött objektumok határozzák meg. A kontroll megfordítása esetén a végrehajtás a definiált absztrakciókon </w:t>
      </w:r>
      <w:r w:rsidR="0043413F">
        <w:rPr>
          <w:rFonts w:ascii="Times New Roman" w:hAnsi="Times New Roman" w:cs="Times New Roman"/>
          <w:sz w:val="24"/>
          <w:szCs w:val="24"/>
        </w:rPr>
        <w:t>múlik, melyeket</w:t>
      </w:r>
      <w:r w:rsidR="00AD1599">
        <w:rPr>
          <w:rFonts w:ascii="Times New Roman" w:hAnsi="Times New Roman" w:cs="Times New Roman"/>
          <w:sz w:val="24"/>
          <w:szCs w:val="24"/>
        </w:rPr>
        <w:t xml:space="preserve"> implementálunk. Az elvet jól leírja a Hollywood elv, mely a következő: „Ne hívj minket, majd mi hívunk téged!” Pont ahogy a hollywoodi ügynökök használják ezt az elvet, hogy meghallg</w:t>
      </w:r>
      <w:r w:rsidR="00907D4B">
        <w:rPr>
          <w:rFonts w:ascii="Times New Roman" w:hAnsi="Times New Roman" w:cs="Times New Roman"/>
          <w:sz w:val="24"/>
          <w:szCs w:val="24"/>
        </w:rPr>
        <w:t>a</w:t>
      </w:r>
      <w:r w:rsidR="00AD1599">
        <w:rPr>
          <w:rFonts w:ascii="Times New Roman" w:hAnsi="Times New Roman" w:cs="Times New Roman"/>
          <w:sz w:val="24"/>
          <w:szCs w:val="24"/>
        </w:rPr>
        <w:t xml:space="preserve">tásokat szervezzenek a színészeknek. Ugyanúgy a DI könyvtárak használják ezt az elvet annak érdekében, hogy az objektumoknak biztosítsák a szükséges függőségeket. Az injektálást egy külső keretrendszer végzi el, melyet függőség injektáló keretrendszernek nevezünk. </w:t>
      </w:r>
      <w:r w:rsidR="0043413F">
        <w:rPr>
          <w:rFonts w:ascii="Times New Roman" w:hAnsi="Times New Roman" w:cs="Times New Roman"/>
          <w:sz w:val="24"/>
          <w:szCs w:val="24"/>
        </w:rPr>
        <w:t>Ennek</w:t>
      </w:r>
      <w:r w:rsidR="00AD1599">
        <w:rPr>
          <w:rFonts w:ascii="Times New Roman" w:hAnsi="Times New Roman" w:cs="Times New Roman"/>
          <w:sz w:val="24"/>
          <w:szCs w:val="24"/>
        </w:rPr>
        <w:t xml:space="preserve"> feladata a </w:t>
      </w:r>
      <w:r>
        <w:rPr>
          <w:rFonts w:ascii="Times New Roman" w:hAnsi="Times New Roman" w:cs="Times New Roman"/>
          <w:sz w:val="24"/>
          <w:szCs w:val="24"/>
        </w:rPr>
        <w:t xml:space="preserve">függőségek létrehozása, összeállítása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behuzalozása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objektum </w:t>
      </w:r>
      <w:r w:rsidR="00FE0038">
        <w:rPr>
          <w:rFonts w:ascii="Times New Roman" w:hAnsi="Times New Roman" w:cs="Times New Roman"/>
          <w:sz w:val="24"/>
          <w:szCs w:val="24"/>
        </w:rPr>
        <w:t>gráfba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04B6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Style w:val="Lbjegyzet-hivatkozs"/>
          <w:rFonts w:ascii="Times New Roman" w:hAnsi="Times New Roman" w:cs="Times New Roman"/>
          <w:noProof/>
          <w:sz w:val="24"/>
          <w:szCs w:val="24"/>
        </w:rPr>
        <w:footnoteReference w:id="36"/>
      </w:r>
    </w:p>
    <w:p w14:paraId="0FEB78B7" w14:textId="7D9DFB78" w:rsidR="00120770" w:rsidRDefault="00120770" w:rsidP="00267A92">
      <w:pPr>
        <w:pStyle w:val="Cmsor1"/>
      </w:pPr>
      <w:proofErr w:type="spellStart"/>
      <w:r>
        <w:t>Entity</w:t>
      </w:r>
      <w:proofErr w:type="spellEnd"/>
      <w:r>
        <w:t xml:space="preserve"> Framework</w:t>
      </w:r>
    </w:p>
    <w:p w14:paraId="30C51DE9" w14:textId="7CA040E2" w:rsidR="00120770" w:rsidRDefault="0012077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és egyik legfontosabb lépés alkalmazásom tervezésénél az adatmodell megalkotása.</w:t>
      </w:r>
      <w:r w:rsidR="00831BDA">
        <w:rPr>
          <w:rFonts w:ascii="Times New Roman" w:hAnsi="Times New Roman" w:cs="Times New Roman"/>
          <w:sz w:val="24"/>
          <w:szCs w:val="24"/>
        </w:rPr>
        <w:t xml:space="preserve"> Ennek </w:t>
      </w:r>
      <w:r w:rsidR="00315D68">
        <w:rPr>
          <w:rFonts w:ascii="Times New Roman" w:hAnsi="Times New Roman" w:cs="Times New Roman"/>
          <w:sz w:val="24"/>
          <w:szCs w:val="24"/>
        </w:rPr>
        <w:t>elkészülését</w:t>
      </w:r>
      <w:r w:rsidR="00831BDA">
        <w:rPr>
          <w:rFonts w:ascii="Times New Roman" w:hAnsi="Times New Roman" w:cs="Times New Roman"/>
          <w:sz w:val="24"/>
          <w:szCs w:val="24"/>
        </w:rPr>
        <w:t xml:space="preserve"> követően létrehozom a POCO</w:t>
      </w:r>
      <w:r w:rsidR="00831BDA">
        <w:rPr>
          <w:rStyle w:val="Lbjegyzet-hivatkozs"/>
          <w:rFonts w:ascii="Times New Roman" w:hAnsi="Times New Roman" w:cs="Times New Roman"/>
          <w:sz w:val="24"/>
          <w:szCs w:val="24"/>
        </w:rPr>
        <w:footnoteReference w:id="37"/>
      </w:r>
      <w:r w:rsidR="00831BDA">
        <w:rPr>
          <w:rFonts w:ascii="Times New Roman" w:hAnsi="Times New Roman" w:cs="Times New Roman"/>
          <w:sz w:val="24"/>
          <w:szCs w:val="24"/>
        </w:rPr>
        <w:t xml:space="preserve"> objektumokat</w:t>
      </w:r>
      <w:r w:rsidR="009D69CB">
        <w:rPr>
          <w:rFonts w:ascii="Times New Roman" w:hAnsi="Times New Roman" w:cs="Times New Roman"/>
          <w:sz w:val="24"/>
          <w:szCs w:val="24"/>
        </w:rPr>
        <w:t>.</w:t>
      </w:r>
      <w:r w:rsidR="00085DA5">
        <w:rPr>
          <w:rFonts w:ascii="Times New Roman" w:hAnsi="Times New Roman" w:cs="Times New Roman"/>
          <w:sz w:val="24"/>
          <w:szCs w:val="24"/>
        </w:rPr>
        <w:t xml:space="preserve"> </w:t>
      </w:r>
      <w:r w:rsidR="00863730">
        <w:rPr>
          <w:rFonts w:ascii="Times New Roman" w:hAnsi="Times New Roman" w:cs="Times New Roman"/>
          <w:sz w:val="24"/>
          <w:szCs w:val="24"/>
        </w:rPr>
        <w:t>Az objektumok leképezését a mögöttes adatbázisba az O/RM</w:t>
      </w:r>
      <w:r w:rsidR="00863730">
        <w:rPr>
          <w:rStyle w:val="Lbjegyzet-hivatkozs"/>
          <w:rFonts w:ascii="Times New Roman" w:hAnsi="Times New Roman" w:cs="Times New Roman"/>
          <w:sz w:val="24"/>
          <w:szCs w:val="24"/>
        </w:rPr>
        <w:footnoteReference w:id="38"/>
      </w:r>
      <w:r w:rsidR="00863730">
        <w:rPr>
          <w:rFonts w:ascii="Times New Roman" w:hAnsi="Times New Roman" w:cs="Times New Roman"/>
          <w:sz w:val="24"/>
          <w:szCs w:val="24"/>
        </w:rPr>
        <w:t xml:space="preserve"> végzi</w:t>
      </w:r>
      <w:r w:rsidR="0090196E">
        <w:rPr>
          <w:rFonts w:ascii="Times New Roman" w:hAnsi="Times New Roman" w:cs="Times New Roman"/>
          <w:sz w:val="24"/>
          <w:szCs w:val="24"/>
        </w:rPr>
        <w:t>, mely</w:t>
      </w:r>
      <w:r w:rsidR="00D63CE5">
        <w:rPr>
          <w:rFonts w:ascii="Times New Roman" w:hAnsi="Times New Roman" w:cs="Times New Roman"/>
          <w:sz w:val="24"/>
          <w:szCs w:val="24"/>
        </w:rPr>
        <w:t xml:space="preserve"> </w:t>
      </w:r>
      <w:r w:rsidR="0090196E">
        <w:rPr>
          <w:rFonts w:ascii="Times New Roman" w:hAnsi="Times New Roman" w:cs="Times New Roman"/>
          <w:sz w:val="24"/>
          <w:szCs w:val="24"/>
        </w:rPr>
        <w:t xml:space="preserve">.NET keretrendszerben az </w:t>
      </w:r>
      <w:proofErr w:type="spellStart"/>
      <w:r w:rsidR="0090196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90196E">
        <w:rPr>
          <w:rFonts w:ascii="Times New Roman" w:hAnsi="Times New Roman" w:cs="Times New Roman"/>
          <w:sz w:val="24"/>
          <w:szCs w:val="24"/>
        </w:rPr>
        <w:t xml:space="preserve"> Framework. Microsoft jelenleg 2 támogatott </w:t>
      </w:r>
      <w:proofErr w:type="spellStart"/>
      <w:r w:rsidR="0090196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90196E">
        <w:rPr>
          <w:rFonts w:ascii="Times New Roman" w:hAnsi="Times New Roman" w:cs="Times New Roman"/>
          <w:sz w:val="24"/>
          <w:szCs w:val="24"/>
        </w:rPr>
        <w:t xml:space="preserve"> keretrendszere van, az EF 6 és a EF </w:t>
      </w:r>
      <w:proofErr w:type="spellStart"/>
      <w:r w:rsidR="0090196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90196E">
        <w:rPr>
          <w:rFonts w:ascii="Times New Roman" w:hAnsi="Times New Roman" w:cs="Times New Roman"/>
          <w:sz w:val="24"/>
          <w:szCs w:val="24"/>
        </w:rPr>
        <w:t>. Működésüket és funkciójukat tekintve kifejezetten has</w:t>
      </w:r>
      <w:r w:rsidR="00D63CE5">
        <w:rPr>
          <w:rFonts w:ascii="Times New Roman" w:hAnsi="Times New Roman" w:cs="Times New Roman"/>
          <w:sz w:val="24"/>
          <w:szCs w:val="24"/>
        </w:rPr>
        <w:t>o</w:t>
      </w:r>
      <w:r w:rsidR="0090196E">
        <w:rPr>
          <w:rFonts w:ascii="Times New Roman" w:hAnsi="Times New Roman" w:cs="Times New Roman"/>
          <w:sz w:val="24"/>
          <w:szCs w:val="24"/>
        </w:rPr>
        <w:t xml:space="preserve">nlóak, azonban fontos megjegyezni hogy az EF </w:t>
      </w:r>
      <w:proofErr w:type="spellStart"/>
      <w:r w:rsidR="0090196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90196E">
        <w:rPr>
          <w:rFonts w:ascii="Times New Roman" w:hAnsi="Times New Roman" w:cs="Times New Roman"/>
          <w:sz w:val="24"/>
          <w:szCs w:val="24"/>
        </w:rPr>
        <w:t xml:space="preserve"> rendszer - frissebb technológia lévén – még rendelkezik </w:t>
      </w:r>
      <w:r w:rsidR="00315D68">
        <w:rPr>
          <w:rFonts w:ascii="Times New Roman" w:hAnsi="Times New Roman" w:cs="Times New Roman"/>
          <w:sz w:val="24"/>
          <w:szCs w:val="24"/>
        </w:rPr>
        <w:t>licitációkkal</w:t>
      </w:r>
      <w:r w:rsidR="0090196E">
        <w:rPr>
          <w:rFonts w:ascii="Times New Roman" w:hAnsi="Times New Roman" w:cs="Times New Roman"/>
          <w:sz w:val="24"/>
          <w:szCs w:val="24"/>
        </w:rPr>
        <w:t>, főleg a komplexebb LINQ</w:t>
      </w:r>
      <w:r w:rsidR="00D63CE5">
        <w:rPr>
          <w:rStyle w:val="Lbjegyzet-hivatkozs"/>
          <w:rFonts w:ascii="Times New Roman" w:hAnsi="Times New Roman" w:cs="Times New Roman"/>
          <w:sz w:val="24"/>
          <w:szCs w:val="24"/>
        </w:rPr>
        <w:footnoteReference w:id="39"/>
      </w:r>
      <w:r w:rsidR="0090196E">
        <w:rPr>
          <w:rFonts w:ascii="Times New Roman" w:hAnsi="Times New Roman" w:cs="Times New Roman"/>
          <w:sz w:val="24"/>
          <w:szCs w:val="24"/>
        </w:rPr>
        <w:t xml:space="preserve"> lekérdezések esetén. Az EF feladata, hogy minimalizálja az impedancia eltérést az objektum-orientált és relációs világ között. Ennek köszönhetően a </w:t>
      </w:r>
      <w:r w:rsidR="00315D68">
        <w:rPr>
          <w:rFonts w:ascii="Times New Roman" w:hAnsi="Times New Roman" w:cs="Times New Roman"/>
          <w:sz w:val="24"/>
          <w:szCs w:val="24"/>
        </w:rPr>
        <w:t>fejlesztők</w:t>
      </w:r>
      <w:r w:rsidR="0090196E">
        <w:rPr>
          <w:rFonts w:ascii="Times New Roman" w:hAnsi="Times New Roman" w:cs="Times New Roman"/>
          <w:sz w:val="24"/>
          <w:szCs w:val="24"/>
        </w:rPr>
        <w:t xml:space="preserve"> olyan alkalmazást írhatnak, melyben</w:t>
      </w:r>
      <w:r w:rsidR="00403F48">
        <w:rPr>
          <w:rFonts w:ascii="Times New Roman" w:hAnsi="Times New Roman" w:cs="Times New Roman"/>
          <w:sz w:val="24"/>
          <w:szCs w:val="24"/>
        </w:rPr>
        <w:t xml:space="preserve"> erősen típusos .NET objektumokat használva</w:t>
      </w:r>
      <w:r w:rsidR="0090196E">
        <w:rPr>
          <w:rFonts w:ascii="Times New Roman" w:hAnsi="Times New Roman" w:cs="Times New Roman"/>
          <w:sz w:val="24"/>
          <w:szCs w:val="24"/>
        </w:rPr>
        <w:t xml:space="preserve"> relációs adatbázisban tárolt adatokkal </w:t>
      </w:r>
      <w:proofErr w:type="spellStart"/>
      <w:r w:rsidR="0003222F">
        <w:rPr>
          <w:rFonts w:ascii="Times New Roman" w:hAnsi="Times New Roman" w:cs="Times New Roman"/>
          <w:sz w:val="24"/>
          <w:szCs w:val="24"/>
        </w:rPr>
        <w:t>interaktálhatnak</w:t>
      </w:r>
      <w:proofErr w:type="spellEnd"/>
      <w:r w:rsidR="00403F48">
        <w:rPr>
          <w:rFonts w:ascii="Times New Roman" w:hAnsi="Times New Roman" w:cs="Times New Roman"/>
          <w:sz w:val="24"/>
          <w:szCs w:val="24"/>
        </w:rPr>
        <w:t xml:space="preserve">. Ezek az objektumok reprezentálják az alkalmazás </w:t>
      </w:r>
      <w:r w:rsidR="00F212D3">
        <w:rPr>
          <w:rFonts w:ascii="Times New Roman" w:hAnsi="Times New Roman" w:cs="Times New Roman"/>
          <w:sz w:val="24"/>
          <w:szCs w:val="24"/>
        </w:rPr>
        <w:t>tartomán</w:t>
      </w:r>
      <w:r w:rsidR="00EF6CF1">
        <w:rPr>
          <w:rFonts w:ascii="Times New Roman" w:hAnsi="Times New Roman" w:cs="Times New Roman"/>
          <w:sz w:val="24"/>
          <w:szCs w:val="24"/>
        </w:rPr>
        <w:t>y</w:t>
      </w:r>
      <w:r w:rsidR="00F212D3">
        <w:rPr>
          <w:rFonts w:ascii="Times New Roman" w:hAnsi="Times New Roman" w:cs="Times New Roman"/>
          <w:sz w:val="24"/>
          <w:szCs w:val="24"/>
        </w:rPr>
        <w:t>át</w:t>
      </w:r>
      <w:r w:rsidR="00F212D3">
        <w:rPr>
          <w:rStyle w:val="Lbjegyzet-hivatkozs"/>
          <w:rFonts w:ascii="Times New Roman" w:hAnsi="Times New Roman" w:cs="Times New Roman"/>
          <w:sz w:val="24"/>
          <w:szCs w:val="24"/>
        </w:rPr>
        <w:footnoteReference w:id="40"/>
      </w:r>
      <w:r w:rsidR="00403F48">
        <w:rPr>
          <w:rFonts w:ascii="Times New Roman" w:hAnsi="Times New Roman" w:cs="Times New Roman"/>
          <w:sz w:val="24"/>
          <w:szCs w:val="24"/>
        </w:rPr>
        <w:t>. Mindennek köszönhetően kik</w:t>
      </w:r>
      <w:r w:rsidR="00D63CE5">
        <w:rPr>
          <w:rFonts w:ascii="Times New Roman" w:hAnsi="Times New Roman" w:cs="Times New Roman"/>
          <w:sz w:val="24"/>
          <w:szCs w:val="24"/>
        </w:rPr>
        <w:t>ü</w:t>
      </w:r>
      <w:r w:rsidR="00403F48">
        <w:rPr>
          <w:rFonts w:ascii="Times New Roman" w:hAnsi="Times New Roman" w:cs="Times New Roman"/>
          <w:sz w:val="24"/>
          <w:szCs w:val="24"/>
        </w:rPr>
        <w:t xml:space="preserve">szöbölhetjük az adathozzáféréshez szükséges kód nagy részét. Az </w:t>
      </w:r>
      <w:proofErr w:type="spellStart"/>
      <w:r w:rsidR="00403F48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403F48">
        <w:rPr>
          <w:rFonts w:ascii="Times New Roman" w:hAnsi="Times New Roman" w:cs="Times New Roman"/>
          <w:sz w:val="24"/>
          <w:szCs w:val="24"/>
        </w:rPr>
        <w:t xml:space="preserve"> Framework számos funkcióval rendelkezik, ezek között: </w:t>
      </w:r>
    </w:p>
    <w:p w14:paraId="39DFBD91" w14:textId="4815CD64" w:rsidR="00403F48" w:rsidRDefault="00403F48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POCO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osztályok leképezése, melyek nem </w:t>
      </w:r>
      <w:r w:rsidR="00315D68">
        <w:rPr>
          <w:rFonts w:ascii="Times New Roman" w:hAnsi="Times New Roman" w:cs="Times New Roman"/>
          <w:sz w:val="24"/>
          <w:szCs w:val="24"/>
        </w:rPr>
        <w:t>függenek</w:t>
      </w:r>
      <w:r>
        <w:rPr>
          <w:rFonts w:ascii="Times New Roman" w:hAnsi="Times New Roman" w:cs="Times New Roman"/>
          <w:sz w:val="24"/>
          <w:szCs w:val="24"/>
        </w:rPr>
        <w:t xml:space="preserve"> EF típusoktól</w:t>
      </w:r>
    </w:p>
    <w:p w14:paraId="243E7BEE" w14:textId="7A15EC8A" w:rsidR="00403F48" w:rsidRDefault="00403F48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Automatikus változás </w:t>
      </w:r>
      <w:r w:rsidR="00315D68">
        <w:rPr>
          <w:rFonts w:ascii="Times New Roman" w:hAnsi="Times New Roman" w:cs="Times New Roman"/>
          <w:sz w:val="24"/>
          <w:szCs w:val="24"/>
        </w:rPr>
        <w:t>nyomon követés</w:t>
      </w:r>
    </w:p>
    <w:p w14:paraId="29414060" w14:textId="393D4FD2" w:rsidR="00CE1336" w:rsidRDefault="00267DA3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Identitás</w:t>
      </w:r>
      <w:r w:rsidR="00403F48">
        <w:rPr>
          <w:rFonts w:ascii="Times New Roman" w:hAnsi="Times New Roman" w:cs="Times New Roman"/>
          <w:sz w:val="24"/>
          <w:szCs w:val="24"/>
        </w:rPr>
        <w:t xml:space="preserve"> feloldás</w:t>
      </w:r>
      <w:r w:rsidR="002B24EF">
        <w:rPr>
          <w:rFonts w:ascii="Times New Roman" w:hAnsi="Times New Roman" w:cs="Times New Roman"/>
          <w:sz w:val="24"/>
          <w:szCs w:val="24"/>
        </w:rPr>
        <w:t xml:space="preserve"> és </w:t>
      </w:r>
      <w:r w:rsidR="00CE1336">
        <w:rPr>
          <w:rFonts w:ascii="Times New Roman" w:hAnsi="Times New Roman" w:cs="Times New Roman"/>
          <w:sz w:val="24"/>
          <w:szCs w:val="24"/>
        </w:rPr>
        <w:t xml:space="preserve">Unit of </w:t>
      </w:r>
      <w:proofErr w:type="spellStart"/>
      <w:r w:rsidR="00CE1336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14:paraId="77A86454" w14:textId="451649DE" w:rsidR="00CE1336" w:rsidRDefault="00CE1336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Mohó, lusta és explicit betöltés</w:t>
      </w:r>
    </w:p>
    <w:p w14:paraId="031C9A33" w14:textId="25D67B9B" w:rsidR="00CE1336" w:rsidRDefault="00CE1336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Erősen típusos lekérdezések fordítása LINQ segítségével</w:t>
      </w:r>
    </w:p>
    <w:p w14:paraId="356CF77F" w14:textId="2E3F8D0D" w:rsidR="00E94A08" w:rsidRDefault="00E94A08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Gazdag leképezési képességek, mely támogatja:</w:t>
      </w:r>
    </w:p>
    <w:p w14:paraId="7BD50A46" w14:textId="3C8E8BF2" w:rsidR="00E94A08" w:rsidRDefault="00E94A08" w:rsidP="00865E53">
      <w:pPr>
        <w:pStyle w:val="Listaszerbekezds"/>
        <w:numPr>
          <w:ilvl w:val="1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az egyhez, egy a többhöz, és a több a többhöz típusú kapcsolatokat</w:t>
      </w:r>
    </w:p>
    <w:p w14:paraId="439B8DEB" w14:textId="5712F946" w:rsidR="00E94A08" w:rsidRDefault="00E94A08" w:rsidP="00865E53">
      <w:pPr>
        <w:pStyle w:val="Listaszerbekezds"/>
        <w:numPr>
          <w:ilvl w:val="1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Öröklődés</w:t>
      </w:r>
      <w:r w:rsidR="007B12CE">
        <w:rPr>
          <w:rFonts w:ascii="Times New Roman" w:hAnsi="Times New Roman" w:cs="Times New Roman"/>
          <w:sz w:val="24"/>
          <w:szCs w:val="24"/>
        </w:rPr>
        <w:t>t</w:t>
      </w:r>
    </w:p>
    <w:p w14:paraId="23B71995" w14:textId="103364DF" w:rsidR="00E94A08" w:rsidRDefault="00E94A08" w:rsidP="00865E53">
      <w:pPr>
        <w:pStyle w:val="Listaszerbekezds"/>
        <w:numPr>
          <w:ilvl w:val="1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Komplex típusok</w:t>
      </w:r>
      <w:r w:rsidR="007B12CE">
        <w:rPr>
          <w:rFonts w:ascii="Times New Roman" w:hAnsi="Times New Roman" w:cs="Times New Roman"/>
          <w:sz w:val="24"/>
          <w:szCs w:val="24"/>
        </w:rPr>
        <w:t>at</w:t>
      </w:r>
    </w:p>
    <w:p w14:paraId="38E344B6" w14:textId="190ED0BF" w:rsidR="00E94A08" w:rsidRDefault="00E94A08" w:rsidP="00865E53">
      <w:pPr>
        <w:pStyle w:val="Listaszerbekezds"/>
        <w:numPr>
          <w:ilvl w:val="1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Tárolt eljárások</w:t>
      </w:r>
      <w:r w:rsidR="007B12CE">
        <w:rPr>
          <w:rFonts w:ascii="Times New Roman" w:hAnsi="Times New Roman" w:cs="Times New Roman"/>
          <w:sz w:val="24"/>
          <w:szCs w:val="24"/>
        </w:rPr>
        <w:t>at</w:t>
      </w:r>
    </w:p>
    <w:p w14:paraId="4C99709E" w14:textId="7E1AE438" w:rsidR="00E94A08" w:rsidRDefault="00E94A08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„Kód először” funkcionalitás</w:t>
      </w:r>
      <w:r w:rsidR="00267DA3">
        <w:rPr>
          <w:rStyle w:val="Lbjegyzet-hivatkozs"/>
          <w:rFonts w:ascii="Times New Roman" w:hAnsi="Times New Roman" w:cs="Times New Roman"/>
          <w:sz w:val="24"/>
          <w:szCs w:val="24"/>
        </w:rPr>
        <w:footnoteReference w:id="41"/>
      </w:r>
    </w:p>
    <w:p w14:paraId="196837A6" w14:textId="383BFE02" w:rsidR="00E94A08" w:rsidRPr="00E94A08" w:rsidRDefault="00E94A0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számos adatbázis motort támogat</w:t>
      </w:r>
      <w:r w:rsidRPr="00E94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én </w:t>
      </w:r>
      <w:r w:rsidR="0052332C">
        <w:rPr>
          <w:rFonts w:ascii="Times New Roman" w:hAnsi="Times New Roman" w:cs="Times New Roman"/>
          <w:sz w:val="24"/>
          <w:szCs w:val="24"/>
        </w:rPr>
        <w:t>az SQL szervert fogom használni.</w:t>
      </w:r>
    </w:p>
    <w:p w14:paraId="1DE6D362" w14:textId="788E8E06" w:rsidR="002C62B2" w:rsidRDefault="002C62B2" w:rsidP="00A138EE">
      <w:pPr>
        <w:pStyle w:val="Cmsor1"/>
      </w:pPr>
      <w:r w:rsidRPr="002C62B2">
        <w:t>Táplálkozás</w:t>
      </w:r>
    </w:p>
    <w:p w14:paraId="3CA83F85" w14:textId="05DDDB6C" w:rsidR="002C62B2" w:rsidRDefault="002C62B2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Sokszor halljuk a mondást: a fogyás egy nagyon egyszerű képlet alapján működik: bevitt kalória, szemben az elégetett kalóriákkal. </w:t>
      </w:r>
      <w:r w:rsidR="00767C04">
        <w:rPr>
          <w:rFonts w:ascii="Times New Roman" w:hAnsi="Times New Roman" w:cs="Times New Roman"/>
          <w:sz w:val="24"/>
          <w:szCs w:val="24"/>
        </w:rPr>
        <w:t>Sajnos azonban a probléma mögött rengeteg tényező áll.</w:t>
      </w:r>
    </w:p>
    <w:p w14:paraId="3DC74581" w14:textId="10358169" w:rsidR="002C62B2" w:rsidRDefault="002C62B2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Természetesen nem létezik varázsformula a fogyásra, de a kutatók számos matematikai modellt alkottak annak érdekében, hogy megértsük hogyan veszít testünk</w:t>
      </w:r>
      <w:r w:rsidR="00767C0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súlyából. Mint már azt bevezetőmben említettem</w:t>
      </w:r>
      <w:r w:rsidR="00447DDF">
        <w:rPr>
          <w:rFonts w:ascii="Times New Roman" w:hAnsi="Times New Roman" w:cs="Times New Roman"/>
          <w:sz w:val="24"/>
          <w:szCs w:val="24"/>
        </w:rPr>
        <w:t>, Magyarországon a</w:t>
      </w:r>
      <w:r w:rsidR="005B35A7">
        <w:rPr>
          <w:rFonts w:ascii="Times New Roman" w:hAnsi="Times New Roman" w:cs="Times New Roman"/>
          <w:sz w:val="24"/>
          <w:szCs w:val="24"/>
        </w:rPr>
        <w:t>z</w:t>
      </w:r>
      <w:r w:rsidR="00447DDF">
        <w:rPr>
          <w:rFonts w:ascii="Times New Roman" w:hAnsi="Times New Roman" w:cs="Times New Roman"/>
          <w:sz w:val="24"/>
          <w:szCs w:val="24"/>
        </w:rPr>
        <w:t xml:space="preserve"> </w:t>
      </w:r>
      <w:r w:rsidR="008A50AF">
        <w:rPr>
          <w:rFonts w:ascii="Times New Roman" w:hAnsi="Times New Roman" w:cs="Times New Roman"/>
          <w:sz w:val="24"/>
          <w:szCs w:val="24"/>
        </w:rPr>
        <w:t>elhízott egyének</w:t>
      </w:r>
      <w:r w:rsidR="00447DDF">
        <w:rPr>
          <w:rFonts w:ascii="Times New Roman" w:hAnsi="Times New Roman" w:cs="Times New Roman"/>
          <w:sz w:val="24"/>
          <w:szCs w:val="24"/>
        </w:rPr>
        <w:t xml:space="preserve"> </w:t>
      </w:r>
      <w:r w:rsidR="009A594F">
        <w:rPr>
          <w:rFonts w:ascii="Times New Roman" w:hAnsi="Times New Roman" w:cs="Times New Roman"/>
          <w:sz w:val="24"/>
          <w:szCs w:val="24"/>
        </w:rPr>
        <w:t>száma</w:t>
      </w:r>
      <w:r w:rsidR="00447DDF">
        <w:rPr>
          <w:rFonts w:ascii="Times New Roman" w:hAnsi="Times New Roman" w:cs="Times New Roman"/>
          <w:sz w:val="24"/>
          <w:szCs w:val="24"/>
        </w:rPr>
        <w:t xml:space="preserve"> meghökkentő</w:t>
      </w:r>
      <w:r w:rsidR="006E43CE">
        <w:rPr>
          <w:rFonts w:ascii="Times New Roman" w:hAnsi="Times New Roman" w:cs="Times New Roman"/>
          <w:sz w:val="24"/>
          <w:szCs w:val="24"/>
        </w:rPr>
        <w:t xml:space="preserve">, több mint a lakosság egyharmada. </w:t>
      </w:r>
      <w:r w:rsidR="0080443D">
        <w:rPr>
          <w:rFonts w:ascii="Times New Roman" w:hAnsi="Times New Roman" w:cs="Times New Roman"/>
          <w:sz w:val="24"/>
          <w:szCs w:val="24"/>
        </w:rPr>
        <w:t xml:space="preserve">A jelenségnek </w:t>
      </w:r>
      <w:r w:rsidR="0004117E">
        <w:rPr>
          <w:rFonts w:ascii="Times New Roman" w:hAnsi="Times New Roman" w:cs="Times New Roman"/>
          <w:sz w:val="24"/>
          <w:szCs w:val="24"/>
        </w:rPr>
        <w:t>s</w:t>
      </w:r>
      <w:r w:rsidR="00447DDF">
        <w:rPr>
          <w:rFonts w:ascii="Times New Roman" w:hAnsi="Times New Roman" w:cs="Times New Roman"/>
          <w:sz w:val="24"/>
          <w:szCs w:val="24"/>
        </w:rPr>
        <w:t xml:space="preserve">zámos negatív </w:t>
      </w:r>
      <w:r w:rsidR="0094039D">
        <w:rPr>
          <w:rFonts w:ascii="Times New Roman" w:hAnsi="Times New Roman" w:cs="Times New Roman"/>
          <w:sz w:val="24"/>
          <w:szCs w:val="24"/>
        </w:rPr>
        <w:t>hatása</w:t>
      </w:r>
      <w:r w:rsidR="00447DDF">
        <w:rPr>
          <w:rFonts w:ascii="Times New Roman" w:hAnsi="Times New Roman" w:cs="Times New Roman"/>
          <w:sz w:val="24"/>
          <w:szCs w:val="24"/>
        </w:rPr>
        <w:t xml:space="preserve"> van, kezdve az egészségügyre rakódó töb</w:t>
      </w:r>
      <w:r w:rsidR="00F21B17">
        <w:rPr>
          <w:rFonts w:ascii="Times New Roman" w:hAnsi="Times New Roman" w:cs="Times New Roman"/>
          <w:sz w:val="24"/>
          <w:szCs w:val="24"/>
        </w:rPr>
        <w:t>b</w:t>
      </w:r>
      <w:r w:rsidR="00447DDF">
        <w:rPr>
          <w:rFonts w:ascii="Times New Roman" w:hAnsi="Times New Roman" w:cs="Times New Roman"/>
          <w:sz w:val="24"/>
          <w:szCs w:val="24"/>
        </w:rPr>
        <w:t>lettehertől</w:t>
      </w:r>
      <w:r w:rsidR="009C197E">
        <w:rPr>
          <w:rFonts w:ascii="Times New Roman" w:hAnsi="Times New Roman" w:cs="Times New Roman"/>
          <w:sz w:val="24"/>
          <w:szCs w:val="24"/>
        </w:rPr>
        <w:t xml:space="preserve">, </w:t>
      </w:r>
      <w:r w:rsidR="00447DDF">
        <w:rPr>
          <w:rFonts w:ascii="Times New Roman" w:hAnsi="Times New Roman" w:cs="Times New Roman"/>
          <w:sz w:val="24"/>
          <w:szCs w:val="24"/>
        </w:rPr>
        <w:t xml:space="preserve">egészen az egyének mentális és fizikai egészségéig. </w:t>
      </w:r>
    </w:p>
    <w:p w14:paraId="7666A42B" w14:textId="710635C3" w:rsidR="00447DDF" w:rsidRDefault="00447DDF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tartom leszögezni, hogy egy </w:t>
      </w:r>
      <w:r w:rsidR="00B024C1">
        <w:rPr>
          <w:rFonts w:ascii="Times New Roman" w:hAnsi="Times New Roman" w:cs="Times New Roman"/>
          <w:sz w:val="24"/>
          <w:szCs w:val="24"/>
        </w:rPr>
        <w:t>illető</w:t>
      </w:r>
      <w:r>
        <w:rPr>
          <w:rFonts w:ascii="Times New Roman" w:hAnsi="Times New Roman" w:cs="Times New Roman"/>
          <w:sz w:val="24"/>
          <w:szCs w:val="24"/>
        </w:rPr>
        <w:t xml:space="preserve"> napi energiaszükségletének meghatározása nagyon nehéz feladat, melyet rengeteg tényező befolyásol. </w:t>
      </w:r>
      <w:r w:rsidR="00796398">
        <w:rPr>
          <w:rFonts w:ascii="Times New Roman" w:hAnsi="Times New Roman" w:cs="Times New Roman"/>
          <w:sz w:val="24"/>
          <w:szCs w:val="24"/>
        </w:rPr>
        <w:t xml:space="preserve">Az egyik legfontosabb </w:t>
      </w:r>
      <w:proofErr w:type="spellStart"/>
      <w:r w:rsidR="00796398">
        <w:rPr>
          <w:rFonts w:ascii="Times New Roman" w:hAnsi="Times New Roman" w:cs="Times New Roman"/>
          <w:sz w:val="24"/>
          <w:szCs w:val="24"/>
        </w:rPr>
        <w:t>fitness</w:t>
      </w:r>
      <w:r w:rsidR="00B024C1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796398">
        <w:rPr>
          <w:rFonts w:ascii="Times New Roman" w:hAnsi="Times New Roman" w:cs="Times New Roman"/>
          <w:sz w:val="24"/>
          <w:szCs w:val="24"/>
        </w:rPr>
        <w:t xml:space="preserve"> statisztika az anyagcsere gyorsasága pihenő állapotban</w:t>
      </w:r>
      <w:r w:rsidR="00796398">
        <w:rPr>
          <w:rStyle w:val="Lbjegyzet-hivatkozs"/>
          <w:rFonts w:ascii="Times New Roman" w:hAnsi="Times New Roman" w:cs="Times New Roman"/>
          <w:sz w:val="24"/>
          <w:szCs w:val="24"/>
        </w:rPr>
        <w:footnoteReference w:id="42"/>
      </w:r>
      <w:r w:rsidR="00323DF2">
        <w:rPr>
          <w:rFonts w:ascii="Times New Roman" w:hAnsi="Times New Roman" w:cs="Times New Roman"/>
          <w:sz w:val="24"/>
          <w:szCs w:val="24"/>
        </w:rPr>
        <w:t>. A teljes napi energiafelhasználásunk</w:t>
      </w:r>
      <w:r w:rsidR="00323DF2">
        <w:rPr>
          <w:rStyle w:val="Lbjegyzet-hivatkozs"/>
          <w:rFonts w:ascii="Times New Roman" w:hAnsi="Times New Roman" w:cs="Times New Roman"/>
          <w:sz w:val="24"/>
          <w:szCs w:val="24"/>
        </w:rPr>
        <w:footnoteReference w:id="43"/>
      </w:r>
      <w:r w:rsidR="00323DF2">
        <w:rPr>
          <w:rFonts w:ascii="Times New Roman" w:hAnsi="Times New Roman" w:cs="Times New Roman"/>
          <w:sz w:val="24"/>
          <w:szCs w:val="24"/>
        </w:rPr>
        <w:t xml:space="preserve"> legjelentősebb hozzájárulója ez az érték</w:t>
      </w:r>
      <w:r w:rsidR="00FC3343">
        <w:rPr>
          <w:rFonts w:ascii="Times New Roman" w:hAnsi="Times New Roman" w:cs="Times New Roman"/>
          <w:sz w:val="24"/>
          <w:szCs w:val="24"/>
        </w:rPr>
        <w:t xml:space="preserve">, ezért az RMR megemelése egy logikus lépés fogyás szempontjából. </w:t>
      </w:r>
      <w:r w:rsidR="00AB4EF7">
        <w:rPr>
          <w:rFonts w:ascii="Times New Roman" w:hAnsi="Times New Roman" w:cs="Times New Roman"/>
          <w:sz w:val="24"/>
          <w:szCs w:val="24"/>
        </w:rPr>
        <w:t>Például</w:t>
      </w:r>
      <w:r w:rsidR="00FC3343">
        <w:rPr>
          <w:rFonts w:ascii="Times New Roman" w:hAnsi="Times New Roman" w:cs="Times New Roman"/>
          <w:sz w:val="24"/>
          <w:szCs w:val="24"/>
        </w:rPr>
        <w:t xml:space="preserve"> megpróbálhatunk izomtömeget növelni, hogy </w:t>
      </w:r>
      <w:r w:rsidR="00FC3343">
        <w:rPr>
          <w:rFonts w:ascii="Times New Roman" w:hAnsi="Times New Roman" w:cs="Times New Roman"/>
          <w:sz w:val="24"/>
          <w:szCs w:val="24"/>
        </w:rPr>
        <w:lastRenderedPageBreak/>
        <w:t>megemeljük az RMR értékünket körülbelül 7-8%-</w:t>
      </w:r>
      <w:proofErr w:type="spellStart"/>
      <w:r w:rsidR="00FC3343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FC3343">
        <w:rPr>
          <w:rFonts w:ascii="Times New Roman" w:hAnsi="Times New Roman" w:cs="Times New Roman"/>
          <w:sz w:val="24"/>
          <w:szCs w:val="24"/>
        </w:rPr>
        <w:t xml:space="preserve"> vagy az edzés utáni többlet energiafogyasztásunkat</w:t>
      </w:r>
      <w:r w:rsidR="00FC3343">
        <w:rPr>
          <w:rStyle w:val="Lbjegyzet-hivatkozs"/>
          <w:rFonts w:ascii="Times New Roman" w:hAnsi="Times New Roman" w:cs="Times New Roman"/>
          <w:sz w:val="24"/>
          <w:szCs w:val="24"/>
        </w:rPr>
        <w:footnoteReference w:id="44"/>
      </w:r>
      <w:r w:rsidR="00FC3343">
        <w:rPr>
          <w:rFonts w:ascii="Times New Roman" w:hAnsi="Times New Roman" w:cs="Times New Roman"/>
          <w:sz w:val="24"/>
          <w:szCs w:val="24"/>
        </w:rPr>
        <w:t>.</w:t>
      </w:r>
    </w:p>
    <w:p w14:paraId="52EDA165" w14:textId="656B116F" w:rsidR="00562945" w:rsidRDefault="00562945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másik fontos tényező, hogy a közepes mértékű edzés növelheti a kalóriafogyasztásunkat akár 383 kilokalóriával naponta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 xml:space="preserve">. Ez a többletkalóriafogyasztás </w:t>
      </w:r>
      <w:r w:rsidR="00173B86">
        <w:rPr>
          <w:rFonts w:ascii="Times New Roman" w:hAnsi="Times New Roman" w:cs="Times New Roman"/>
          <w:sz w:val="24"/>
          <w:szCs w:val="24"/>
        </w:rPr>
        <w:t>oka</w:t>
      </w:r>
      <w:r>
        <w:rPr>
          <w:rFonts w:ascii="Times New Roman" w:hAnsi="Times New Roman" w:cs="Times New Roman"/>
          <w:sz w:val="24"/>
          <w:szCs w:val="24"/>
        </w:rPr>
        <w:t xml:space="preserve">  lehet a többletenergiafogyasztásból adódó éhség csillapítása és az energiaraktárak visszatöltése, vagy </w:t>
      </w:r>
      <w:r w:rsidR="00173B86">
        <w:rPr>
          <w:rFonts w:ascii="Times New Roman" w:hAnsi="Times New Roman" w:cs="Times New Roman"/>
          <w:sz w:val="24"/>
          <w:szCs w:val="24"/>
        </w:rPr>
        <w:t>pszichológiai eredetű</w:t>
      </w:r>
      <w:r w:rsidR="00A97723">
        <w:rPr>
          <w:rFonts w:ascii="Times New Roman" w:hAnsi="Times New Roman" w:cs="Times New Roman"/>
          <w:sz w:val="24"/>
          <w:szCs w:val="24"/>
        </w:rPr>
        <w:t>:</w:t>
      </w:r>
      <w:r w:rsidR="00173B86">
        <w:rPr>
          <w:rFonts w:ascii="Times New Roman" w:hAnsi="Times New Roman" w:cs="Times New Roman"/>
          <w:sz w:val="24"/>
          <w:szCs w:val="24"/>
        </w:rPr>
        <w:t xml:space="preserve"> a jutalom realizálása. </w:t>
      </w:r>
    </w:p>
    <w:p w14:paraId="3F38412D" w14:textId="2D81F2D1" w:rsidR="00173B86" w:rsidRDefault="00173B8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Mindamellett, hogy az étvágyat kontrollálni szükséges, az éhség figyelmen kívül hagyása komoly hiba. Abban az esetben, ha éhségünk ellenére nem csillapítjuk azt, akár 20%-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3F3174">
        <w:rPr>
          <w:rFonts w:ascii="Times New Roman" w:hAnsi="Times New Roman" w:cs="Times New Roman"/>
          <w:sz w:val="24"/>
          <w:szCs w:val="24"/>
        </w:rPr>
        <w:t>lecsökkenhet</w:t>
      </w:r>
      <w:r>
        <w:rPr>
          <w:rFonts w:ascii="Times New Roman" w:hAnsi="Times New Roman" w:cs="Times New Roman"/>
          <w:sz w:val="24"/>
          <w:szCs w:val="24"/>
        </w:rPr>
        <w:t xml:space="preserve"> az RMR értékünk, mely megakadályozza a fogyást. Például egy 2000 kcal napi bevitellel rendelkező személy számára egy 20%-os RMR csökkenés 240-300 kcal-t jelent naponta, azaz 11-14 kilogrammot </w:t>
      </w:r>
      <w:r w:rsidR="003F3174">
        <w:rPr>
          <w:rFonts w:ascii="Times New Roman" w:hAnsi="Times New Roman" w:cs="Times New Roman"/>
          <w:sz w:val="24"/>
          <w:szCs w:val="24"/>
        </w:rPr>
        <w:t>évente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9721EB" w14:textId="738DF6B2" w:rsidR="00C045EC" w:rsidRDefault="00C045EC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Látva ezt a rengeteg statisztikát, a matematikai számítás a hagyományos súlykezelés </w:t>
      </w:r>
      <w:r w:rsidR="00780774">
        <w:rPr>
          <w:rFonts w:ascii="Times New Roman" w:hAnsi="Times New Roman" w:cs="Times New Roman"/>
          <w:sz w:val="24"/>
          <w:szCs w:val="24"/>
        </w:rPr>
        <w:t>filozófiájának</w:t>
      </w:r>
      <w:r>
        <w:rPr>
          <w:rFonts w:ascii="Times New Roman" w:hAnsi="Times New Roman" w:cs="Times New Roman"/>
          <w:sz w:val="24"/>
          <w:szCs w:val="24"/>
        </w:rPr>
        <w:t xml:space="preserve"> magját képezi. Habár több szempontot érdemes figyelembe venni a téma vizsgálatánál, mint a pszichológiai, érzelmi összetevőit a </w:t>
      </w:r>
      <w:r w:rsidR="00C34325">
        <w:rPr>
          <w:rFonts w:ascii="Times New Roman" w:hAnsi="Times New Roman" w:cs="Times New Roman"/>
          <w:sz w:val="24"/>
          <w:szCs w:val="24"/>
        </w:rPr>
        <w:t>elhízottság</w:t>
      </w:r>
      <w:r>
        <w:rPr>
          <w:rFonts w:ascii="Times New Roman" w:hAnsi="Times New Roman" w:cs="Times New Roman"/>
          <w:sz w:val="24"/>
          <w:szCs w:val="24"/>
        </w:rPr>
        <w:t xml:space="preserve">nak valamint a szociális és kulturális környezet hatásait, nem lehet figyelmen kívül hagyni a </w:t>
      </w:r>
      <w:r w:rsidR="00DD1DB6">
        <w:rPr>
          <w:rFonts w:ascii="Times New Roman" w:hAnsi="Times New Roman" w:cs="Times New Roman"/>
          <w:sz w:val="24"/>
          <w:szCs w:val="24"/>
        </w:rPr>
        <w:t>formulák jelentőségét.</w:t>
      </w:r>
    </w:p>
    <w:p w14:paraId="47CA4CDA" w14:textId="21B4DFA1" w:rsidR="00755868" w:rsidRDefault="00755868" w:rsidP="008E6CC3">
      <w:pPr>
        <w:pStyle w:val="Cmsor2"/>
      </w:pPr>
      <w:r>
        <w:t xml:space="preserve">A </w:t>
      </w:r>
      <w:r w:rsidR="008E6CC3">
        <w:t>F</w:t>
      </w:r>
      <w:r>
        <w:t>ormulák</w:t>
      </w:r>
    </w:p>
    <w:p w14:paraId="0720372E" w14:textId="292ECA48" w:rsidR="00CB3A89" w:rsidRDefault="007C4A8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Előszöris jegyezzük meg, hogy ezek a formulák mindamellett, hogy általánosságban valósnak </w:t>
      </w:r>
      <w:r w:rsidR="00780774">
        <w:rPr>
          <w:rFonts w:ascii="Times New Roman" w:hAnsi="Times New Roman" w:cs="Times New Roman"/>
          <w:sz w:val="24"/>
          <w:szCs w:val="24"/>
        </w:rPr>
        <w:t>tekinthetők</w:t>
      </w:r>
      <w:r>
        <w:rPr>
          <w:rFonts w:ascii="Times New Roman" w:hAnsi="Times New Roman" w:cs="Times New Roman"/>
          <w:sz w:val="24"/>
          <w:szCs w:val="24"/>
        </w:rPr>
        <w:t>, potenciálisan komoly hibaaránnyal működnek</w:t>
      </w:r>
      <w:r w:rsidR="00BC0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mind </w:t>
      </w:r>
      <w:r w:rsidR="00C34325">
        <w:rPr>
          <w:rFonts w:ascii="Times New Roman" w:hAnsi="Times New Roman" w:cs="Times New Roman"/>
          <w:sz w:val="24"/>
          <w:szCs w:val="24"/>
        </w:rPr>
        <w:t>elhíz</w:t>
      </w:r>
      <w:r>
        <w:rPr>
          <w:rFonts w:ascii="Times New Roman" w:hAnsi="Times New Roman" w:cs="Times New Roman"/>
          <w:sz w:val="24"/>
          <w:szCs w:val="24"/>
        </w:rPr>
        <w:t>o</w:t>
      </w:r>
      <w:r w:rsidR="00BC051C">
        <w:rPr>
          <w:rFonts w:ascii="Times New Roman" w:hAnsi="Times New Roman" w:cs="Times New Roman"/>
          <w:sz w:val="24"/>
          <w:szCs w:val="24"/>
        </w:rPr>
        <w:t>tt,</w:t>
      </w:r>
      <w:r>
        <w:rPr>
          <w:rFonts w:ascii="Times New Roman" w:hAnsi="Times New Roman" w:cs="Times New Roman"/>
          <w:sz w:val="24"/>
          <w:szCs w:val="24"/>
        </w:rPr>
        <w:t xml:space="preserve"> mind nem </w:t>
      </w:r>
      <w:r w:rsidR="00C34325">
        <w:rPr>
          <w:rFonts w:ascii="Times New Roman" w:hAnsi="Times New Roman" w:cs="Times New Roman"/>
          <w:sz w:val="24"/>
          <w:szCs w:val="24"/>
        </w:rPr>
        <w:t>elhíz</w:t>
      </w:r>
      <w:r>
        <w:rPr>
          <w:rFonts w:ascii="Times New Roman" w:hAnsi="Times New Roman" w:cs="Times New Roman"/>
          <w:sz w:val="24"/>
          <w:szCs w:val="24"/>
        </w:rPr>
        <w:t>o</w:t>
      </w:r>
      <w:r w:rsidR="00597F8D">
        <w:rPr>
          <w:rFonts w:ascii="Times New Roman" w:hAnsi="Times New Roman" w:cs="Times New Roman"/>
          <w:sz w:val="24"/>
          <w:szCs w:val="24"/>
        </w:rPr>
        <w:t>tt</w:t>
      </w:r>
      <w:r>
        <w:rPr>
          <w:rFonts w:ascii="Times New Roman" w:hAnsi="Times New Roman" w:cs="Times New Roman"/>
          <w:sz w:val="24"/>
          <w:szCs w:val="24"/>
        </w:rPr>
        <w:t xml:space="preserve"> személyek esetén. </w:t>
      </w:r>
    </w:p>
    <w:p w14:paraId="63923D77" w14:textId="7C4CF7CC" w:rsidR="00ED1622" w:rsidRPr="002C62B2" w:rsidRDefault="00CB3A89" w:rsidP="00CB3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4A86" w14:paraId="496FEF04" w14:textId="77777777" w:rsidTr="00CB3A89">
        <w:trPr>
          <w:jc w:val="center"/>
        </w:trPr>
        <w:tc>
          <w:tcPr>
            <w:tcW w:w="2254" w:type="dxa"/>
            <w:vAlign w:val="center"/>
          </w:tcPr>
          <w:p w14:paraId="445DA2DA" w14:textId="314A98F4" w:rsidR="007C4A86" w:rsidRDefault="007C4A86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573D6AF2" w14:textId="0B1B4AE9" w:rsidR="007C4A86" w:rsidRDefault="007C4A86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  <w:r w:rsidR="00DD31FF">
              <w:rPr>
                <w:rFonts w:ascii="Times New Roman" w:hAnsi="Times New Roman" w:cs="Times New Roman"/>
                <w:sz w:val="24"/>
                <w:szCs w:val="24"/>
              </w:rPr>
              <w:t>becslés</w:t>
            </w:r>
          </w:p>
        </w:tc>
        <w:tc>
          <w:tcPr>
            <w:tcW w:w="2254" w:type="dxa"/>
            <w:vAlign w:val="center"/>
          </w:tcPr>
          <w:p w14:paraId="6A3CB960" w14:textId="7DD9E985" w:rsidR="007C4A86" w:rsidRDefault="008C71FF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Alul becslés</w:t>
            </w:r>
          </w:p>
        </w:tc>
        <w:tc>
          <w:tcPr>
            <w:tcW w:w="2254" w:type="dxa"/>
            <w:vAlign w:val="center"/>
          </w:tcPr>
          <w:p w14:paraId="36A0948E" w14:textId="1D1C1B5F" w:rsidR="007C4A86" w:rsidRDefault="00DD31FF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Túlbecslés</w:t>
            </w:r>
          </w:p>
        </w:tc>
      </w:tr>
      <w:tr w:rsidR="005A0C95" w14:paraId="56A6DAF0" w14:textId="77777777" w:rsidTr="00CB3A89">
        <w:trPr>
          <w:jc w:val="center"/>
        </w:trPr>
        <w:tc>
          <w:tcPr>
            <w:tcW w:w="2254" w:type="dxa"/>
            <w:vAlign w:val="center"/>
          </w:tcPr>
          <w:p w14:paraId="663147B7" w14:textId="2E9EE7FB" w:rsidR="005A0C95" w:rsidRPr="00CB3A89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Harris-Benedict</w:t>
            </w:r>
          </w:p>
        </w:tc>
        <w:tc>
          <w:tcPr>
            <w:tcW w:w="6762" w:type="dxa"/>
            <w:gridSpan w:val="3"/>
            <w:vAlign w:val="center"/>
          </w:tcPr>
          <w:p w14:paraId="068926EC" w14:textId="77777777" w:rsidR="005A0C95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A86" w14:paraId="6FB35C54" w14:textId="77777777" w:rsidTr="00CB3A89">
        <w:trPr>
          <w:jc w:val="center"/>
        </w:trPr>
        <w:tc>
          <w:tcPr>
            <w:tcW w:w="2254" w:type="dxa"/>
            <w:vAlign w:val="center"/>
          </w:tcPr>
          <w:p w14:paraId="5A2A13A9" w14:textId="4D415A5F" w:rsidR="007C4A86" w:rsidRDefault="007C4A86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elhízott(BMI alapján)</w:t>
            </w:r>
          </w:p>
        </w:tc>
        <w:tc>
          <w:tcPr>
            <w:tcW w:w="2254" w:type="dxa"/>
            <w:vAlign w:val="center"/>
          </w:tcPr>
          <w:p w14:paraId="1B411882" w14:textId="071864DF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45-81%</w:t>
            </w:r>
          </w:p>
        </w:tc>
        <w:tc>
          <w:tcPr>
            <w:tcW w:w="2254" w:type="dxa"/>
            <w:vAlign w:val="center"/>
          </w:tcPr>
          <w:p w14:paraId="2B55EC19" w14:textId="71850475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23%</w:t>
            </w:r>
          </w:p>
        </w:tc>
        <w:tc>
          <w:tcPr>
            <w:tcW w:w="2254" w:type="dxa"/>
            <w:vAlign w:val="center"/>
          </w:tcPr>
          <w:p w14:paraId="1A4F4FC1" w14:textId="3DEFE720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42%</w:t>
            </w:r>
          </w:p>
        </w:tc>
      </w:tr>
      <w:tr w:rsidR="007C4A86" w14:paraId="349C0874" w14:textId="77777777" w:rsidTr="00CB3A89">
        <w:trPr>
          <w:jc w:val="center"/>
        </w:trPr>
        <w:tc>
          <w:tcPr>
            <w:tcW w:w="2254" w:type="dxa"/>
            <w:vAlign w:val="center"/>
          </w:tcPr>
          <w:p w14:paraId="4EE9EBB7" w14:textId="7F78EC3D" w:rsidR="007C4A86" w:rsidRDefault="007C4A86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Elhízott</w:t>
            </w:r>
          </w:p>
        </w:tc>
        <w:tc>
          <w:tcPr>
            <w:tcW w:w="2254" w:type="dxa"/>
            <w:vAlign w:val="center"/>
          </w:tcPr>
          <w:p w14:paraId="7F04A637" w14:textId="133D68CA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36-64%</w:t>
            </w:r>
          </w:p>
        </w:tc>
        <w:tc>
          <w:tcPr>
            <w:tcW w:w="2254" w:type="dxa"/>
            <w:vAlign w:val="center"/>
          </w:tcPr>
          <w:p w14:paraId="70698AE8" w14:textId="37F0A46D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2254" w:type="dxa"/>
            <w:vAlign w:val="center"/>
          </w:tcPr>
          <w:p w14:paraId="1C02DB19" w14:textId="2575BDC1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43%</w:t>
            </w:r>
          </w:p>
        </w:tc>
      </w:tr>
      <w:tr w:rsidR="005A0C95" w14:paraId="05E075CA" w14:textId="77777777" w:rsidTr="00CB3A89">
        <w:trPr>
          <w:jc w:val="center"/>
        </w:trPr>
        <w:tc>
          <w:tcPr>
            <w:tcW w:w="2254" w:type="dxa"/>
            <w:vAlign w:val="center"/>
          </w:tcPr>
          <w:p w14:paraId="60FD10B9" w14:textId="1D18D253" w:rsidR="005A0C95" w:rsidRPr="00CB3A89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Miffin</w:t>
            </w:r>
            <w:proofErr w:type="spellEnd"/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-St. </w:t>
            </w:r>
            <w:proofErr w:type="spellStart"/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Jeor</w:t>
            </w:r>
            <w:proofErr w:type="spellEnd"/>
          </w:p>
        </w:tc>
        <w:tc>
          <w:tcPr>
            <w:tcW w:w="6762" w:type="dxa"/>
            <w:gridSpan w:val="3"/>
            <w:vAlign w:val="center"/>
          </w:tcPr>
          <w:p w14:paraId="1B7F8365" w14:textId="77777777" w:rsidR="005A0C95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A86" w14:paraId="427987ED" w14:textId="77777777" w:rsidTr="00CB3A89">
        <w:trPr>
          <w:jc w:val="center"/>
        </w:trPr>
        <w:tc>
          <w:tcPr>
            <w:tcW w:w="2254" w:type="dxa"/>
            <w:vAlign w:val="center"/>
          </w:tcPr>
          <w:p w14:paraId="0F136D6C" w14:textId="0AA2C50B" w:rsidR="007C4A86" w:rsidRDefault="00DD31FF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elhízott(BMI alapján)</w:t>
            </w:r>
          </w:p>
        </w:tc>
        <w:tc>
          <w:tcPr>
            <w:tcW w:w="2254" w:type="dxa"/>
            <w:vAlign w:val="center"/>
          </w:tcPr>
          <w:p w14:paraId="7759940F" w14:textId="73520185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82%</w:t>
            </w:r>
          </w:p>
        </w:tc>
        <w:tc>
          <w:tcPr>
            <w:tcW w:w="2254" w:type="dxa"/>
            <w:vAlign w:val="center"/>
          </w:tcPr>
          <w:p w14:paraId="4291FCC2" w14:textId="684446C1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</w:tc>
        <w:tc>
          <w:tcPr>
            <w:tcW w:w="2254" w:type="dxa"/>
            <w:vAlign w:val="center"/>
          </w:tcPr>
          <w:p w14:paraId="759A7B4F" w14:textId="32A7FDB7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7C4A86" w14:paraId="003F4D14" w14:textId="77777777" w:rsidTr="00CB3A89">
        <w:trPr>
          <w:jc w:val="center"/>
        </w:trPr>
        <w:tc>
          <w:tcPr>
            <w:tcW w:w="2254" w:type="dxa"/>
            <w:vAlign w:val="center"/>
          </w:tcPr>
          <w:p w14:paraId="4B605D3F" w14:textId="10E51CA6" w:rsidR="007C4A86" w:rsidRDefault="00DD31FF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Elhízott</w:t>
            </w:r>
          </w:p>
        </w:tc>
        <w:tc>
          <w:tcPr>
            <w:tcW w:w="2254" w:type="dxa"/>
            <w:vAlign w:val="center"/>
          </w:tcPr>
          <w:p w14:paraId="4AE62509" w14:textId="22715486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2254" w:type="dxa"/>
            <w:vAlign w:val="center"/>
          </w:tcPr>
          <w:p w14:paraId="7A279A5D" w14:textId="69573421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254" w:type="dxa"/>
            <w:vAlign w:val="center"/>
          </w:tcPr>
          <w:p w14:paraId="5C59E8A8" w14:textId="416B3B61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14:paraId="7A4F314B" w14:textId="2065B52C" w:rsidR="00755868" w:rsidRDefault="0075586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40BC8" w14:textId="0A2CF26C" w:rsidR="005A0C95" w:rsidRDefault="005A0C95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Harris-Benedict egyenlet, melyet 1919-ben alkottak sokáig sztenderdnek minősült, mely a</w:t>
      </w:r>
      <w:r w:rsidR="00ED16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ár 81%-ban pontos nem elhízott egyéneknél, viszont akár 42%-ban túlbecsülhet.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Mifflin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-St. </w:t>
      </w:r>
      <w:proofErr w:type="spellStart"/>
      <w:r>
        <w:rPr>
          <w:rFonts w:ascii="Times New Roman" w:hAnsi="Times New Roman" w:cs="Times New Roman"/>
          <w:sz w:val="24"/>
          <w:szCs w:val="24"/>
        </w:rPr>
        <w:t>Jeor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egyenlet, melyet 1990</w:t>
      </w:r>
      <w:r w:rsidR="00ED16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ben alkottak, kisebb hibarátával működik, mely a legpontosabb </w:t>
      </w:r>
      <w:r w:rsidR="008C71FF">
        <w:rPr>
          <w:rFonts w:ascii="Times New Roman" w:hAnsi="Times New Roman" w:cs="Times New Roman"/>
          <w:sz w:val="24"/>
          <w:szCs w:val="24"/>
        </w:rPr>
        <w:t>matematikai</w:t>
      </w:r>
      <w:r>
        <w:rPr>
          <w:rFonts w:ascii="Times New Roman" w:hAnsi="Times New Roman" w:cs="Times New Roman"/>
          <w:sz w:val="24"/>
          <w:szCs w:val="24"/>
        </w:rPr>
        <w:t xml:space="preserve"> formulának számít </w:t>
      </w:r>
      <w:r w:rsidR="00D22AF6">
        <w:rPr>
          <w:rFonts w:ascii="Times New Roman" w:hAnsi="Times New Roman" w:cs="Times New Roman"/>
          <w:sz w:val="24"/>
          <w:szCs w:val="24"/>
        </w:rPr>
        <w:t>az Egyesült Államok populációjában vizsgálva</w:t>
      </w:r>
      <w:r w:rsidR="00D22AF6">
        <w:rPr>
          <w:rStyle w:val="Lbjegyzet-hivatkozs"/>
          <w:rFonts w:ascii="Times New Roman" w:hAnsi="Times New Roman" w:cs="Times New Roman"/>
          <w:sz w:val="24"/>
          <w:szCs w:val="24"/>
        </w:rPr>
        <w:footnoteReference w:id="46"/>
      </w:r>
      <w:r w:rsidR="00D22AF6">
        <w:rPr>
          <w:rFonts w:ascii="Times New Roman" w:hAnsi="Times New Roman" w:cs="Times New Roman"/>
          <w:sz w:val="24"/>
          <w:szCs w:val="24"/>
        </w:rPr>
        <w:t xml:space="preserve">. Komoly korlátja ezen formuláknak, hogy nem veszi figyelembe a sovány izomtömeg és zsír arányát, mely nagymértékben befolyásolja az RMR értékét. Ezzel szemben a </w:t>
      </w:r>
      <w:proofErr w:type="spellStart"/>
      <w:r w:rsidR="00D22AF6">
        <w:rPr>
          <w:rFonts w:ascii="Times New Roman" w:hAnsi="Times New Roman" w:cs="Times New Roman"/>
          <w:sz w:val="24"/>
          <w:szCs w:val="24"/>
        </w:rPr>
        <w:t>Katch-MCArdle</w:t>
      </w:r>
      <w:proofErr w:type="spellEnd"/>
      <w:r w:rsidR="00D22AF6">
        <w:rPr>
          <w:rFonts w:ascii="Times New Roman" w:hAnsi="Times New Roman" w:cs="Times New Roman"/>
          <w:sz w:val="24"/>
          <w:szCs w:val="24"/>
        </w:rPr>
        <w:t xml:space="preserve"> formula felhasználja a sovány izomtömeg arányát, mely növeli az egyenlet pontosságát. Viszont így </w:t>
      </w:r>
      <w:r w:rsidR="00895F81">
        <w:rPr>
          <w:rFonts w:ascii="Times New Roman" w:hAnsi="Times New Roman" w:cs="Times New Roman"/>
          <w:sz w:val="24"/>
          <w:szCs w:val="24"/>
        </w:rPr>
        <w:t xml:space="preserve">a számítás </w:t>
      </w:r>
      <w:r w:rsidR="00D22AF6">
        <w:rPr>
          <w:rFonts w:ascii="Times New Roman" w:hAnsi="Times New Roman" w:cs="Times New Roman"/>
          <w:sz w:val="24"/>
          <w:szCs w:val="24"/>
        </w:rPr>
        <w:t>függ a pontos testzsír arány meghatározásától.</w:t>
      </w:r>
    </w:p>
    <w:p w14:paraId="020222F7" w14:textId="2BBA1EDB" w:rsidR="00D22AF6" w:rsidRDefault="00D22AF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Tehát egy személy energiafelhasználásának komponensei:</w:t>
      </w:r>
    </w:p>
    <w:p w14:paraId="1E3E8EC7" w14:textId="12DA797A" w:rsidR="00D22AF6" w:rsidRDefault="00D22AF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TDEE = RMR + TEF</w:t>
      </w:r>
      <w:r w:rsidR="00070A59">
        <w:rPr>
          <w:rStyle w:val="Lbjegyzet-hivatkozs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 xml:space="preserve"> + TEPA</w:t>
      </w:r>
      <w:r w:rsidR="00A2401F">
        <w:rPr>
          <w:rStyle w:val="Lbjegyzet-hivatkozs"/>
          <w:rFonts w:ascii="Times New Roman" w:hAnsi="Times New Roman" w:cs="Times New Roman"/>
          <w:sz w:val="24"/>
          <w:szCs w:val="24"/>
        </w:rPr>
        <w:footnoteReference w:id="48"/>
      </w:r>
    </w:p>
    <w:p w14:paraId="6FE8F664" w14:textId="1A488264" w:rsidR="00D22AF6" w:rsidRDefault="00D22AF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komponensek a:</w:t>
      </w:r>
    </w:p>
    <w:p w14:paraId="6ABF059A" w14:textId="30F2FC44" w:rsidR="00D22AF6" w:rsidRDefault="00D22AF6" w:rsidP="00865E53">
      <w:pPr>
        <w:pStyle w:val="Listaszerbekezds"/>
        <w:numPr>
          <w:ilvl w:val="0"/>
          <w:numId w:val="7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TDEE a teljes napi energiafelhasználás.</w:t>
      </w:r>
    </w:p>
    <w:p w14:paraId="744723D6" w14:textId="0DA5245A" w:rsidR="00D22AF6" w:rsidRDefault="00D22AF6" w:rsidP="00865E53">
      <w:pPr>
        <w:pStyle w:val="Listaszerbekezds"/>
        <w:numPr>
          <w:ilvl w:val="0"/>
          <w:numId w:val="7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RMR a nyugalmi anyagcsere</w:t>
      </w:r>
      <w:r w:rsidR="00ED1622">
        <w:rPr>
          <w:rFonts w:ascii="Times New Roman" w:hAnsi="Times New Roman" w:cs="Times New Roman"/>
          <w:sz w:val="24"/>
          <w:szCs w:val="24"/>
        </w:rPr>
        <w:t xml:space="preserve"> mértéke</w:t>
      </w:r>
      <w:r>
        <w:rPr>
          <w:rFonts w:ascii="Times New Roman" w:hAnsi="Times New Roman" w:cs="Times New Roman"/>
          <w:sz w:val="24"/>
          <w:szCs w:val="24"/>
        </w:rPr>
        <w:t>, azaz a pihenés közben felhasznált energia mértéke. Az RMR jellemzően 60-70%-át teszi ki a TDEE-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CB74FB" w14:textId="33FAE6CC" w:rsidR="00D22AF6" w:rsidRDefault="00D22AF6" w:rsidP="00865E53">
      <w:pPr>
        <w:pStyle w:val="Listaszerbekezds"/>
        <w:numPr>
          <w:ilvl w:val="0"/>
          <w:numId w:val="7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A10DF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az élelmiszer termikus hatása, azaz a élelem megrágásának, lenyelésének, megemésztésének, és elraktározásának k</w:t>
      </w:r>
      <w:r w:rsidR="00CF5D98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ltsége. Jellemzően a TDEE 10%-át teszi ki.</w:t>
      </w:r>
    </w:p>
    <w:p w14:paraId="2661653C" w14:textId="19D170A0" w:rsidR="00D22AF6" w:rsidRDefault="00D22AF6" w:rsidP="00865E53">
      <w:pPr>
        <w:pStyle w:val="Listaszerbekezds"/>
        <w:numPr>
          <w:ilvl w:val="0"/>
          <w:numId w:val="7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TEPA </w:t>
      </w:r>
      <w:r w:rsidR="00D57CB5">
        <w:rPr>
          <w:rFonts w:ascii="Times New Roman" w:hAnsi="Times New Roman" w:cs="Times New Roman"/>
          <w:sz w:val="24"/>
          <w:szCs w:val="24"/>
        </w:rPr>
        <w:t>a fizikai tevékenység termikus hatása, azaz az edzés, fizikai tevékenység, valamint a nem edzéshez köthető aktivitás energiaigénye. A TEPA jellemzően a TDEE 15-30%-át teszi ki.</w:t>
      </w:r>
    </w:p>
    <w:p w14:paraId="1DD85652" w14:textId="1B48FBC5" w:rsidR="00D57CB5" w:rsidRDefault="00D57CB5" w:rsidP="00CF5D98">
      <w:pPr>
        <w:pStyle w:val="Cmsor2"/>
      </w:pPr>
      <w:r>
        <w:t>A TDEE kiszámolása</w:t>
      </w:r>
    </w:p>
    <w:p w14:paraId="59EF6844" w14:textId="2292CA47" w:rsidR="00D57CB5" w:rsidRDefault="00D57CB5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 a Harris-Benedict formula, mind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Miffin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-St. </w:t>
      </w:r>
      <w:proofErr w:type="spellStart"/>
      <w:r>
        <w:rPr>
          <w:rFonts w:ascii="Times New Roman" w:hAnsi="Times New Roman" w:cs="Times New Roman"/>
          <w:sz w:val="24"/>
          <w:szCs w:val="24"/>
        </w:rPr>
        <w:t>Jeor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2 lépésben számolja ki TDEE értékét:</w:t>
      </w:r>
    </w:p>
    <w:p w14:paraId="7466BF43" w14:textId="54703412" w:rsidR="00D57CB5" w:rsidRDefault="00D57CB5" w:rsidP="00865E53">
      <w:pPr>
        <w:pStyle w:val="Listaszerbekezds"/>
        <w:numPr>
          <w:ilvl w:val="0"/>
          <w:numId w:val="8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RMR kiszámítása</w:t>
      </w:r>
    </w:p>
    <w:p w14:paraId="6F8A8129" w14:textId="6D3C5456" w:rsidR="00D57CB5" w:rsidRDefault="00D57CB5" w:rsidP="00865E53">
      <w:pPr>
        <w:pStyle w:val="Listaszerbekezds"/>
        <w:numPr>
          <w:ilvl w:val="0"/>
          <w:numId w:val="8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RMR megszorzása az aktivitási faktor pontszámmal, melyet a TEF és a TEPA határoz meg.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08"/>
        <w:gridCol w:w="4312"/>
      </w:tblGrid>
      <w:tr w:rsidR="00CB3A89" w14:paraId="5E0AA983" w14:textId="77777777" w:rsidTr="00CB3A89">
        <w:tc>
          <w:tcPr>
            <w:tcW w:w="865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59FB4D" w14:textId="4F6D9D39" w:rsidR="00CB3A89" w:rsidRPr="00CB3A89" w:rsidRDefault="00CB3A89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Harris-Benedict</w:t>
            </w:r>
          </w:p>
        </w:tc>
      </w:tr>
      <w:tr w:rsidR="00D57CB5" w14:paraId="74645AE1" w14:textId="77777777" w:rsidTr="00CB3A89">
        <w:tc>
          <w:tcPr>
            <w:tcW w:w="4326" w:type="dxa"/>
            <w:tcBorders>
              <w:left w:val="single" w:sz="18" w:space="0" w:color="auto"/>
            </w:tcBorders>
          </w:tcPr>
          <w:p w14:paraId="5A160032" w14:textId="30321B5A" w:rsidR="00D57CB5" w:rsidRDefault="00D57CB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Férfiak</w:t>
            </w:r>
          </w:p>
        </w:tc>
        <w:tc>
          <w:tcPr>
            <w:tcW w:w="4330" w:type="dxa"/>
            <w:tcBorders>
              <w:right w:val="single" w:sz="18" w:space="0" w:color="auto"/>
            </w:tcBorders>
          </w:tcPr>
          <w:p w14:paraId="191276CD" w14:textId="5753822C" w:rsidR="00D57CB5" w:rsidRDefault="00DE3DA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RMR = 88,362 + (13,397 * kg) + (4,799 * cm) – (5,677 * kor)</w:t>
            </w:r>
          </w:p>
        </w:tc>
      </w:tr>
      <w:tr w:rsidR="00D57CB5" w14:paraId="3690532C" w14:textId="77777777" w:rsidTr="00CB3A89">
        <w:tc>
          <w:tcPr>
            <w:tcW w:w="4326" w:type="dxa"/>
            <w:tcBorders>
              <w:left w:val="single" w:sz="18" w:space="0" w:color="auto"/>
            </w:tcBorders>
          </w:tcPr>
          <w:p w14:paraId="48FF63B9" w14:textId="4B4D761B" w:rsidR="00D57CB5" w:rsidRDefault="00D57CB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Nők</w:t>
            </w:r>
          </w:p>
        </w:tc>
        <w:tc>
          <w:tcPr>
            <w:tcW w:w="4330" w:type="dxa"/>
            <w:tcBorders>
              <w:right w:val="single" w:sz="18" w:space="0" w:color="auto"/>
            </w:tcBorders>
          </w:tcPr>
          <w:p w14:paraId="08A17EF6" w14:textId="47F9A9B7" w:rsidR="00D57CB5" w:rsidRDefault="00DE3DA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RMR = 447,593 + (9,247* kg) + (3,098* cm) – (4,33 * kor)</w:t>
            </w:r>
          </w:p>
        </w:tc>
      </w:tr>
      <w:tr w:rsidR="00CB3A89" w14:paraId="3D4453E2" w14:textId="77777777" w:rsidTr="00CB3A89">
        <w:tc>
          <w:tcPr>
            <w:tcW w:w="8656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24F3EFD4" w14:textId="6AFCC24B" w:rsidR="00CB3A89" w:rsidRDefault="00CB3A89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TDEE = RMR * aktivitási faktor pontszám</w:t>
            </w:r>
          </w:p>
        </w:tc>
      </w:tr>
      <w:tr w:rsidR="00CB3A89" w14:paraId="75BA3BC5" w14:textId="77777777" w:rsidTr="00CB3A89">
        <w:tc>
          <w:tcPr>
            <w:tcW w:w="8656" w:type="dxa"/>
            <w:gridSpan w:val="2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64002C8E" w14:textId="2DECA50F" w:rsidR="00CB3A89" w:rsidRPr="00CB3A89" w:rsidRDefault="00CB3A89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Miffin</w:t>
            </w:r>
            <w:proofErr w:type="spellEnd"/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-St. </w:t>
            </w:r>
            <w:proofErr w:type="spellStart"/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Jeor</w:t>
            </w:r>
            <w:proofErr w:type="spellEnd"/>
          </w:p>
        </w:tc>
      </w:tr>
      <w:tr w:rsidR="00A035F4" w14:paraId="06742220" w14:textId="77777777" w:rsidTr="00CB3A89">
        <w:tc>
          <w:tcPr>
            <w:tcW w:w="4326" w:type="dxa"/>
            <w:tcBorders>
              <w:left w:val="single" w:sz="18" w:space="0" w:color="auto"/>
            </w:tcBorders>
          </w:tcPr>
          <w:p w14:paraId="0493E75C" w14:textId="2607AFD6" w:rsidR="00A035F4" w:rsidRDefault="00A035F4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Férfiak</w:t>
            </w:r>
          </w:p>
        </w:tc>
        <w:tc>
          <w:tcPr>
            <w:tcW w:w="4330" w:type="dxa"/>
            <w:tcBorders>
              <w:right w:val="single" w:sz="18" w:space="0" w:color="auto"/>
            </w:tcBorders>
          </w:tcPr>
          <w:p w14:paraId="391F7263" w14:textId="61CFD366" w:rsidR="00A035F4" w:rsidRDefault="00A035F4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RMR = (9,99 * kg) + (6,25 * cm) – (4,92 * kor) + 5</w:t>
            </w:r>
          </w:p>
        </w:tc>
      </w:tr>
      <w:tr w:rsidR="00A035F4" w14:paraId="057B7322" w14:textId="77777777" w:rsidTr="00CB3A89">
        <w:tc>
          <w:tcPr>
            <w:tcW w:w="4326" w:type="dxa"/>
            <w:tcBorders>
              <w:left w:val="single" w:sz="18" w:space="0" w:color="auto"/>
            </w:tcBorders>
          </w:tcPr>
          <w:p w14:paraId="304DD727" w14:textId="41F59919" w:rsidR="00A035F4" w:rsidRDefault="00A035F4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Nők</w:t>
            </w:r>
          </w:p>
        </w:tc>
        <w:tc>
          <w:tcPr>
            <w:tcW w:w="4330" w:type="dxa"/>
            <w:tcBorders>
              <w:right w:val="single" w:sz="18" w:space="0" w:color="auto"/>
            </w:tcBorders>
          </w:tcPr>
          <w:p w14:paraId="3543CF7B" w14:textId="4CAC9753" w:rsidR="00A035F4" w:rsidRDefault="00A035F4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RMR = </w:t>
            </w:r>
            <w:r w:rsidR="001C742C">
              <w:rPr>
                <w:rFonts w:ascii="Times New Roman" w:hAnsi="Times New Roman" w:cs="Times New Roman"/>
                <w:sz w:val="24"/>
                <w:szCs w:val="24"/>
              </w:rPr>
              <w:t xml:space="preserve"> (9,99 * kg) + (6,25 * cm) – (4,92 * kor) - 161</w:t>
            </w:r>
          </w:p>
        </w:tc>
      </w:tr>
      <w:tr w:rsidR="00CB3A89" w14:paraId="10263E96" w14:textId="77777777" w:rsidTr="00CB3A89">
        <w:tc>
          <w:tcPr>
            <w:tcW w:w="865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62354" w14:textId="5D73FC79" w:rsidR="00CB3A89" w:rsidRDefault="00CB3A89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TDEE = RMR * aktivitási faktor pontszám</w:t>
            </w:r>
          </w:p>
        </w:tc>
      </w:tr>
    </w:tbl>
    <w:p w14:paraId="1B9027D0" w14:textId="7234A5BC" w:rsidR="00502D53" w:rsidRDefault="0035242E" w:rsidP="00E073D8">
      <w:pPr>
        <w:pStyle w:val="Cmsor3"/>
      </w:pPr>
      <w:r>
        <w:lastRenderedPageBreak/>
        <w:t>2.lépes: Az aktivitási faktor pontszám kiszámítása</w:t>
      </w:r>
    </w:p>
    <w:p w14:paraId="68C71734" w14:textId="22797FA1" w:rsidR="0035242E" w:rsidRDefault="007C54AD" w:rsidP="00E073D8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lépés határozza meg a fizikai aktivitásból(TEPA) és élelmiszer emésztéséből(TEF) adódó további kalóriafelhasználást</w:t>
      </w:r>
      <w:r w:rsidR="007575F1">
        <w:rPr>
          <w:rStyle w:val="Lbjegyzet-hivatkozs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3127">
        <w:rPr>
          <w:rFonts w:ascii="Times New Roman" w:hAnsi="Times New Roman" w:cs="Times New Roman"/>
          <w:sz w:val="24"/>
          <w:szCs w:val="24"/>
        </w:rPr>
        <w:t>Számos másik s</w:t>
      </w:r>
      <w:r w:rsidR="007575F1">
        <w:rPr>
          <w:rFonts w:ascii="Times New Roman" w:hAnsi="Times New Roman" w:cs="Times New Roman"/>
          <w:sz w:val="24"/>
          <w:szCs w:val="24"/>
        </w:rPr>
        <w:t xml:space="preserve">zámtalanszámítási mód létezik, melyekhez szükség lenne az adott személy többnapi 24 órás rutinjának </w:t>
      </w:r>
      <w:r w:rsidR="00091E86">
        <w:rPr>
          <w:rFonts w:ascii="Times New Roman" w:hAnsi="Times New Roman" w:cs="Times New Roman"/>
          <w:sz w:val="24"/>
          <w:szCs w:val="24"/>
        </w:rPr>
        <w:t>monitorozására</w:t>
      </w:r>
      <w:r w:rsidR="007575F1">
        <w:rPr>
          <w:rFonts w:ascii="Times New Roman" w:hAnsi="Times New Roman" w:cs="Times New Roman"/>
          <w:sz w:val="24"/>
          <w:szCs w:val="24"/>
        </w:rPr>
        <w:t xml:space="preserve">. Ezekre praktikus okokból nem térek ki, hiszen ez nem </w:t>
      </w:r>
      <w:r w:rsidR="00091E86">
        <w:rPr>
          <w:rFonts w:ascii="Times New Roman" w:hAnsi="Times New Roman" w:cs="Times New Roman"/>
          <w:sz w:val="24"/>
          <w:szCs w:val="24"/>
        </w:rPr>
        <w:t>elvárható</w:t>
      </w:r>
      <w:r w:rsidR="007575F1">
        <w:rPr>
          <w:rFonts w:ascii="Times New Roman" w:hAnsi="Times New Roman" w:cs="Times New Roman"/>
          <w:sz w:val="24"/>
          <w:szCs w:val="24"/>
        </w:rPr>
        <w:t xml:space="preserve"> a táplálkozási tanácsadó alkalmazásom egy tipikus felhasználójától.</w:t>
      </w:r>
    </w:p>
    <w:p w14:paraId="160F51E5" w14:textId="7E4F2E48" w:rsidR="007575F1" w:rsidRDefault="007575F1" w:rsidP="00E073D8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kutatók meghatároztak az aktivitási szorzók egy készletét, melyeket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Katch-McArdle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szorzóknak nevezünk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. Ahhoz, hogy kiszámolhassuk a</w:t>
      </w:r>
      <w:r w:rsidR="00DB0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teljes napi energiafelhasználásunkat</w:t>
      </w:r>
      <w:r w:rsidR="00DB0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(TDEE), a következő szorzókat kell alkalmazni a BMR értékére:</w:t>
      </w:r>
    </w:p>
    <w:p w14:paraId="4D49FC15" w14:textId="5307578C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Ülő(kevés vagy semennyi edzés és ülőmunka) = 1,2</w:t>
      </w:r>
    </w:p>
    <w:p w14:paraId="5BB68AAC" w14:textId="3CF907C3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Enyhén aktív(enyhe edzés 1-3 alkalommal hetente) = 1,375</w:t>
      </w:r>
    </w:p>
    <w:p w14:paraId="38AB9C2E" w14:textId="38FA6B26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Közepesen aktív(közepes edzés 3-5 alkalommal hetente) = 1,55</w:t>
      </w:r>
    </w:p>
    <w:p w14:paraId="79ED5F07" w14:textId="57A5EA92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Nagyon aktív(Erős edzés 6-7 alkalommal hetente) = 1,725</w:t>
      </w:r>
    </w:p>
    <w:p w14:paraId="1324D768" w14:textId="54DE8318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Kiemelkedően aktív(nagyon erős edzés, fizikai munka, 2 edzés naponta) = 1,9</w:t>
      </w:r>
    </w:p>
    <w:p w14:paraId="77580223" w14:textId="75AA20C7" w:rsidR="00270988" w:rsidRDefault="00270988" w:rsidP="00A31B86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megjegyzés: ezek a számítások egy becslést </w:t>
      </w:r>
      <w:r w:rsidR="00C24B0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dnak a napi kalóriaszükségletre. Tehát a valós TDEE lehet </w:t>
      </w:r>
      <w:r w:rsidR="00091E86">
        <w:rPr>
          <w:rFonts w:ascii="Times New Roman" w:hAnsi="Times New Roman" w:cs="Times New Roman"/>
          <w:sz w:val="24"/>
          <w:szCs w:val="24"/>
        </w:rPr>
        <w:t>magasabb</w:t>
      </w:r>
      <w:r>
        <w:rPr>
          <w:rFonts w:ascii="Times New Roman" w:hAnsi="Times New Roman" w:cs="Times New Roman"/>
          <w:sz w:val="24"/>
          <w:szCs w:val="24"/>
        </w:rPr>
        <w:t xml:space="preserve"> és alacsonyabb valamivel. Mindemellett egy jó kiindulási alapot tud biztosítani egy táplálkozási terv kialakítása esetén</w:t>
      </w:r>
      <w:r w:rsidR="00AA7457">
        <w:rPr>
          <w:rFonts w:ascii="Times New Roman" w:hAnsi="Times New Roman" w:cs="Times New Roman"/>
          <w:sz w:val="24"/>
          <w:szCs w:val="24"/>
        </w:rPr>
        <w:t>.</w:t>
      </w:r>
    </w:p>
    <w:p w14:paraId="3FF1C7D5" w14:textId="38F70114" w:rsidR="007735E5" w:rsidRDefault="007735E5" w:rsidP="00A31B86">
      <w:pPr>
        <w:pStyle w:val="Cmsor2"/>
      </w:pPr>
      <w:r>
        <w:t>A TDEE manipulálása izomtömegnöveléshez és fogyáshoz</w:t>
      </w:r>
    </w:p>
    <w:p w14:paraId="76F13786" w14:textId="75D11BCA" w:rsidR="007735E5" w:rsidRDefault="007735E5" w:rsidP="00A31B86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Tehát amint kiszámoltuk az egyén TDEE értékét, ebből kiindulva ki tudunk tűzni egy napi kalória célt. De hogyan kell módosítani a TDEE értékét? </w:t>
      </w:r>
      <w:r w:rsidR="00E01744">
        <w:rPr>
          <w:rFonts w:ascii="Times New Roman" w:hAnsi="Times New Roman" w:cs="Times New Roman"/>
          <w:sz w:val="24"/>
          <w:szCs w:val="24"/>
        </w:rPr>
        <w:t>Rengeteg</w:t>
      </w:r>
      <w:r>
        <w:rPr>
          <w:rFonts w:ascii="Times New Roman" w:hAnsi="Times New Roman" w:cs="Times New Roman"/>
          <w:sz w:val="24"/>
          <w:szCs w:val="24"/>
        </w:rPr>
        <w:t xml:space="preserve"> információ terjed arról, hogy vajon mi az optimális módja a </w:t>
      </w:r>
      <w:r w:rsidR="00121D14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átformálásá</w:t>
      </w:r>
      <w:r w:rsidR="00A31B86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. Két dolog </w:t>
      </w:r>
      <w:r w:rsidR="009C3BF5">
        <w:rPr>
          <w:rFonts w:ascii="Times New Roman" w:hAnsi="Times New Roman" w:cs="Times New Roman"/>
          <w:sz w:val="24"/>
          <w:szCs w:val="24"/>
        </w:rPr>
        <w:t>azonban</w:t>
      </w:r>
      <w:r>
        <w:rPr>
          <w:rFonts w:ascii="Times New Roman" w:hAnsi="Times New Roman" w:cs="Times New Roman"/>
          <w:sz w:val="24"/>
          <w:szCs w:val="24"/>
        </w:rPr>
        <w:t xml:space="preserve"> biztos:</w:t>
      </w:r>
    </w:p>
    <w:p w14:paraId="0CACF4AD" w14:textId="0BA58FCE" w:rsidR="007735E5" w:rsidRDefault="007735E5" w:rsidP="00865E53">
      <w:pPr>
        <w:pStyle w:val="Listaszerbekezds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Abban az esetben, ha fogyni szeretnénk</w:t>
      </w:r>
      <w:r w:rsidR="00E24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(pontosabban zsírtömeget veszíteni), kevesebb kalóriát kell bevinnünk a TDEE értékünknél. Ennek hatására testünket arra kényszerítjük, hogy energiát vonjon el zsírsejtjeinktől, hogy kompenzálni tudja a szükséges kalóriákat. Ezt metabolikus folyamatnak</w:t>
      </w:r>
      <w:r w:rsidR="00E01744">
        <w:rPr>
          <w:rFonts w:ascii="Times New Roman" w:hAnsi="Times New Roman" w:cs="Times New Roman"/>
          <w:sz w:val="24"/>
          <w:szCs w:val="24"/>
        </w:rPr>
        <w:t xml:space="preserve"> nevezzük</w:t>
      </w:r>
      <w:r>
        <w:rPr>
          <w:rFonts w:ascii="Times New Roman" w:hAnsi="Times New Roman" w:cs="Times New Roman"/>
          <w:sz w:val="24"/>
          <w:szCs w:val="24"/>
        </w:rPr>
        <w:t>. Ha ezt konzisztens módon tesszük, veszíteni fogunk a zsírtömegünkből.</w:t>
      </w:r>
    </w:p>
    <w:p w14:paraId="281087B3" w14:textId="2E4A23B3" w:rsidR="007735E5" w:rsidRPr="007735E5" w:rsidRDefault="007735E5" w:rsidP="00865E53">
      <w:pPr>
        <w:pStyle w:val="Listaszerbekezds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célunk az izomtömeg növelése, értelem</w:t>
      </w:r>
      <w:r w:rsidR="00997BB8">
        <w:rPr>
          <w:rFonts w:ascii="Times New Roman" w:hAnsi="Times New Roman" w:cs="Times New Roman"/>
          <w:sz w:val="24"/>
          <w:szCs w:val="24"/>
        </w:rPr>
        <w:t>sz</w:t>
      </w:r>
      <w:r>
        <w:rPr>
          <w:rFonts w:ascii="Times New Roman" w:hAnsi="Times New Roman" w:cs="Times New Roman"/>
          <w:sz w:val="24"/>
          <w:szCs w:val="24"/>
        </w:rPr>
        <w:t>erűleg a TDEE értékünknél több kalóriát kell bevinnünk</w:t>
      </w:r>
      <w:r w:rsidR="00997BB8">
        <w:rPr>
          <w:rFonts w:ascii="Times New Roman" w:hAnsi="Times New Roman" w:cs="Times New Roman"/>
          <w:sz w:val="24"/>
          <w:szCs w:val="24"/>
        </w:rPr>
        <w:t xml:space="preserve">. Ha </w:t>
      </w:r>
      <w:r w:rsidR="00091E86">
        <w:rPr>
          <w:rFonts w:ascii="Times New Roman" w:hAnsi="Times New Roman" w:cs="Times New Roman"/>
          <w:sz w:val="24"/>
          <w:szCs w:val="24"/>
        </w:rPr>
        <w:t>tömeget</w:t>
      </w:r>
      <w:r w:rsidR="00997BB8">
        <w:rPr>
          <w:rFonts w:ascii="Times New Roman" w:hAnsi="Times New Roman" w:cs="Times New Roman"/>
          <w:sz w:val="24"/>
          <w:szCs w:val="24"/>
        </w:rPr>
        <w:t xml:space="preserve"> szeretnénk növelni, kalóriatöbbletes étrendet </w:t>
      </w:r>
      <w:r w:rsidR="00997BB8">
        <w:rPr>
          <w:rFonts w:ascii="Times New Roman" w:hAnsi="Times New Roman" w:cs="Times New Roman"/>
          <w:sz w:val="24"/>
          <w:szCs w:val="24"/>
        </w:rPr>
        <w:lastRenderedPageBreak/>
        <w:t>kell folytatnunk. Ha mindezt erős intenzitású erősítő edzés kíséretében tesszük, követve a progresszív túlterhelés elvét, testünk izomzatot fog építeni. Ezt anabolikus folyamatnak nevezzük.</w:t>
      </w:r>
    </w:p>
    <w:p w14:paraId="6D3721F3" w14:textId="341BEB13" w:rsidR="00AA7457" w:rsidRDefault="009F07F8" w:rsidP="009F4625">
      <w:pPr>
        <w:pStyle w:val="Cmsor2"/>
      </w:pPr>
      <w:r>
        <w:t>Mindez a gyakorlatban</w:t>
      </w:r>
    </w:p>
    <w:p w14:paraId="2E1612B8" w14:textId="4CD977C2" w:rsidR="009F07F8" w:rsidRDefault="009F07F8" w:rsidP="009F4625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számára lehetőséget fogok biztosítani a számára ideális mértékű kalóriatöbblet vagy kalóriadeficit kiválasztására (</w:t>
      </w:r>
      <w:r w:rsidR="00091E86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. TDEE +- 2</w:t>
      </w:r>
      <w:r w:rsidR="0094250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%). Így megkapjuk az adott egyén számára ideális napi kalóriabevitel értékét. A következő lépésben el kell döntenünk, hogy ezen energiamennyiséget milyen arányban alkossák a különböző </w:t>
      </w:r>
      <w:r w:rsidR="00091E86">
        <w:rPr>
          <w:rFonts w:ascii="Times New Roman" w:hAnsi="Times New Roman" w:cs="Times New Roman"/>
          <w:sz w:val="24"/>
          <w:szCs w:val="24"/>
        </w:rPr>
        <w:t>makró tápanyagok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DB4E90" w14:textId="3B6B5071" w:rsidR="00203A13" w:rsidRDefault="00091E86" w:rsidP="009F4625">
      <w:pPr>
        <w:pStyle w:val="Cmsor2"/>
      </w:pPr>
      <w:r>
        <w:t>Makró tápanyagok</w:t>
      </w:r>
    </w:p>
    <w:p w14:paraId="2E8A16A8" w14:textId="405A46E3" w:rsidR="00203A13" w:rsidRDefault="00203A13" w:rsidP="009F4625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Köztudottan három</w:t>
      </w:r>
      <w:r w:rsidR="009F4625">
        <w:rPr>
          <w:rFonts w:ascii="Times New Roman" w:hAnsi="Times New Roman" w:cs="Times New Roman"/>
          <w:sz w:val="24"/>
          <w:szCs w:val="24"/>
        </w:rPr>
        <w:t xml:space="preserve"> nagy</w:t>
      </w:r>
      <w:r w:rsidR="002B14C1">
        <w:rPr>
          <w:rFonts w:ascii="Times New Roman" w:hAnsi="Times New Roman" w:cs="Times New Roman"/>
          <w:sz w:val="24"/>
          <w:szCs w:val="24"/>
        </w:rPr>
        <w:t xml:space="preserve"> csoportját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C56">
        <w:rPr>
          <w:rFonts w:ascii="Times New Roman" w:hAnsi="Times New Roman" w:cs="Times New Roman"/>
          <w:sz w:val="24"/>
          <w:szCs w:val="24"/>
        </w:rPr>
        <w:t>különböztet</w:t>
      </w:r>
      <w:r w:rsidR="002B14C1">
        <w:rPr>
          <w:rFonts w:ascii="Times New Roman" w:hAnsi="Times New Roman" w:cs="Times New Roman"/>
          <w:sz w:val="24"/>
          <w:szCs w:val="24"/>
        </w:rPr>
        <w:t>jük</w:t>
      </w:r>
      <w:r w:rsidR="00F60C56">
        <w:rPr>
          <w:rFonts w:ascii="Times New Roman" w:hAnsi="Times New Roman" w:cs="Times New Roman"/>
          <w:sz w:val="24"/>
          <w:szCs w:val="24"/>
        </w:rPr>
        <w:t xml:space="preserve"> meg</w:t>
      </w:r>
      <w:r w:rsidR="002B14C1">
        <w:rPr>
          <w:rFonts w:ascii="Times New Roman" w:hAnsi="Times New Roman" w:cs="Times New Roman"/>
          <w:sz w:val="24"/>
          <w:szCs w:val="24"/>
        </w:rPr>
        <w:t xml:space="preserve"> a </w:t>
      </w:r>
      <w:r w:rsidR="00091E86">
        <w:rPr>
          <w:rFonts w:ascii="Times New Roman" w:hAnsi="Times New Roman" w:cs="Times New Roman"/>
          <w:sz w:val="24"/>
          <w:szCs w:val="24"/>
        </w:rPr>
        <w:t>makró tápanyagoknak</w:t>
      </w:r>
      <w:r w:rsidR="004A3A0B">
        <w:rPr>
          <w:rFonts w:ascii="Times New Roman" w:hAnsi="Times New Roman" w:cs="Times New Roman"/>
          <w:sz w:val="24"/>
          <w:szCs w:val="24"/>
        </w:rPr>
        <w:t>, mely</w:t>
      </w:r>
      <w:r w:rsidR="00522FB7">
        <w:rPr>
          <w:rFonts w:ascii="Times New Roman" w:hAnsi="Times New Roman" w:cs="Times New Roman"/>
          <w:sz w:val="24"/>
          <w:szCs w:val="24"/>
        </w:rPr>
        <w:t>ek</w:t>
      </w:r>
      <w:r w:rsidR="004A3A0B">
        <w:rPr>
          <w:rFonts w:ascii="Times New Roman" w:hAnsi="Times New Roman" w:cs="Times New Roman"/>
          <w:sz w:val="24"/>
          <w:szCs w:val="24"/>
        </w:rPr>
        <w:t xml:space="preserve"> minde</w:t>
      </w:r>
      <w:r w:rsidR="00F60C56">
        <w:rPr>
          <w:rFonts w:ascii="Times New Roman" w:hAnsi="Times New Roman" w:cs="Times New Roman"/>
          <w:sz w:val="24"/>
          <w:szCs w:val="24"/>
        </w:rPr>
        <w:t>n</w:t>
      </w:r>
      <w:r w:rsidR="004A3A0B">
        <w:rPr>
          <w:rFonts w:ascii="Times New Roman" w:hAnsi="Times New Roman" w:cs="Times New Roman"/>
          <w:sz w:val="24"/>
          <w:szCs w:val="24"/>
        </w:rPr>
        <w:t xml:space="preserve"> táplálékunkat alkotj</w:t>
      </w:r>
      <w:r w:rsidR="009F4625">
        <w:rPr>
          <w:rFonts w:ascii="Times New Roman" w:hAnsi="Times New Roman" w:cs="Times New Roman"/>
          <w:sz w:val="24"/>
          <w:szCs w:val="24"/>
        </w:rPr>
        <w:t>ák</w:t>
      </w:r>
      <w:r w:rsidR="004A3A0B">
        <w:rPr>
          <w:rFonts w:ascii="Times New Roman" w:hAnsi="Times New Roman" w:cs="Times New Roman"/>
          <w:sz w:val="24"/>
          <w:szCs w:val="24"/>
        </w:rPr>
        <w:t>: fehérj</w:t>
      </w:r>
      <w:r w:rsidR="001F75A4">
        <w:rPr>
          <w:rFonts w:ascii="Times New Roman" w:hAnsi="Times New Roman" w:cs="Times New Roman"/>
          <w:sz w:val="24"/>
          <w:szCs w:val="24"/>
        </w:rPr>
        <w:t>ék</w:t>
      </w:r>
      <w:r w:rsidR="004A3A0B">
        <w:rPr>
          <w:rFonts w:ascii="Times New Roman" w:hAnsi="Times New Roman" w:cs="Times New Roman"/>
          <w:sz w:val="24"/>
          <w:szCs w:val="24"/>
        </w:rPr>
        <w:t>, szénhidrát</w:t>
      </w:r>
      <w:r w:rsidR="001F75A4">
        <w:rPr>
          <w:rFonts w:ascii="Times New Roman" w:hAnsi="Times New Roman" w:cs="Times New Roman"/>
          <w:sz w:val="24"/>
          <w:szCs w:val="24"/>
        </w:rPr>
        <w:t>ok</w:t>
      </w:r>
      <w:r w:rsidR="004A3A0B">
        <w:rPr>
          <w:rFonts w:ascii="Times New Roman" w:hAnsi="Times New Roman" w:cs="Times New Roman"/>
          <w:sz w:val="24"/>
          <w:szCs w:val="24"/>
        </w:rPr>
        <w:t xml:space="preserve">, és </w:t>
      </w:r>
      <w:r w:rsidR="00A944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94422">
        <w:rPr>
          <w:rFonts w:ascii="Times New Roman" w:hAnsi="Times New Roman" w:cs="Times New Roman"/>
          <w:sz w:val="24"/>
          <w:szCs w:val="24"/>
        </w:rPr>
        <w:t>lipidek</w:t>
      </w:r>
      <w:proofErr w:type="spellEnd"/>
      <w:r w:rsidR="00FC6C21">
        <w:rPr>
          <w:rFonts w:ascii="Times New Roman" w:hAnsi="Times New Roman" w:cs="Times New Roman"/>
          <w:sz w:val="24"/>
          <w:szCs w:val="24"/>
        </w:rPr>
        <w:t xml:space="preserve"> </w:t>
      </w:r>
      <w:r w:rsidR="009F4625">
        <w:rPr>
          <w:rFonts w:ascii="Times New Roman" w:hAnsi="Times New Roman" w:cs="Times New Roman"/>
          <w:sz w:val="24"/>
          <w:szCs w:val="24"/>
        </w:rPr>
        <w:t>(</w:t>
      </w:r>
      <w:r w:rsidR="00A94422">
        <w:rPr>
          <w:rFonts w:ascii="Times New Roman" w:hAnsi="Times New Roman" w:cs="Times New Roman"/>
          <w:sz w:val="24"/>
          <w:szCs w:val="24"/>
        </w:rPr>
        <w:t>melye</w:t>
      </w:r>
      <w:r w:rsidR="00FC6C21">
        <w:rPr>
          <w:rFonts w:ascii="Times New Roman" w:hAnsi="Times New Roman" w:cs="Times New Roman"/>
          <w:sz w:val="24"/>
          <w:szCs w:val="24"/>
        </w:rPr>
        <w:t>t</w:t>
      </w:r>
      <w:r w:rsidR="00A94422">
        <w:rPr>
          <w:rFonts w:ascii="Times New Roman" w:hAnsi="Times New Roman" w:cs="Times New Roman"/>
          <w:sz w:val="24"/>
          <w:szCs w:val="24"/>
        </w:rPr>
        <w:t xml:space="preserve"> a köznyelv zsírnak nevez</w:t>
      </w:r>
      <w:r w:rsidR="009F4625">
        <w:rPr>
          <w:rFonts w:ascii="Times New Roman" w:hAnsi="Times New Roman" w:cs="Times New Roman"/>
          <w:sz w:val="24"/>
          <w:szCs w:val="24"/>
        </w:rPr>
        <w:t>)</w:t>
      </w:r>
      <w:r w:rsidR="004A3A0B">
        <w:rPr>
          <w:rFonts w:ascii="Times New Roman" w:hAnsi="Times New Roman" w:cs="Times New Roman"/>
          <w:sz w:val="24"/>
          <w:szCs w:val="24"/>
        </w:rPr>
        <w:t xml:space="preserve">. </w:t>
      </w:r>
      <w:r w:rsidR="00B16A78">
        <w:rPr>
          <w:rFonts w:ascii="Times New Roman" w:hAnsi="Times New Roman" w:cs="Times New Roman"/>
          <w:sz w:val="24"/>
          <w:szCs w:val="24"/>
        </w:rPr>
        <w:t xml:space="preserve">Szervezetünk számára tipikusan a </w:t>
      </w:r>
      <w:proofErr w:type="spellStart"/>
      <w:r w:rsidR="00A94422">
        <w:rPr>
          <w:rFonts w:ascii="Times New Roman" w:hAnsi="Times New Roman" w:cs="Times New Roman"/>
          <w:sz w:val="24"/>
          <w:szCs w:val="24"/>
        </w:rPr>
        <w:t>lipidek</w:t>
      </w:r>
      <w:proofErr w:type="spellEnd"/>
      <w:r w:rsidR="00A94422">
        <w:rPr>
          <w:rFonts w:ascii="Times New Roman" w:hAnsi="Times New Roman" w:cs="Times New Roman"/>
          <w:sz w:val="24"/>
          <w:szCs w:val="24"/>
        </w:rPr>
        <w:t xml:space="preserve"> </w:t>
      </w:r>
      <w:r w:rsidR="00B16A78">
        <w:rPr>
          <w:rFonts w:ascii="Times New Roman" w:hAnsi="Times New Roman" w:cs="Times New Roman"/>
          <w:sz w:val="24"/>
          <w:szCs w:val="24"/>
        </w:rPr>
        <w:t>és szénhidrátok biztosít</w:t>
      </w:r>
      <w:r w:rsidR="0031375A">
        <w:rPr>
          <w:rFonts w:ascii="Times New Roman" w:hAnsi="Times New Roman" w:cs="Times New Roman"/>
          <w:sz w:val="24"/>
          <w:szCs w:val="24"/>
        </w:rPr>
        <w:t>j</w:t>
      </w:r>
      <w:r w:rsidR="00B16A78">
        <w:rPr>
          <w:rFonts w:ascii="Times New Roman" w:hAnsi="Times New Roman" w:cs="Times New Roman"/>
          <w:sz w:val="24"/>
          <w:szCs w:val="24"/>
        </w:rPr>
        <w:t>ák a szükséges energiát, a fehérjék pedig testünk épít</w:t>
      </w:r>
      <w:r w:rsidR="00B45F7E">
        <w:rPr>
          <w:rFonts w:ascii="Times New Roman" w:hAnsi="Times New Roman" w:cs="Times New Roman"/>
          <w:sz w:val="24"/>
          <w:szCs w:val="24"/>
        </w:rPr>
        <w:t>ő</w:t>
      </w:r>
      <w:r w:rsidR="00B16A78">
        <w:rPr>
          <w:rFonts w:ascii="Times New Roman" w:hAnsi="Times New Roman" w:cs="Times New Roman"/>
          <w:sz w:val="24"/>
          <w:szCs w:val="24"/>
        </w:rPr>
        <w:t>köveinek tekinthetők.</w:t>
      </w:r>
      <w:r w:rsidR="00B45F7E">
        <w:rPr>
          <w:rFonts w:ascii="Times New Roman" w:hAnsi="Times New Roman" w:cs="Times New Roman"/>
          <w:sz w:val="24"/>
          <w:szCs w:val="24"/>
        </w:rPr>
        <w:t xml:space="preserve"> </w:t>
      </w:r>
      <w:r w:rsidR="00F7448F">
        <w:rPr>
          <w:rFonts w:ascii="Times New Roman" w:hAnsi="Times New Roman" w:cs="Times New Roman"/>
          <w:sz w:val="24"/>
          <w:szCs w:val="24"/>
        </w:rPr>
        <w:t xml:space="preserve">Emiatt is érdemes a táplálkozási terv összeállításánál elsőként a szükséges mennyiségű fehérje kiszámítása, ezt követően megnézzünk a szükséges zsírmennyiséget, végül pedig a napi kalóriabevitel fennmaradó részéből ki tudjuk számolni a szükséges </w:t>
      </w:r>
      <w:r w:rsidR="008F73AD">
        <w:rPr>
          <w:rFonts w:ascii="Times New Roman" w:hAnsi="Times New Roman" w:cs="Times New Roman"/>
          <w:sz w:val="24"/>
          <w:szCs w:val="24"/>
        </w:rPr>
        <w:t>szénhidrátmennyiséget.</w:t>
      </w:r>
    </w:p>
    <w:p w14:paraId="616691C0" w14:textId="39959C10" w:rsidR="007575F1" w:rsidRDefault="00137889" w:rsidP="009F4625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889">
        <w:rPr>
          <w:rFonts w:ascii="Times New Roman" w:hAnsi="Times New Roman" w:cs="Times New Roman"/>
          <w:sz w:val="24"/>
          <w:szCs w:val="24"/>
        </w:rPr>
        <w:t xml:space="preserve">Peter W.R. </w:t>
      </w:r>
      <w:proofErr w:type="spellStart"/>
      <w:r w:rsidRPr="00137889">
        <w:rPr>
          <w:rFonts w:ascii="Times New Roman" w:hAnsi="Times New Roman" w:cs="Times New Roman"/>
          <w:sz w:val="24"/>
          <w:szCs w:val="24"/>
        </w:rPr>
        <w:t>Lemon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tanulmánya alapján egy intenzív erősítő edzést folytató személy számára a napi szükséges fehérjemennyiség körülbelül 1,6-1,8 gramm </w:t>
      </w:r>
      <w:r w:rsidR="00A941EC">
        <w:rPr>
          <w:rFonts w:ascii="Times New Roman" w:hAnsi="Times New Roman" w:cs="Times New Roman"/>
          <w:sz w:val="24"/>
          <w:szCs w:val="24"/>
        </w:rPr>
        <w:t>testsúly kilogrammonként</w:t>
      </w:r>
      <w:r>
        <w:rPr>
          <w:rFonts w:ascii="Times New Roman" w:hAnsi="Times New Roman" w:cs="Times New Roman"/>
          <w:sz w:val="24"/>
          <w:szCs w:val="24"/>
        </w:rPr>
        <w:t>. Az edzést nem folytató egyének számára ez a szám körülbelül ennek az értéknek a fele(0,8g/kg).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51"/>
      </w:r>
      <w:r w:rsidR="005E1692">
        <w:rPr>
          <w:rFonts w:ascii="Times New Roman" w:hAnsi="Times New Roman" w:cs="Times New Roman"/>
          <w:sz w:val="24"/>
          <w:szCs w:val="24"/>
        </w:rPr>
        <w:t xml:space="preserve"> Viszont amint azt </w:t>
      </w:r>
      <w:proofErr w:type="spellStart"/>
      <w:r w:rsidR="005E1692">
        <w:rPr>
          <w:rFonts w:ascii="Times New Roman" w:hAnsi="Times New Roman" w:cs="Times New Roman"/>
          <w:sz w:val="24"/>
          <w:szCs w:val="24"/>
        </w:rPr>
        <w:t>Lemon</w:t>
      </w:r>
      <w:proofErr w:type="spellEnd"/>
      <w:r w:rsidR="005E1692">
        <w:rPr>
          <w:rFonts w:ascii="Times New Roman" w:hAnsi="Times New Roman" w:cs="Times New Roman"/>
          <w:sz w:val="24"/>
          <w:szCs w:val="24"/>
        </w:rPr>
        <w:t xml:space="preserve"> tanulmányban is leírja a gyakorlat sokszor mást mutat, az atléták ennél lényegesen nagyobb mennyiségű fehérjét fogyasztanak. Emiatt az intenzív edzést folytató egyének számára a 2g/kg értéket fogom alkalmazni, mely kicsit több mint 10%-</w:t>
      </w:r>
      <w:proofErr w:type="spellStart"/>
      <w:r w:rsidR="005E169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5E1692">
        <w:rPr>
          <w:rFonts w:ascii="Times New Roman" w:hAnsi="Times New Roman" w:cs="Times New Roman"/>
          <w:sz w:val="24"/>
          <w:szCs w:val="24"/>
        </w:rPr>
        <w:t xml:space="preserve"> több</w:t>
      </w:r>
      <w:r w:rsidR="00342671">
        <w:rPr>
          <w:rFonts w:ascii="Times New Roman" w:hAnsi="Times New Roman" w:cs="Times New Roman"/>
          <w:sz w:val="24"/>
          <w:szCs w:val="24"/>
        </w:rPr>
        <w:t xml:space="preserve">, </w:t>
      </w:r>
      <w:r w:rsidR="005E1692">
        <w:rPr>
          <w:rFonts w:ascii="Times New Roman" w:hAnsi="Times New Roman" w:cs="Times New Roman"/>
          <w:sz w:val="24"/>
          <w:szCs w:val="24"/>
        </w:rPr>
        <w:t xml:space="preserve">mint a </w:t>
      </w:r>
      <w:proofErr w:type="spellStart"/>
      <w:r w:rsidR="005E1692">
        <w:rPr>
          <w:rFonts w:ascii="Times New Roman" w:hAnsi="Times New Roman" w:cs="Times New Roman"/>
          <w:sz w:val="24"/>
          <w:szCs w:val="24"/>
        </w:rPr>
        <w:t>Lemon</w:t>
      </w:r>
      <w:proofErr w:type="spellEnd"/>
      <w:r w:rsidR="005E1692">
        <w:rPr>
          <w:rFonts w:ascii="Times New Roman" w:hAnsi="Times New Roman" w:cs="Times New Roman"/>
          <w:sz w:val="24"/>
          <w:szCs w:val="24"/>
        </w:rPr>
        <w:t xml:space="preserve"> által ajánlott.</w:t>
      </w:r>
    </w:p>
    <w:p w14:paraId="42401C86" w14:textId="5FB9C86E" w:rsidR="005E1692" w:rsidRDefault="005E1692" w:rsidP="009F4625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B1691">
        <w:rPr>
          <w:rFonts w:ascii="Times New Roman" w:hAnsi="Times New Roman" w:cs="Times New Roman"/>
          <w:sz w:val="24"/>
          <w:szCs w:val="24"/>
        </w:rPr>
        <w:t>lipidek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ugyancsak létfontosságú </w:t>
      </w:r>
      <w:r w:rsidR="00B57B68">
        <w:rPr>
          <w:rFonts w:ascii="Times New Roman" w:hAnsi="Times New Roman" w:cs="Times New Roman"/>
          <w:sz w:val="24"/>
          <w:szCs w:val="24"/>
        </w:rPr>
        <w:t>tápanyag</w:t>
      </w:r>
      <w:r w:rsidR="000B1691">
        <w:rPr>
          <w:rFonts w:ascii="Times New Roman" w:hAnsi="Times New Roman" w:cs="Times New Roman"/>
          <w:sz w:val="24"/>
          <w:szCs w:val="24"/>
        </w:rPr>
        <w:t>ok</w:t>
      </w:r>
      <w:r w:rsidR="00B57B68">
        <w:rPr>
          <w:rFonts w:ascii="Times New Roman" w:hAnsi="Times New Roman" w:cs="Times New Roman"/>
          <w:sz w:val="24"/>
          <w:szCs w:val="24"/>
        </w:rPr>
        <w:t xml:space="preserve"> szervezetünk számára. Sajnos a múltban számtalan tanulmány egyenesen egészségtelennek és károsnak kiáltotta ki a zsírt, mely számos tévképzethez vezetett és vezet ma is. Mint általában, itt is a változatos étrendet, és a </w:t>
      </w:r>
      <w:r w:rsidR="00A941EC">
        <w:rPr>
          <w:rFonts w:ascii="Times New Roman" w:hAnsi="Times New Roman" w:cs="Times New Roman"/>
          <w:sz w:val="24"/>
          <w:szCs w:val="24"/>
        </w:rPr>
        <w:t>minél</w:t>
      </w:r>
      <w:r w:rsidR="00B57B68">
        <w:rPr>
          <w:rFonts w:ascii="Times New Roman" w:hAnsi="Times New Roman" w:cs="Times New Roman"/>
          <w:sz w:val="24"/>
          <w:szCs w:val="24"/>
        </w:rPr>
        <w:t xml:space="preserve"> kevésbé feldolgozott élelmiszereket ajánlott előnyben részesíteni. Néhány </w:t>
      </w:r>
      <w:r w:rsidR="00560403">
        <w:rPr>
          <w:rFonts w:ascii="Times New Roman" w:hAnsi="Times New Roman" w:cs="Times New Roman"/>
          <w:sz w:val="24"/>
          <w:szCs w:val="24"/>
        </w:rPr>
        <w:t>évtizeddel</w:t>
      </w:r>
      <w:r w:rsidR="00B57B68">
        <w:rPr>
          <w:rFonts w:ascii="Times New Roman" w:hAnsi="Times New Roman" w:cs="Times New Roman"/>
          <w:sz w:val="24"/>
          <w:szCs w:val="24"/>
        </w:rPr>
        <w:t xml:space="preserve"> ezelőtt a dietetikusok között </w:t>
      </w:r>
      <w:r w:rsidR="000B2FD3">
        <w:rPr>
          <w:rFonts w:ascii="Times New Roman" w:hAnsi="Times New Roman" w:cs="Times New Roman"/>
          <w:sz w:val="24"/>
          <w:szCs w:val="24"/>
        </w:rPr>
        <w:t>e</w:t>
      </w:r>
      <w:r w:rsidR="00B57B68">
        <w:rPr>
          <w:rFonts w:ascii="Times New Roman" w:hAnsi="Times New Roman" w:cs="Times New Roman"/>
          <w:sz w:val="24"/>
          <w:szCs w:val="24"/>
        </w:rPr>
        <w:t xml:space="preserve">rős konszenzus volt az alacsony </w:t>
      </w:r>
      <w:r w:rsidR="00A941EC">
        <w:rPr>
          <w:rFonts w:ascii="Times New Roman" w:hAnsi="Times New Roman" w:cs="Times New Roman"/>
          <w:sz w:val="24"/>
          <w:szCs w:val="24"/>
        </w:rPr>
        <w:t>zsírtartalmú</w:t>
      </w:r>
      <w:r w:rsidR="002E1ED1">
        <w:rPr>
          <w:rFonts w:ascii="Times New Roman" w:hAnsi="Times New Roman" w:cs="Times New Roman"/>
          <w:sz w:val="24"/>
          <w:szCs w:val="24"/>
        </w:rPr>
        <w:t xml:space="preserve"> </w:t>
      </w:r>
      <w:r w:rsidR="004E45E6">
        <w:rPr>
          <w:rFonts w:ascii="Times New Roman" w:hAnsi="Times New Roman" w:cs="Times New Roman"/>
          <w:sz w:val="24"/>
          <w:szCs w:val="24"/>
        </w:rPr>
        <w:t>étrend</w:t>
      </w:r>
      <w:r w:rsidR="002E1ED1">
        <w:rPr>
          <w:rFonts w:ascii="Times New Roman" w:hAnsi="Times New Roman" w:cs="Times New Roman"/>
          <w:sz w:val="24"/>
          <w:szCs w:val="24"/>
        </w:rPr>
        <w:t xml:space="preserve"> egészségügyi </w:t>
      </w:r>
      <w:r w:rsidR="002E1ED1">
        <w:rPr>
          <w:rFonts w:ascii="Times New Roman" w:hAnsi="Times New Roman" w:cs="Times New Roman"/>
          <w:sz w:val="24"/>
          <w:szCs w:val="24"/>
        </w:rPr>
        <w:lastRenderedPageBreak/>
        <w:t xml:space="preserve">előnyével kapcsolatban. Azonban a 2015-2020 Egyesült Államok </w:t>
      </w:r>
      <w:r w:rsidR="00A941EC">
        <w:rPr>
          <w:rFonts w:ascii="Times New Roman" w:hAnsi="Times New Roman" w:cs="Times New Roman"/>
          <w:sz w:val="24"/>
          <w:szCs w:val="24"/>
        </w:rPr>
        <w:t>Dietétikai</w:t>
      </w:r>
      <w:r w:rsidR="002E1ED1">
        <w:rPr>
          <w:rFonts w:ascii="Times New Roman" w:hAnsi="Times New Roman" w:cs="Times New Roman"/>
          <w:sz w:val="24"/>
          <w:szCs w:val="24"/>
        </w:rPr>
        <w:t xml:space="preserve"> Irányelve már nem tartalmaz felső határértéket a napi zsírbevitelre.</w:t>
      </w:r>
      <w:r w:rsidR="002E1ED1">
        <w:rPr>
          <w:rStyle w:val="Lbjegyzet-hivatkozs"/>
          <w:rFonts w:ascii="Times New Roman" w:hAnsi="Times New Roman" w:cs="Times New Roman"/>
          <w:sz w:val="24"/>
          <w:szCs w:val="24"/>
        </w:rPr>
        <w:footnoteReference w:id="52"/>
      </w:r>
      <w:r w:rsidR="002E1ED1">
        <w:rPr>
          <w:rFonts w:ascii="Times New Roman" w:hAnsi="Times New Roman" w:cs="Times New Roman"/>
          <w:sz w:val="24"/>
          <w:szCs w:val="24"/>
        </w:rPr>
        <w:t xml:space="preserve"> Így a legfontosabb szempont, amit érdemes figyelembe venni, a teljes napi kalóri</w:t>
      </w:r>
      <w:r w:rsidR="00A941EC">
        <w:rPr>
          <w:rFonts w:ascii="Times New Roman" w:hAnsi="Times New Roman" w:cs="Times New Roman"/>
          <w:sz w:val="24"/>
          <w:szCs w:val="24"/>
        </w:rPr>
        <w:t>a</w:t>
      </w:r>
      <w:r w:rsidR="002E1ED1">
        <w:rPr>
          <w:rFonts w:ascii="Times New Roman" w:hAnsi="Times New Roman" w:cs="Times New Roman"/>
          <w:sz w:val="24"/>
          <w:szCs w:val="24"/>
        </w:rPr>
        <w:t>bevitel. Alkalmazásom felhasználója számára lehetőséget biztosítok választani a magas</w:t>
      </w:r>
      <w:r w:rsidR="00B17ECA">
        <w:rPr>
          <w:rFonts w:ascii="Times New Roman" w:hAnsi="Times New Roman" w:cs="Times New Roman"/>
          <w:sz w:val="24"/>
          <w:szCs w:val="24"/>
        </w:rPr>
        <w:t xml:space="preserve"> </w:t>
      </w:r>
      <w:r w:rsidR="002E1ED1">
        <w:rPr>
          <w:rFonts w:ascii="Times New Roman" w:hAnsi="Times New Roman" w:cs="Times New Roman"/>
          <w:sz w:val="24"/>
          <w:szCs w:val="24"/>
        </w:rPr>
        <w:t xml:space="preserve">vagy </w:t>
      </w:r>
      <w:r w:rsidR="00560403">
        <w:rPr>
          <w:rFonts w:ascii="Times New Roman" w:hAnsi="Times New Roman" w:cs="Times New Roman"/>
          <w:sz w:val="24"/>
          <w:szCs w:val="24"/>
        </w:rPr>
        <w:t>közepes</w:t>
      </w:r>
      <w:r w:rsidR="002E1ED1">
        <w:rPr>
          <w:rFonts w:ascii="Times New Roman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hAnsi="Times New Roman" w:cs="Times New Roman"/>
          <w:sz w:val="24"/>
          <w:szCs w:val="24"/>
        </w:rPr>
        <w:t>zsír</w:t>
      </w:r>
      <w:r w:rsidR="002E1ED1">
        <w:rPr>
          <w:rFonts w:ascii="Times New Roman" w:hAnsi="Times New Roman" w:cs="Times New Roman"/>
          <w:sz w:val="24"/>
          <w:szCs w:val="24"/>
        </w:rPr>
        <w:t xml:space="preserve">tartalmú </w:t>
      </w:r>
      <w:r w:rsidR="004E45E6">
        <w:rPr>
          <w:rFonts w:ascii="Times New Roman" w:hAnsi="Times New Roman" w:cs="Times New Roman"/>
          <w:sz w:val="24"/>
          <w:szCs w:val="24"/>
        </w:rPr>
        <w:t>étrend</w:t>
      </w:r>
      <w:r w:rsidR="002E1ED1">
        <w:rPr>
          <w:rFonts w:ascii="Times New Roman" w:hAnsi="Times New Roman" w:cs="Times New Roman"/>
          <w:sz w:val="24"/>
          <w:szCs w:val="24"/>
        </w:rPr>
        <w:t xml:space="preserve"> lehetőségeiből, s ennek m</w:t>
      </w:r>
      <w:r w:rsidR="007C37EC">
        <w:rPr>
          <w:rFonts w:ascii="Times New Roman" w:hAnsi="Times New Roman" w:cs="Times New Roman"/>
          <w:sz w:val="24"/>
          <w:szCs w:val="24"/>
        </w:rPr>
        <w:t>e</w:t>
      </w:r>
      <w:r w:rsidR="002E1ED1">
        <w:rPr>
          <w:rFonts w:ascii="Times New Roman" w:hAnsi="Times New Roman" w:cs="Times New Roman"/>
          <w:sz w:val="24"/>
          <w:szCs w:val="24"/>
        </w:rPr>
        <w:t xml:space="preserve">gfelelően alakítom táplálkozási tervét. A magas zsírtartalmú </w:t>
      </w:r>
      <w:r w:rsidR="00C63507">
        <w:rPr>
          <w:rFonts w:ascii="Times New Roman" w:hAnsi="Times New Roman" w:cs="Times New Roman"/>
          <w:sz w:val="24"/>
          <w:szCs w:val="24"/>
        </w:rPr>
        <w:t xml:space="preserve">vagy </w:t>
      </w:r>
      <w:proofErr w:type="spellStart"/>
      <w:r w:rsidR="00C63507">
        <w:rPr>
          <w:rFonts w:ascii="Times New Roman" w:hAnsi="Times New Roman" w:cs="Times New Roman"/>
          <w:sz w:val="24"/>
          <w:szCs w:val="24"/>
        </w:rPr>
        <w:t>ketogén</w:t>
      </w:r>
      <w:proofErr w:type="spellEnd"/>
      <w:r w:rsidR="00C63507">
        <w:rPr>
          <w:rFonts w:ascii="Times New Roman" w:hAnsi="Times New Roman" w:cs="Times New Roman"/>
          <w:sz w:val="24"/>
          <w:szCs w:val="24"/>
        </w:rPr>
        <w:t xml:space="preserve"> </w:t>
      </w:r>
      <w:r w:rsidR="004E45E6">
        <w:rPr>
          <w:rFonts w:ascii="Times New Roman" w:hAnsi="Times New Roman" w:cs="Times New Roman"/>
          <w:sz w:val="24"/>
          <w:szCs w:val="24"/>
        </w:rPr>
        <w:t>étrendben</w:t>
      </w:r>
      <w:r w:rsidR="002E1ED1">
        <w:rPr>
          <w:rFonts w:ascii="Times New Roman" w:hAnsi="Times New Roman" w:cs="Times New Roman"/>
          <w:sz w:val="24"/>
          <w:szCs w:val="24"/>
        </w:rPr>
        <w:t xml:space="preserve"> jellemzően a napi bevitt kalóriamennyiség 50-75%-a zsírból áll. A közepes zsírbevitel esetén az energiabevitel tipikusan 35-40%-át alkotja a zsír. Ezt mediterrán diétának is nevezzük.</w:t>
      </w:r>
    </w:p>
    <w:p w14:paraId="2A8A2297" w14:textId="7ED3A759" w:rsidR="002E1ED1" w:rsidRDefault="002E1ED1" w:rsidP="00DC7788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Tekintve, hogy </w:t>
      </w:r>
      <w:r w:rsidR="0036420F">
        <w:rPr>
          <w:rFonts w:ascii="Times New Roman" w:hAnsi="Times New Roman" w:cs="Times New Roman"/>
          <w:sz w:val="24"/>
          <w:szCs w:val="24"/>
        </w:rPr>
        <w:t>jelenleg</w:t>
      </w:r>
      <w:r w:rsidR="00B30FFD">
        <w:rPr>
          <w:rFonts w:ascii="Times New Roman" w:hAnsi="Times New Roman" w:cs="Times New Roman"/>
          <w:sz w:val="24"/>
          <w:szCs w:val="24"/>
        </w:rPr>
        <w:t xml:space="preserve"> már</w:t>
      </w:r>
      <w:r>
        <w:rPr>
          <w:rFonts w:ascii="Times New Roman" w:hAnsi="Times New Roman" w:cs="Times New Roman"/>
          <w:sz w:val="24"/>
          <w:szCs w:val="24"/>
        </w:rPr>
        <w:t xml:space="preserve"> adott a szükséges fehérje- és zsírbevitel, egyszerűen kiszám</w:t>
      </w:r>
      <w:r w:rsidR="00DC77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lható a </w:t>
      </w:r>
      <w:r w:rsidR="0036420F">
        <w:rPr>
          <w:rFonts w:ascii="Times New Roman" w:hAnsi="Times New Roman" w:cs="Times New Roman"/>
          <w:sz w:val="24"/>
          <w:szCs w:val="24"/>
        </w:rPr>
        <w:t>fennmaradó</w:t>
      </w:r>
      <w:r>
        <w:rPr>
          <w:rFonts w:ascii="Times New Roman" w:hAnsi="Times New Roman" w:cs="Times New Roman"/>
          <w:sz w:val="24"/>
          <w:szCs w:val="24"/>
        </w:rPr>
        <w:t xml:space="preserve"> kalóriamennyiségből az ajánlott napi szénhidrátmennyiség.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53"/>
      </w:r>
    </w:p>
    <w:p w14:paraId="38F30319" w14:textId="77777777" w:rsidR="00FD5E99" w:rsidRPr="005C61FF" w:rsidRDefault="00FD5E99" w:rsidP="00FD5E99"/>
    <w:p w14:paraId="710F3FCF" w14:textId="455A4862" w:rsidR="0011184D" w:rsidRDefault="0011184D" w:rsidP="0011184D">
      <w:pPr>
        <w:pStyle w:val="Cmsor1"/>
      </w:pPr>
      <w:r>
        <w:t>Specifikáció</w:t>
      </w:r>
    </w:p>
    <w:p w14:paraId="3397A860" w14:textId="17775E11" w:rsidR="00E86D22" w:rsidRDefault="00E86D22" w:rsidP="00E86D22">
      <w:pPr>
        <w:pStyle w:val="Cmsor2"/>
      </w:pPr>
      <w:r>
        <w:t>Személyre szabott étrend összeállítása</w:t>
      </w:r>
    </w:p>
    <w:p w14:paraId="621D85FD" w14:textId="4EFCA0BF" w:rsidR="00E86D22" w:rsidRPr="001C5E4E" w:rsidRDefault="00E86D22" w:rsidP="001C5E4E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A felhasználó paraméterei alapján való étrend összeállítás funkció a következő. A felhasználó megnyitja a programot, majd a regisztráció opciót kiválasztva megadja a következő személyes paramétereket:</w:t>
      </w:r>
    </w:p>
    <w:p w14:paraId="4CAF9DDF" w14:textId="2A330E2A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Email</w:t>
      </w:r>
    </w:p>
    <w:p w14:paraId="57868E80" w14:textId="5A41650B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Jelszó</w:t>
      </w:r>
    </w:p>
    <w:p w14:paraId="19CE4020" w14:textId="1A6A0547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Név</w:t>
      </w:r>
    </w:p>
    <w:p w14:paraId="345ACCA7" w14:textId="5E3BF0BE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Kor</w:t>
      </w:r>
    </w:p>
    <w:p w14:paraId="3C8F9931" w14:textId="2CB36E24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Tömeg(kg)</w:t>
      </w:r>
    </w:p>
    <w:p w14:paraId="55783EFD" w14:textId="32CCDDB8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Nem</w:t>
      </w:r>
    </w:p>
    <w:p w14:paraId="7862B6E1" w14:textId="2DA28143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Magasság(cm)</w:t>
      </w:r>
    </w:p>
    <w:p w14:paraId="4E45B304" w14:textId="1F58A55C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Napi átlagos alvás(óra)</w:t>
      </w:r>
    </w:p>
    <w:p w14:paraId="26CC78B0" w14:textId="3BADC37F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Heti testmozgás(óra)</w:t>
      </w:r>
    </w:p>
    <w:p w14:paraId="1431C57E" w14:textId="5505E10C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Testzsírszázalék</w:t>
      </w:r>
    </w:p>
    <w:p w14:paraId="5D975A35" w14:textId="3913417A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Edzési gyakorlat</w:t>
      </w:r>
    </w:p>
    <w:p w14:paraId="32C3B618" w14:textId="18FB4A1E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Étrend preferencia</w:t>
      </w:r>
    </w:p>
    <w:p w14:paraId="7B570F20" w14:textId="015C0183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Cél</w:t>
      </w:r>
      <w:r w:rsidR="009A3A82" w:rsidRPr="001C5E4E">
        <w:rPr>
          <w:rFonts w:ascii="Times New Roman" w:hAnsi="Times New Roman" w:cs="Times New Roman"/>
          <w:sz w:val="24"/>
          <w:szCs w:val="24"/>
        </w:rPr>
        <w:t>(erősödés/fogyás)</w:t>
      </w:r>
    </w:p>
    <w:p w14:paraId="41B2B955" w14:textId="1FFEDD09" w:rsidR="00FE5909" w:rsidRPr="001C5E4E" w:rsidRDefault="00FE5909" w:rsidP="001C5E4E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lastRenderedPageBreak/>
        <w:t>A program ezt követően a</w:t>
      </w:r>
      <w:r w:rsidR="0036420F">
        <w:rPr>
          <w:rFonts w:ascii="Times New Roman" w:hAnsi="Times New Roman" w:cs="Times New Roman"/>
          <w:sz w:val="24"/>
          <w:szCs w:val="24"/>
        </w:rPr>
        <w:t xml:space="preserve"> </w:t>
      </w:r>
      <w:r w:rsidRPr="001C5E4E">
        <w:rPr>
          <w:rFonts w:ascii="Times New Roman" w:hAnsi="Times New Roman" w:cs="Times New Roman"/>
          <w:sz w:val="24"/>
          <w:szCs w:val="24"/>
        </w:rPr>
        <w:t xml:space="preserve">legfontosabb paramétereket fölhasználva kiszámolja az egyén napi energiaszükségletét, valamint </w:t>
      </w:r>
      <w:r w:rsidR="008506CA">
        <w:rPr>
          <w:rFonts w:ascii="Times New Roman" w:hAnsi="Times New Roman" w:cs="Times New Roman"/>
          <w:sz w:val="24"/>
          <w:szCs w:val="24"/>
        </w:rPr>
        <w:t>makró</w:t>
      </w:r>
      <w:r w:rsidRPr="001C5E4E">
        <w:rPr>
          <w:rFonts w:ascii="Times New Roman" w:hAnsi="Times New Roman" w:cs="Times New Roman"/>
          <w:sz w:val="24"/>
          <w:szCs w:val="24"/>
        </w:rPr>
        <w:t>tápanyagi</w:t>
      </w:r>
      <w:r w:rsidR="00021EB0" w:rsidRPr="001C5E4E">
        <w:rPr>
          <w:rFonts w:ascii="Times New Roman" w:hAnsi="Times New Roman" w:cs="Times New Roman"/>
          <w:sz w:val="24"/>
          <w:szCs w:val="24"/>
        </w:rPr>
        <w:t>gényét. A kiszámolt adatokból összeállít egy személyre szabott étrendet, melyet azonnal megjelenít a „táplálkozási terv” nézetben. A felhasználó továbbá itt láthatja a kiszámolt tápértékszükségleteit is.</w:t>
      </w:r>
    </w:p>
    <w:p w14:paraId="28BF3194" w14:textId="67BC7ED3" w:rsidR="00E86D22" w:rsidRPr="00E86D22" w:rsidRDefault="0011184D" w:rsidP="00E86D22">
      <w:pPr>
        <w:pStyle w:val="Cmsor2"/>
      </w:pPr>
      <w:r>
        <w:t xml:space="preserve">Étrend </w:t>
      </w:r>
      <w:r w:rsidR="00E86D22">
        <w:t>testre szabása</w:t>
      </w:r>
    </w:p>
    <w:p w14:paraId="6C8830F8" w14:textId="7CA32C43" w:rsidR="0011184D" w:rsidRPr="001C5E4E" w:rsidRDefault="0011184D" w:rsidP="001C5E4E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A felhasználó saját étrend</w:t>
      </w:r>
      <w:r w:rsidR="00021EB0" w:rsidRPr="001C5E4E">
        <w:rPr>
          <w:rFonts w:ascii="Times New Roman" w:hAnsi="Times New Roman" w:cs="Times New Roman"/>
          <w:sz w:val="24"/>
          <w:szCs w:val="24"/>
        </w:rPr>
        <w:t>jét módosíthatja</w:t>
      </w:r>
      <w:r w:rsidRPr="001C5E4E">
        <w:rPr>
          <w:rFonts w:ascii="Times New Roman" w:hAnsi="Times New Roman" w:cs="Times New Roman"/>
          <w:sz w:val="24"/>
          <w:szCs w:val="24"/>
        </w:rPr>
        <w:t>.</w:t>
      </w:r>
      <w:r w:rsidR="00021EB0" w:rsidRPr="001C5E4E">
        <w:rPr>
          <w:rFonts w:ascii="Times New Roman" w:hAnsi="Times New Roman" w:cs="Times New Roman"/>
          <w:sz w:val="24"/>
          <w:szCs w:val="24"/>
        </w:rPr>
        <w:t xml:space="preserve"> Akár törölhet étrendjéből, vagy hozzáadhat új ételeket.</w:t>
      </w:r>
      <w:r w:rsidRPr="001C5E4E">
        <w:rPr>
          <w:rFonts w:ascii="Times New Roman" w:hAnsi="Times New Roman" w:cs="Times New Roman"/>
          <w:sz w:val="24"/>
          <w:szCs w:val="24"/>
        </w:rPr>
        <w:t xml:space="preserve"> Két nézetben láthatja az ételeket: </w:t>
      </w:r>
      <w:r w:rsidR="00021EB0" w:rsidRPr="001C5E4E">
        <w:rPr>
          <w:rFonts w:ascii="Times New Roman" w:hAnsi="Times New Roman" w:cs="Times New Roman"/>
          <w:sz w:val="24"/>
          <w:szCs w:val="24"/>
        </w:rPr>
        <w:t>„</w:t>
      </w:r>
      <w:r w:rsidR="00263585" w:rsidRPr="001C5E4E">
        <w:rPr>
          <w:rFonts w:ascii="Times New Roman" w:hAnsi="Times New Roman" w:cs="Times New Roman"/>
          <w:sz w:val="24"/>
          <w:szCs w:val="24"/>
        </w:rPr>
        <w:t>A</w:t>
      </w:r>
      <w:r w:rsidRPr="001C5E4E">
        <w:rPr>
          <w:rFonts w:ascii="Times New Roman" w:hAnsi="Times New Roman" w:cs="Times New Roman"/>
          <w:sz w:val="24"/>
          <w:szCs w:val="24"/>
        </w:rPr>
        <w:t xml:space="preserve"> hét ételei</w:t>
      </w:r>
      <w:r w:rsidR="00021EB0" w:rsidRPr="001C5E4E">
        <w:rPr>
          <w:rFonts w:ascii="Times New Roman" w:hAnsi="Times New Roman" w:cs="Times New Roman"/>
          <w:sz w:val="24"/>
          <w:szCs w:val="24"/>
        </w:rPr>
        <w:t>”</w:t>
      </w:r>
      <w:r w:rsidRPr="001C5E4E">
        <w:rPr>
          <w:rFonts w:ascii="Times New Roman" w:hAnsi="Times New Roman" w:cs="Times New Roman"/>
          <w:sz w:val="24"/>
          <w:szCs w:val="24"/>
        </w:rPr>
        <w:t xml:space="preserve">, valamint az </w:t>
      </w:r>
      <w:r w:rsidR="00021EB0" w:rsidRPr="001C5E4E">
        <w:rPr>
          <w:rFonts w:ascii="Times New Roman" w:hAnsi="Times New Roman" w:cs="Times New Roman"/>
          <w:sz w:val="24"/>
          <w:szCs w:val="24"/>
        </w:rPr>
        <w:t>„</w:t>
      </w:r>
      <w:r w:rsidR="00263585" w:rsidRPr="001C5E4E">
        <w:rPr>
          <w:rFonts w:ascii="Times New Roman" w:hAnsi="Times New Roman" w:cs="Times New Roman"/>
          <w:sz w:val="24"/>
          <w:szCs w:val="24"/>
        </w:rPr>
        <w:t>Ö</w:t>
      </w:r>
      <w:r w:rsidRPr="001C5E4E">
        <w:rPr>
          <w:rFonts w:ascii="Times New Roman" w:hAnsi="Times New Roman" w:cs="Times New Roman"/>
          <w:sz w:val="24"/>
          <w:szCs w:val="24"/>
        </w:rPr>
        <w:t>sszes étel</w:t>
      </w:r>
      <w:r w:rsidR="00021EB0" w:rsidRPr="001C5E4E">
        <w:rPr>
          <w:rFonts w:ascii="Times New Roman" w:hAnsi="Times New Roman" w:cs="Times New Roman"/>
          <w:sz w:val="24"/>
          <w:szCs w:val="24"/>
        </w:rPr>
        <w:t>”</w:t>
      </w:r>
      <w:r w:rsidRPr="001C5E4E">
        <w:rPr>
          <w:rFonts w:ascii="Times New Roman" w:hAnsi="Times New Roman" w:cs="Times New Roman"/>
          <w:sz w:val="24"/>
          <w:szCs w:val="24"/>
        </w:rPr>
        <w:t xml:space="preserve">. Amint a felhasználó eldöntötte, mely ételt kívánja hozzáadni étrendjéhez, legördülő menüben kiválasztja a </w:t>
      </w:r>
      <w:r w:rsidR="00E86D22" w:rsidRPr="001C5E4E">
        <w:rPr>
          <w:rFonts w:ascii="Times New Roman" w:hAnsi="Times New Roman" w:cs="Times New Roman"/>
          <w:sz w:val="24"/>
          <w:szCs w:val="24"/>
        </w:rPr>
        <w:t>napot, majd az „Étrendhez hozzáadás” gomb lenyomása után a</w:t>
      </w:r>
      <w:r w:rsidR="009D1E12" w:rsidRPr="001C5E4E">
        <w:rPr>
          <w:rFonts w:ascii="Times New Roman" w:hAnsi="Times New Roman" w:cs="Times New Roman"/>
          <w:sz w:val="24"/>
          <w:szCs w:val="24"/>
        </w:rPr>
        <w:t xml:space="preserve"> módosított</w:t>
      </w:r>
      <w:r w:rsidR="00E86D22" w:rsidRPr="001C5E4E">
        <w:rPr>
          <w:rFonts w:ascii="Times New Roman" w:hAnsi="Times New Roman" w:cs="Times New Roman"/>
          <w:sz w:val="24"/>
          <w:szCs w:val="24"/>
        </w:rPr>
        <w:t xml:space="preserve"> étrendjé</w:t>
      </w:r>
      <w:r w:rsidR="009D1E12" w:rsidRPr="001C5E4E">
        <w:rPr>
          <w:rFonts w:ascii="Times New Roman" w:hAnsi="Times New Roman" w:cs="Times New Roman"/>
          <w:sz w:val="24"/>
          <w:szCs w:val="24"/>
        </w:rPr>
        <w:t>nek nézete jelenik meg</w:t>
      </w:r>
      <w:r w:rsidR="00E86D22" w:rsidRPr="001C5E4E">
        <w:rPr>
          <w:rFonts w:ascii="Times New Roman" w:hAnsi="Times New Roman" w:cs="Times New Roman"/>
          <w:sz w:val="24"/>
          <w:szCs w:val="24"/>
        </w:rPr>
        <w:t>.</w:t>
      </w:r>
    </w:p>
    <w:p w14:paraId="74F5A500" w14:textId="47B32C43" w:rsidR="00DB42E6" w:rsidRDefault="00C85EEA" w:rsidP="00DC7788">
      <w:pPr>
        <w:pStyle w:val="Cmsor1"/>
      </w:pPr>
      <w:r>
        <w:t>Összegzés</w:t>
      </w:r>
    </w:p>
    <w:p w14:paraId="3FB5F024" w14:textId="66473BC7" w:rsidR="00C85EEA" w:rsidRPr="00D57CB5" w:rsidRDefault="00C85EEA" w:rsidP="00DC7788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Tehát az </w:t>
      </w:r>
      <w:r w:rsidR="0036420F">
        <w:rPr>
          <w:rFonts w:ascii="Times New Roman" w:hAnsi="Times New Roman" w:cs="Times New Roman"/>
          <w:sz w:val="24"/>
          <w:szCs w:val="24"/>
        </w:rPr>
        <w:t>alkalmazást</w:t>
      </w:r>
      <w:r>
        <w:rPr>
          <w:rFonts w:ascii="Times New Roman" w:hAnsi="Times New Roman" w:cs="Times New Roman"/>
          <w:sz w:val="24"/>
          <w:szCs w:val="24"/>
        </w:rPr>
        <w:t xml:space="preserve"> .NET keretrendszerben ASP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fogom lefejl</w:t>
      </w:r>
      <w:r w:rsidR="0036420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szteni</w:t>
      </w:r>
      <w:r w:rsidR="00E073D8">
        <w:rPr>
          <w:rFonts w:ascii="Times New Roman" w:hAnsi="Times New Roman" w:cs="Times New Roman"/>
          <w:sz w:val="24"/>
          <w:szCs w:val="24"/>
        </w:rPr>
        <w:t xml:space="preserve">. Mobilon való megjeleníthetőség érdekében szem előtt tartom a </w:t>
      </w:r>
      <w:proofErr w:type="spellStart"/>
      <w:r w:rsidR="00E073D8">
        <w:rPr>
          <w:rFonts w:ascii="Times New Roman" w:hAnsi="Times New Roman" w:cs="Times New Roman"/>
          <w:sz w:val="24"/>
          <w:szCs w:val="24"/>
        </w:rPr>
        <w:t>rezponzív</w:t>
      </w:r>
      <w:proofErr w:type="spellEnd"/>
      <w:r w:rsidR="00E073D8">
        <w:rPr>
          <w:rFonts w:ascii="Times New Roman" w:hAnsi="Times New Roman" w:cs="Times New Roman"/>
          <w:sz w:val="24"/>
          <w:szCs w:val="24"/>
        </w:rPr>
        <w:t xml:space="preserve"> megjelenítését</w:t>
      </w:r>
      <w:r>
        <w:rPr>
          <w:rFonts w:ascii="Times New Roman" w:hAnsi="Times New Roman" w:cs="Times New Roman"/>
          <w:sz w:val="24"/>
          <w:szCs w:val="24"/>
        </w:rPr>
        <w:t xml:space="preserve">. Általános célom, hogy a felhasználó egy teljes körű, személyre szabott étrendet legyen képes összeállítani, </w:t>
      </w:r>
      <w:r w:rsidR="0036420F">
        <w:rPr>
          <w:rFonts w:ascii="Times New Roman" w:hAnsi="Times New Roman" w:cs="Times New Roman"/>
          <w:sz w:val="24"/>
          <w:szCs w:val="24"/>
        </w:rPr>
        <w:t>mindössze</w:t>
      </w:r>
      <w:r>
        <w:rPr>
          <w:rFonts w:ascii="Times New Roman" w:hAnsi="Times New Roman" w:cs="Times New Roman"/>
          <w:sz w:val="24"/>
          <w:szCs w:val="24"/>
        </w:rPr>
        <w:t xml:space="preserve"> néhány egyszerű lépéssel. Továbbá információval látom el a személyes tápanyag szükségleteit illetően.</w:t>
      </w:r>
    </w:p>
    <w:sectPr w:rsidR="00C85EEA" w:rsidRPr="00D57CB5" w:rsidSect="007F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189A8" w14:textId="77777777" w:rsidR="00ED6948" w:rsidRDefault="00ED6948" w:rsidP="00E44FC2">
      <w:pPr>
        <w:spacing w:after="0" w:line="240" w:lineRule="auto"/>
      </w:pPr>
      <w:r>
        <w:separator/>
      </w:r>
    </w:p>
  </w:endnote>
  <w:endnote w:type="continuationSeparator" w:id="0">
    <w:p w14:paraId="4B2D962E" w14:textId="77777777" w:rsidR="00ED6948" w:rsidRDefault="00ED6948" w:rsidP="00E4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F61B8" w14:textId="77777777" w:rsidR="00ED6948" w:rsidRDefault="00ED6948" w:rsidP="00E44FC2">
      <w:pPr>
        <w:spacing w:after="0" w:line="240" w:lineRule="auto"/>
      </w:pPr>
      <w:r>
        <w:separator/>
      </w:r>
    </w:p>
  </w:footnote>
  <w:footnote w:type="continuationSeparator" w:id="0">
    <w:p w14:paraId="1358C110" w14:textId="77777777" w:rsidR="00ED6948" w:rsidRDefault="00ED6948" w:rsidP="00E44FC2">
      <w:pPr>
        <w:spacing w:after="0" w:line="240" w:lineRule="auto"/>
      </w:pPr>
      <w:r>
        <w:continuationSeparator/>
      </w:r>
    </w:p>
  </w:footnote>
  <w:footnote w:id="1">
    <w:p w14:paraId="7CE21561" w14:textId="15D7100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9657EC">
          <w:rPr>
            <w:rStyle w:val="Hiperhivatkozs"/>
          </w:rPr>
          <w:t>https://www.ksh.hu/docs/hun/xftp/stattukor/egeszsegallapot1617.pdf</w:t>
        </w:r>
      </w:hyperlink>
    </w:p>
  </w:footnote>
  <w:footnote w:id="2">
    <w:p w14:paraId="2B7CA33D" w14:textId="5B188B41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>
          <w:rPr>
            <w:rStyle w:val="Hiperhivatkozs"/>
          </w:rPr>
          <w:t>https://premiumorvos.hu/files/Dr.HalmyLszlcikke.pdf</w:t>
        </w:r>
      </w:hyperlink>
    </w:p>
  </w:footnote>
  <w:footnote w:id="3">
    <w:p w14:paraId="362DE1A4" w14:textId="33035B58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>
          <w:rPr>
            <w:rStyle w:val="Hiperhivatkozs"/>
          </w:rPr>
          <w:t>https://www.jstor.org/stable/1231810?seq=1</w:t>
        </w:r>
      </w:hyperlink>
    </w:p>
  </w:footnote>
  <w:footnote w:id="4">
    <w:p w14:paraId="570189FA" w14:textId="77777777" w:rsidR="00060704" w:rsidRDefault="00060704" w:rsidP="00802DF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>
          <w:rPr>
            <w:rStyle w:val="Hiperhivatkozs"/>
          </w:rPr>
          <w:t>http://citeseerx.ist.psu.edu/viewdoc/download?doi=10.1.1.511.2965&amp;rep=rep1&amp;type=pdf</w:t>
        </w:r>
      </w:hyperlink>
    </w:p>
  </w:footnote>
  <w:footnote w:id="5">
    <w:p w14:paraId="56382678" w14:textId="62BACD28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>
          <w:rPr>
            <w:rStyle w:val="Hiperhivatkozs"/>
          </w:rPr>
          <w:t>http://bioinfo.ict.ac.cn/~dbu/AlgorithmCourses/Lectures/Lec6-Knapsack-Problems-Kellerer2003.pdf</w:t>
        </w:r>
      </w:hyperlink>
    </w:p>
  </w:footnote>
  <w:footnote w:id="6">
    <w:p w14:paraId="7BCE1435" w14:textId="4B44CD9E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6" w:history="1">
        <w:r>
          <w:rPr>
            <w:rStyle w:val="Hiperhivatkozs"/>
          </w:rPr>
          <w:t>https://link.springer.com/book/10.1007%2F978-3-662-44874-8</w:t>
        </w:r>
      </w:hyperlink>
    </w:p>
  </w:footnote>
  <w:footnote w:id="7">
    <w:p w14:paraId="1A8A8DFD" w14:textId="188266BF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7" w:history="1">
        <w:r>
          <w:rPr>
            <w:rStyle w:val="Hiperhivatkozs"/>
          </w:rPr>
          <w:t>https://link.springer.com/article/10.1023/A:1009642405419</w:t>
        </w:r>
      </w:hyperlink>
    </w:p>
  </w:footnote>
  <w:footnote w:id="8">
    <w:p w14:paraId="3BB0D9E5" w14:textId="73863272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8" w:history="1">
        <w:r>
          <w:rPr>
            <w:rStyle w:val="Hiperhivatkozs"/>
          </w:rPr>
          <w:t>https://link.springer.com/chapter/10.1007/978-3-642-46618-2_17</w:t>
        </w:r>
      </w:hyperlink>
    </w:p>
  </w:footnote>
  <w:footnote w:id="9">
    <w:p w14:paraId="7675F23D" w14:textId="4EC39146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9" w:history="1">
        <w:r>
          <w:rPr>
            <w:rStyle w:val="Hiperhivatkozs"/>
          </w:rPr>
          <w:t>https://onlinelibrary.wiley.com/doi/abs/10.1002/1520-6750(198704)34:2%3C161::AID-NAV3220340203%3E3.0.CO;2-A</w:t>
        </w:r>
      </w:hyperlink>
    </w:p>
  </w:footnote>
  <w:footnote w:id="10">
    <w:p w14:paraId="23A4821F" w14:textId="7D7BE73A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0" w:history="1">
        <w:r>
          <w:rPr>
            <w:rStyle w:val="Hiperhivatkozs"/>
          </w:rPr>
          <w:t>https://ieeexplore.ieee.org/abstract/document/699502</w:t>
        </w:r>
      </w:hyperlink>
    </w:p>
  </w:footnote>
  <w:footnote w:id="11">
    <w:p w14:paraId="46B7276E" w14:textId="70F54D5D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1" w:history="1">
        <w:r>
          <w:rPr>
            <w:rStyle w:val="Hiperhivatkozs"/>
          </w:rPr>
          <w:t>https://link.springer.com/article/10.1007/BF03325101</w:t>
        </w:r>
      </w:hyperlink>
    </w:p>
  </w:footnote>
  <w:footnote w:id="12">
    <w:p w14:paraId="4C09BD9B" w14:textId="0922F594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D. A. V. </w:t>
      </w:r>
      <w:proofErr w:type="spellStart"/>
      <w:r>
        <w:t>Veldhuizen</w:t>
      </w:r>
      <w:proofErr w:type="spellEnd"/>
      <w:r>
        <w:t xml:space="preserve">, G. B. </w:t>
      </w:r>
      <w:proofErr w:type="spellStart"/>
      <w:r>
        <w:t>Lamont</w:t>
      </w:r>
      <w:proofErr w:type="spellEnd"/>
      <w:r>
        <w:t xml:space="preserve">: </w:t>
      </w:r>
      <w:proofErr w:type="spellStart"/>
      <w:r>
        <w:t>Multiobjective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: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>-of-</w:t>
      </w:r>
      <w:proofErr w:type="spellStart"/>
      <w:r>
        <w:t>the</w:t>
      </w:r>
      <w:proofErr w:type="spellEnd"/>
      <w:r>
        <w:t xml:space="preserve">-Art, Massachusetts Institute of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>, 8. fejezet , 125-147., 200. oldal</w:t>
      </w:r>
    </w:p>
  </w:footnote>
  <w:footnote w:id="13">
    <w:p w14:paraId="07F76145" w14:textId="47583D75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Multiobjective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(MOEA)</w:t>
      </w:r>
    </w:p>
  </w:footnote>
  <w:footnote w:id="14">
    <w:p w14:paraId="4E50484F" w14:textId="7B6F22C3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Multiobjective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(MOP)</w:t>
      </w:r>
    </w:p>
  </w:footnote>
  <w:footnote w:id="15">
    <w:p w14:paraId="60749B3A" w14:textId="779E9F41" w:rsidR="00060704" w:rsidRPr="00210F55" w:rsidRDefault="00060704">
      <w:pPr>
        <w:pStyle w:val="Lbjegyzetszveg"/>
        <w:rPr>
          <w:b/>
          <w:bCs/>
        </w:rPr>
      </w:pPr>
      <w:r>
        <w:rPr>
          <w:rStyle w:val="Lbjegyzet-hivatkozs"/>
        </w:rPr>
        <w:footnoteRef/>
      </w:r>
      <w:r>
        <w:t xml:space="preserve"> </w:t>
      </w:r>
      <w:hyperlink r:id="rId12" w:history="1">
        <w:r>
          <w:rPr>
            <w:rStyle w:val="Hiperhivatkozs"/>
          </w:rPr>
          <w:t>https://ci.nii.ac.jp/naid/100</w:t>
        </w:r>
        <w:r>
          <w:rPr>
            <w:rStyle w:val="Hiperhivatkozs"/>
          </w:rPr>
          <w:t>1</w:t>
        </w:r>
        <w:r>
          <w:rPr>
            <w:rStyle w:val="Hiperhivatkozs"/>
          </w:rPr>
          <w:t>9556432/</w:t>
        </w:r>
      </w:hyperlink>
    </w:p>
  </w:footnote>
  <w:footnote w:id="16">
    <w:p w14:paraId="648F4DD9" w14:textId="127372FA" w:rsidR="00FD57E9" w:rsidRDefault="00FD57E9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3" w:history="1">
        <w:r>
          <w:rPr>
            <w:rStyle w:val="Hiperhivatkozs"/>
          </w:rPr>
          <w:t>https://www.ars.usda.gov/research/publications/publication/?seqNo115=199178</w:t>
        </w:r>
      </w:hyperlink>
    </w:p>
  </w:footnote>
  <w:footnote w:id="17">
    <w:p w14:paraId="1007F575" w14:textId="77777777" w:rsidR="00060704" w:rsidRDefault="00060704" w:rsidP="00A56A5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4" w:history="1">
        <w:r>
          <w:rPr>
            <w:rStyle w:val="Hiperhivatkozs"/>
          </w:rPr>
          <w:t>https://en.wikipedia.org/wiki/Android_(operating_system)</w:t>
        </w:r>
      </w:hyperlink>
    </w:p>
  </w:footnote>
  <w:footnote w:id="18">
    <w:p w14:paraId="1C603EB5" w14:textId="77777777" w:rsidR="00060704" w:rsidRDefault="00060704" w:rsidP="00A56A50">
      <w:pPr>
        <w:pStyle w:val="Lbjegyzetszveg"/>
      </w:pPr>
      <w:r>
        <w:rPr>
          <w:rStyle w:val="Lbjegyzet-hivatkozs"/>
        </w:rPr>
        <w:footnoteRef/>
      </w:r>
      <w:r>
        <w:t xml:space="preserve"> Software </w:t>
      </w:r>
      <w:proofErr w:type="spellStart"/>
      <w:r>
        <w:t>Development</w:t>
      </w:r>
      <w:proofErr w:type="spellEnd"/>
      <w:r>
        <w:t xml:space="preserve"> Kit – Szoftverfejlesztő készlet</w:t>
      </w:r>
    </w:p>
  </w:footnote>
  <w:footnote w:id="19">
    <w:p w14:paraId="335257E2" w14:textId="3F5842EA" w:rsidR="00060704" w:rsidRDefault="00060704" w:rsidP="00A56A50">
      <w:pPr>
        <w:pStyle w:val="Lbjegyzetszveg"/>
      </w:pPr>
      <w:r>
        <w:rPr>
          <w:rStyle w:val="Lbjegyzet-hivatkozs"/>
        </w:rPr>
        <w:footnoteRef/>
      </w:r>
      <w:r>
        <w:t xml:space="preserve"> Android </w:t>
      </w:r>
      <w:proofErr w:type="spellStart"/>
      <w:r>
        <w:t>Package</w:t>
      </w:r>
      <w:proofErr w:type="spellEnd"/>
      <w:r>
        <w:t xml:space="preserve"> File – telepítőfájlok (szabványos JAR archívum, egyéb metaadatokkal)</w:t>
      </w:r>
    </w:p>
  </w:footnote>
  <w:footnote w:id="20">
    <w:p w14:paraId="7902406E" w14:textId="77777777" w:rsidR="00060704" w:rsidRDefault="00060704" w:rsidP="00A56A5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50643A">
        <w:t>https://developer.android.com/about/dashboards/index.html#Platform</w:t>
      </w:r>
    </w:p>
  </w:footnote>
  <w:footnote w:id="21">
    <w:p w14:paraId="4A89B419" w14:textId="3EA946DD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Software </w:t>
      </w:r>
      <w:proofErr w:type="spellStart"/>
      <w:r>
        <w:t>Development</w:t>
      </w:r>
      <w:proofErr w:type="spellEnd"/>
      <w:r>
        <w:t xml:space="preserve"> Kit - SDK</w:t>
      </w:r>
    </w:p>
  </w:footnote>
  <w:footnote w:id="22">
    <w:p w14:paraId="642DECAC" w14:textId="238495D7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5" w:history="1">
        <w:r>
          <w:rPr>
            <w:rStyle w:val="Hiperhivatkozs"/>
          </w:rPr>
          <w:t>https://en.wikipedia.org/wiki/Web_application</w:t>
        </w:r>
      </w:hyperlink>
    </w:p>
  </w:footnote>
  <w:footnote w:id="23">
    <w:p w14:paraId="66A0E288" w14:textId="1F4F888F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6" w:history="1">
        <w:r>
          <w:rPr>
            <w:rStyle w:val="Hiperhivatkozs"/>
          </w:rPr>
          <w:t>https://www.oreilly.com/library/view/rest-api-design/9781449317904/ch01.html</w:t>
        </w:r>
      </w:hyperlink>
    </w:p>
  </w:footnote>
  <w:footnote w:id="24">
    <w:p w14:paraId="71A1DB16" w14:textId="337A03B8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</w:t>
      </w:r>
      <w:proofErr w:type="spellStart"/>
      <w:r>
        <w:t>Model-View-Controller</w:t>
      </w:r>
      <w:proofErr w:type="spellEnd"/>
      <w:r>
        <w:t>, MVC</w:t>
      </w:r>
    </w:p>
  </w:footnote>
  <w:footnote w:id="25">
    <w:p w14:paraId="1561250D" w14:textId="149578E6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7" w:anchor="section=data-r18&amp;hw=ph&amp;test=plaintext" w:history="1">
        <w:r>
          <w:rPr>
            <w:rStyle w:val="Hiperhivatkozs"/>
          </w:rPr>
          <w:t>https://www.techempower.com/benchmarks/#section=data-r18&amp;hw=ph&amp;test=plaintext</w:t>
        </w:r>
      </w:hyperlink>
    </w:p>
  </w:footnote>
  <w:footnote w:id="26">
    <w:p w14:paraId="31CCE3CA" w14:textId="59A18A5B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8" w:history="1">
        <w:r>
          <w:rPr>
            <w:rStyle w:val="Hiperhivatkozs"/>
          </w:rPr>
          <w:t>https://dotnet.microsoft.com/learn/aspnet/what-is-aspnet</w:t>
        </w:r>
      </w:hyperlink>
    </w:p>
  </w:footnote>
  <w:footnote w:id="27">
    <w:p w14:paraId="1767F334" w14:textId="58679887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</w:t>
      </w:r>
      <w:proofErr w:type="spellStart"/>
      <w:r w:rsidRPr="001D755E">
        <w:rPr>
          <w:rFonts w:ascii="LiberationSerif" w:hAnsi="LiberationSerif" w:cs="LiberationSerif"/>
          <w:color w:val="000000"/>
          <w:sz w:val="18"/>
          <w:szCs w:val="18"/>
        </w:rPr>
        <w:t>separation</w:t>
      </w:r>
      <w:proofErr w:type="spellEnd"/>
      <w:r>
        <w:rPr>
          <w:rFonts w:ascii="Arial" w:hAnsi="Arial" w:cs="Arial"/>
          <w:color w:val="262525"/>
          <w:spacing w:val="5"/>
          <w:sz w:val="21"/>
          <w:szCs w:val="21"/>
          <w:shd w:val="clear" w:color="auto" w:fill="FFFFFF"/>
        </w:rPr>
        <w:t xml:space="preserve"> </w:t>
      </w:r>
      <w:r w:rsidRPr="001D755E">
        <w:rPr>
          <w:rFonts w:ascii="LiberationSerif" w:hAnsi="LiberationSerif" w:cs="LiberationSerif"/>
          <w:color w:val="000000"/>
          <w:sz w:val="18"/>
          <w:szCs w:val="18"/>
        </w:rPr>
        <w:t xml:space="preserve">of </w:t>
      </w:r>
      <w:proofErr w:type="spellStart"/>
      <w:r w:rsidRPr="001D755E">
        <w:rPr>
          <w:rFonts w:ascii="LiberationSerif" w:hAnsi="LiberationSerif" w:cs="LiberationSerif"/>
          <w:color w:val="000000"/>
          <w:sz w:val="18"/>
          <w:szCs w:val="18"/>
        </w:rPr>
        <w:t>concerns</w:t>
      </w:r>
      <w:proofErr w:type="spellEnd"/>
    </w:p>
  </w:footnote>
  <w:footnote w:id="28">
    <w:p w14:paraId="3646EFF0" w14:textId="7CBD097B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rPr>
          <w:rFonts w:ascii="LiberationSerif" w:hAnsi="LiberationSerif" w:cs="LiberationSerif"/>
          <w:color w:val="000000"/>
          <w:sz w:val="18"/>
          <w:szCs w:val="18"/>
        </w:rPr>
        <w:t xml:space="preserve">GitHub </w:t>
      </w:r>
      <w:proofErr w:type="spellStart"/>
      <w:r>
        <w:rPr>
          <w:rFonts w:ascii="LiberationSerif" w:hAnsi="LiberationSerif" w:cs="LiberationSerif"/>
          <w:color w:val="000000"/>
          <w:sz w:val="18"/>
          <w:szCs w:val="18"/>
        </w:rPr>
        <w:t>reinstates</w:t>
      </w:r>
      <w:proofErr w:type="spellEnd"/>
      <w:r>
        <w:rPr>
          <w:rFonts w:ascii="LiberationSerif" w:hAnsi="LiberationSerif" w:cs="LiberationSerif"/>
          <w:color w:val="000000"/>
          <w:sz w:val="18"/>
          <w:szCs w:val="18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18"/>
          <w:szCs w:val="18"/>
        </w:rPr>
        <w:t>Russian</w:t>
      </w:r>
      <w:proofErr w:type="spellEnd"/>
      <w:r>
        <w:rPr>
          <w:rFonts w:ascii="LiberationSerif" w:hAnsi="LiberationSerif" w:cs="LiberationSerif"/>
          <w:color w:val="000000"/>
          <w:sz w:val="18"/>
          <w:szCs w:val="18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18"/>
          <w:szCs w:val="18"/>
        </w:rPr>
        <w:t>who</w:t>
      </w:r>
      <w:proofErr w:type="spellEnd"/>
      <w:r>
        <w:rPr>
          <w:rFonts w:ascii="LiberationSerif" w:hAnsi="LiberationSerif" w:cs="LiberationSerif"/>
          <w:color w:val="000000"/>
          <w:sz w:val="18"/>
          <w:szCs w:val="18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18"/>
          <w:szCs w:val="18"/>
        </w:rPr>
        <w:t>hacked</w:t>
      </w:r>
      <w:proofErr w:type="spellEnd"/>
      <w:r>
        <w:rPr>
          <w:rFonts w:ascii="LiberationSerif" w:hAnsi="LiberationSerif" w:cs="LiberationSerif"/>
          <w:color w:val="000000"/>
          <w:sz w:val="18"/>
          <w:szCs w:val="18"/>
        </w:rPr>
        <w:t xml:space="preserve"> site </w:t>
      </w:r>
      <w:proofErr w:type="spellStart"/>
      <w:r>
        <w:rPr>
          <w:rFonts w:ascii="LiberationSerif" w:hAnsi="LiberationSerif" w:cs="LiberationSerif"/>
          <w:color w:val="000000"/>
          <w:sz w:val="18"/>
          <w:szCs w:val="18"/>
        </w:rPr>
        <w:t>to</w:t>
      </w:r>
      <w:proofErr w:type="spellEnd"/>
      <w:r>
        <w:rPr>
          <w:rFonts w:ascii="LiberationSerif" w:hAnsi="LiberationSerif" w:cs="LiberationSerif"/>
          <w:color w:val="000000"/>
          <w:sz w:val="18"/>
          <w:szCs w:val="18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18"/>
          <w:szCs w:val="18"/>
        </w:rPr>
        <w:t>expose</w:t>
      </w:r>
      <w:proofErr w:type="spellEnd"/>
      <w:r>
        <w:rPr>
          <w:rFonts w:ascii="LiberationSerif" w:hAnsi="LiberationSerif" w:cs="LiberationSerif"/>
          <w:color w:val="000000"/>
          <w:sz w:val="18"/>
          <w:szCs w:val="18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18"/>
          <w:szCs w:val="18"/>
        </w:rPr>
        <w:t>flaw</w:t>
      </w:r>
      <w:proofErr w:type="spellEnd"/>
      <w:r>
        <w:rPr>
          <w:rFonts w:ascii="LiberationSerif" w:hAnsi="LiberationSerif" w:cs="LiberationSerif"/>
          <w:color w:val="000000"/>
          <w:sz w:val="18"/>
          <w:szCs w:val="18"/>
        </w:rPr>
        <w:t xml:space="preserve">, John </w:t>
      </w:r>
      <w:proofErr w:type="spellStart"/>
      <w:r>
        <w:rPr>
          <w:rFonts w:ascii="LiberationSerif" w:hAnsi="LiberationSerif" w:cs="LiberationSerif"/>
          <w:color w:val="000000"/>
          <w:sz w:val="18"/>
          <w:szCs w:val="18"/>
        </w:rPr>
        <w:t>Leyden</w:t>
      </w:r>
      <w:proofErr w:type="spellEnd"/>
      <w:r>
        <w:rPr>
          <w:rFonts w:ascii="LiberationSerif" w:hAnsi="LiberationSerif" w:cs="LiberationSerif"/>
          <w:color w:val="000000"/>
          <w:sz w:val="18"/>
          <w:szCs w:val="18"/>
        </w:rPr>
        <w:t xml:space="preserve">, </w:t>
      </w:r>
      <w:proofErr w:type="spellStart"/>
      <w:r>
        <w:rPr>
          <w:rFonts w:ascii="LiberationSerif" w:hAnsi="LiberationSerif" w:cs="LiberationSerif"/>
          <w:color w:val="000000"/>
          <w:sz w:val="18"/>
          <w:szCs w:val="18"/>
        </w:rPr>
        <w:t>March</w:t>
      </w:r>
      <w:proofErr w:type="spellEnd"/>
      <w:r>
        <w:rPr>
          <w:rFonts w:ascii="LiberationSerif" w:hAnsi="LiberationSerif" w:cs="LiberationSerif"/>
          <w:color w:val="000000"/>
          <w:sz w:val="18"/>
          <w:szCs w:val="18"/>
        </w:rPr>
        <w:t xml:space="preserve"> 5, 2012, </w:t>
      </w:r>
      <w:r>
        <w:rPr>
          <w:rFonts w:ascii="LiberationSerif-Italic" w:hAnsi="LiberationSerif-Italic" w:cs="LiberationSerif-Italic"/>
          <w:i/>
          <w:iCs/>
          <w:color w:val="0000EF"/>
          <w:sz w:val="18"/>
          <w:szCs w:val="18"/>
        </w:rPr>
        <w:t>http://www.theregister.co.uk</w:t>
      </w:r>
      <w:r>
        <w:rPr>
          <w:rFonts w:ascii="LiberationSerif" w:hAnsi="LiberationSerif" w:cs="LiberationSerif"/>
          <w:color w:val="000000"/>
          <w:sz w:val="18"/>
          <w:szCs w:val="18"/>
        </w:rPr>
        <w:t>.</w:t>
      </w:r>
    </w:p>
  </w:footnote>
  <w:footnote w:id="29">
    <w:p w14:paraId="6AC1CD72" w14:textId="63325A5F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1F4CC5">
        <w:t>Don’t</w:t>
      </w:r>
      <w:proofErr w:type="spellEnd"/>
      <w:r w:rsidRPr="001F4CC5">
        <w:t xml:space="preserve"> </w:t>
      </w:r>
      <w:proofErr w:type="spellStart"/>
      <w:r w:rsidRPr="001F4CC5">
        <w:t>Reapeat</w:t>
      </w:r>
      <w:proofErr w:type="spellEnd"/>
      <w:r w:rsidRPr="001F4CC5">
        <w:t xml:space="preserve"> </w:t>
      </w:r>
      <w:proofErr w:type="spellStart"/>
      <w:r w:rsidRPr="001F4CC5">
        <w:t>Yourslf</w:t>
      </w:r>
      <w:proofErr w:type="spellEnd"/>
      <w:r w:rsidRPr="001F4CC5">
        <w:t xml:space="preserve"> – ne ismételd önmagadat</w:t>
      </w:r>
    </w:p>
  </w:footnote>
  <w:footnote w:id="30">
    <w:p w14:paraId="697B618B" w14:textId="0DF63304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action</w:t>
      </w:r>
      <w:proofErr w:type="spellEnd"/>
    </w:p>
  </w:footnote>
  <w:footnote w:id="31">
    <w:p w14:paraId="3AFA67ED" w14:textId="1DB07ACB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2976E4">
        <w:t>James</w:t>
      </w:r>
      <w:r>
        <w:t xml:space="preserve"> </w:t>
      </w:r>
      <w:proofErr w:type="spellStart"/>
      <w:r w:rsidRPr="002976E4">
        <w:t>Chambers</w:t>
      </w:r>
      <w:proofErr w:type="spellEnd"/>
      <w:r w:rsidRPr="002976E4">
        <w:t>,</w:t>
      </w:r>
      <w:r>
        <w:t xml:space="preserve"> </w:t>
      </w:r>
      <w:proofErr w:type="spellStart"/>
      <w:r w:rsidRPr="002976E4">
        <w:t>David_Paquette</w:t>
      </w:r>
      <w:proofErr w:type="spellEnd"/>
      <w:r w:rsidRPr="002976E4">
        <w:t>,</w:t>
      </w:r>
      <w:r>
        <w:t xml:space="preserve"> </w:t>
      </w:r>
      <w:r w:rsidRPr="002976E4">
        <w:t>Simon</w:t>
      </w:r>
      <w:r>
        <w:t xml:space="preserve"> </w:t>
      </w:r>
      <w:proofErr w:type="spellStart"/>
      <w:r w:rsidRPr="002976E4">
        <w:t>Timms</w:t>
      </w:r>
      <w:proofErr w:type="spellEnd"/>
      <w:r>
        <w:t xml:space="preserve">: </w:t>
      </w:r>
      <w:r w:rsidRPr="002976E4">
        <w:t>ASP</w:t>
      </w:r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</w:p>
  </w:footnote>
  <w:footnote w:id="32">
    <w:p w14:paraId="60AA3CB0" w14:textId="5F7C2E09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</w:t>
      </w:r>
      <w:proofErr w:type="spellStart"/>
      <w:r>
        <w:t>middleware</w:t>
      </w:r>
      <w:proofErr w:type="spellEnd"/>
    </w:p>
  </w:footnote>
  <w:footnote w:id="33">
    <w:p w14:paraId="2EDB115A" w14:textId="72EB8FB8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9" w:history="1">
        <w:r>
          <w:rPr>
            <w:rStyle w:val="Hiperhivatkozs"/>
          </w:rPr>
          <w:t>https://docs.microsoft.com/en-us/aspnet/core/fundamentals/middleware/?view=aspnetcore-3.1</w:t>
        </w:r>
      </w:hyperlink>
    </w:p>
  </w:footnote>
  <w:footnote w:id="34">
    <w:p w14:paraId="43269FEF" w14:textId="21088247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</w:t>
      </w:r>
      <w:proofErr w:type="spellStart"/>
      <w:r w:rsidRPr="00E81D0F">
        <w:t>Dependency</w:t>
      </w:r>
      <w:proofErr w:type="spellEnd"/>
      <w:r w:rsidRPr="00E81D0F">
        <w:t xml:space="preserve"> </w:t>
      </w:r>
      <w:proofErr w:type="spellStart"/>
      <w:r w:rsidRPr="00E81D0F">
        <w:t>Injection</w:t>
      </w:r>
      <w:proofErr w:type="spellEnd"/>
      <w:r w:rsidRPr="00E81D0F">
        <w:t xml:space="preserve"> - DI</w:t>
      </w:r>
    </w:p>
  </w:footnote>
  <w:footnote w:id="35">
    <w:p w14:paraId="3CA5E6E5" w14:textId="1E442EB6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</w:t>
      </w:r>
      <w:proofErr w:type="spellStart"/>
      <w:r>
        <w:t>Inversion</w:t>
      </w:r>
      <w:proofErr w:type="spellEnd"/>
      <w:r>
        <w:t xml:space="preserve"> of </w:t>
      </w:r>
      <w:proofErr w:type="spellStart"/>
      <w:r>
        <w:t>Controll</w:t>
      </w:r>
      <w:proofErr w:type="spellEnd"/>
      <w:r>
        <w:t xml:space="preserve"> - </w:t>
      </w:r>
      <w:proofErr w:type="spellStart"/>
      <w:r>
        <w:t>IoC</w:t>
      </w:r>
      <w:proofErr w:type="spellEnd"/>
    </w:p>
  </w:footnote>
  <w:footnote w:id="36">
    <w:p w14:paraId="4D9B1873" w14:textId="5C922C4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2009, </w:t>
      </w:r>
      <w:proofErr w:type="spellStart"/>
      <w:r>
        <w:t>Dhanji</w:t>
      </w:r>
      <w:proofErr w:type="spellEnd"/>
      <w:r>
        <w:t xml:space="preserve"> R. </w:t>
      </w:r>
      <w:proofErr w:type="spellStart"/>
      <w:r>
        <w:t>Prasanna</w:t>
      </w:r>
      <w:proofErr w:type="spellEnd"/>
      <w:r>
        <w:t xml:space="preserve"> –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</w:footnote>
  <w:footnote w:id="37">
    <w:p w14:paraId="1272AA4E" w14:textId="5F674C3E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Plain</w:t>
      </w:r>
      <w:proofErr w:type="spellEnd"/>
      <w:r>
        <w:t xml:space="preserve"> Old CLR </w:t>
      </w:r>
      <w:proofErr w:type="spellStart"/>
      <w:r>
        <w:t>Object</w:t>
      </w:r>
      <w:proofErr w:type="spellEnd"/>
      <w:r>
        <w:t xml:space="preserve"> – külső függőségekkel nem </w:t>
      </w:r>
      <w:r w:rsidRPr="009D69CB">
        <w:t>rendelkező objektum</w:t>
      </w:r>
    </w:p>
  </w:footnote>
  <w:footnote w:id="38">
    <w:p w14:paraId="2E63031A" w14:textId="30811503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Mapper – Objektum relációs </w:t>
      </w:r>
      <w:proofErr w:type="spellStart"/>
      <w:r>
        <w:t>leképező</w:t>
      </w:r>
      <w:proofErr w:type="spellEnd"/>
      <w:r>
        <w:t xml:space="preserve"> </w:t>
      </w:r>
    </w:p>
  </w:footnote>
  <w:footnote w:id="39">
    <w:p w14:paraId="20DD8E36" w14:textId="6110084D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– </w:t>
      </w:r>
      <w:r w:rsidRPr="00356774">
        <w:t>Integrált nyelvi lekérdezés</w:t>
      </w:r>
    </w:p>
  </w:footnote>
  <w:footnote w:id="40">
    <w:p w14:paraId="3D104DF0" w14:textId="3C2E72C1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domain</w:t>
      </w:r>
      <w:proofErr w:type="spellEnd"/>
    </w:p>
  </w:footnote>
  <w:footnote w:id="41">
    <w:p w14:paraId="68B24355" w14:textId="126D3D6D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3C6236">
        <w:t>entity</w:t>
      </w:r>
      <w:proofErr w:type="spellEnd"/>
      <w:r w:rsidRPr="003C6236">
        <w:t xml:space="preserve"> modellek létrehozása kód írásával</w:t>
      </w:r>
    </w:p>
  </w:footnote>
  <w:footnote w:id="42">
    <w:p w14:paraId="4A752C9F" w14:textId="10C1620F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RMR – Resting </w:t>
      </w:r>
      <w:proofErr w:type="spellStart"/>
      <w:r>
        <w:t>Metabbolic</w:t>
      </w:r>
      <w:proofErr w:type="spellEnd"/>
      <w:r>
        <w:t xml:space="preserve"> </w:t>
      </w:r>
      <w:proofErr w:type="spellStart"/>
      <w:r>
        <w:t>Rate</w:t>
      </w:r>
      <w:proofErr w:type="spellEnd"/>
    </w:p>
  </w:footnote>
  <w:footnote w:id="43">
    <w:p w14:paraId="5341DA34" w14:textId="1C81F335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TDEE – Total Daily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Expenditure</w:t>
      </w:r>
      <w:proofErr w:type="spellEnd"/>
    </w:p>
  </w:footnote>
  <w:footnote w:id="44">
    <w:p w14:paraId="48ABD875" w14:textId="576EAA1C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EPOC - </w:t>
      </w:r>
      <w:proofErr w:type="spellStart"/>
      <w:r>
        <w:t>E</w:t>
      </w:r>
      <w:r w:rsidRPr="00FC3343">
        <w:t>xcess</w:t>
      </w:r>
      <w:proofErr w:type="spellEnd"/>
      <w:r w:rsidRPr="00FC3343">
        <w:t xml:space="preserve"> </w:t>
      </w:r>
      <w:proofErr w:type="spellStart"/>
      <w:r>
        <w:t>P</w:t>
      </w:r>
      <w:r w:rsidRPr="00FC3343">
        <w:t>ostexercise</w:t>
      </w:r>
      <w:proofErr w:type="spellEnd"/>
      <w:r w:rsidRPr="00FC3343">
        <w:t xml:space="preserve"> </w:t>
      </w:r>
      <w:proofErr w:type="spellStart"/>
      <w:r>
        <w:t>E</w:t>
      </w:r>
      <w:r w:rsidRPr="00FC3343">
        <w:t>nergy</w:t>
      </w:r>
      <w:proofErr w:type="spellEnd"/>
      <w:r w:rsidRPr="00FC3343">
        <w:t xml:space="preserve"> </w:t>
      </w:r>
      <w:proofErr w:type="spellStart"/>
      <w:r>
        <w:t>C</w:t>
      </w:r>
      <w:r w:rsidRPr="00FC3343">
        <w:t>onsumption</w:t>
      </w:r>
      <w:proofErr w:type="spellEnd"/>
    </w:p>
  </w:footnote>
  <w:footnote w:id="45">
    <w:p w14:paraId="4F895E22" w14:textId="29DA44D6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562945">
        <w:t>Whybrow</w:t>
      </w:r>
      <w:proofErr w:type="spellEnd"/>
      <w:r w:rsidRPr="00562945">
        <w:t xml:space="preserve"> </w:t>
      </w:r>
      <w:proofErr w:type="spellStart"/>
      <w:r w:rsidRPr="00562945">
        <w:t>et</w:t>
      </w:r>
      <w:proofErr w:type="spellEnd"/>
      <w:r w:rsidRPr="00562945">
        <w:t xml:space="preserve"> </w:t>
      </w:r>
      <w:proofErr w:type="spellStart"/>
      <w:r w:rsidRPr="00562945">
        <w:t>al</w:t>
      </w:r>
      <w:proofErr w:type="spellEnd"/>
      <w:r w:rsidRPr="00562945">
        <w:t>. 2008</w:t>
      </w:r>
    </w:p>
  </w:footnote>
  <w:footnote w:id="46">
    <w:p w14:paraId="17D0C029" w14:textId="5773AEFA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D22AF6">
        <w:t>Weijs</w:t>
      </w:r>
      <w:proofErr w:type="spellEnd"/>
      <w:r w:rsidRPr="00D22AF6">
        <w:t xml:space="preserve"> 2008</w:t>
      </w:r>
    </w:p>
  </w:footnote>
  <w:footnote w:id="47">
    <w:p w14:paraId="603D231D" w14:textId="58A5974B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T</w:t>
      </w:r>
      <w:r w:rsidRPr="00070A59">
        <w:t>hermic</w:t>
      </w:r>
      <w:proofErr w:type="spellEnd"/>
      <w:r w:rsidRPr="00070A59">
        <w:t xml:space="preserve"> </w:t>
      </w:r>
      <w:proofErr w:type="spellStart"/>
      <w:r>
        <w:t>E</w:t>
      </w:r>
      <w:r w:rsidRPr="00070A59">
        <w:t>ffect</w:t>
      </w:r>
      <w:proofErr w:type="spellEnd"/>
      <w:r w:rsidRPr="00070A59">
        <w:t xml:space="preserve"> of </w:t>
      </w:r>
      <w:proofErr w:type="spellStart"/>
      <w:r>
        <w:t>F</w:t>
      </w:r>
      <w:r w:rsidRPr="00070A59">
        <w:t>ood</w:t>
      </w:r>
      <w:proofErr w:type="spellEnd"/>
    </w:p>
  </w:footnote>
  <w:footnote w:id="48">
    <w:p w14:paraId="6272FE82" w14:textId="225F65B1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T</w:t>
      </w:r>
      <w:r w:rsidRPr="001B1C43">
        <w:t>hermic</w:t>
      </w:r>
      <w:proofErr w:type="spellEnd"/>
      <w:r w:rsidRPr="001B1C43">
        <w:t xml:space="preserve"> </w:t>
      </w:r>
      <w:proofErr w:type="spellStart"/>
      <w:r>
        <w:t>E</w:t>
      </w:r>
      <w:r w:rsidRPr="001B1C43">
        <w:t>ffect</w:t>
      </w:r>
      <w:proofErr w:type="spellEnd"/>
      <w:r w:rsidRPr="001B1C43">
        <w:t xml:space="preserve"> of </w:t>
      </w:r>
      <w:proofErr w:type="spellStart"/>
      <w:r>
        <w:t>P</w:t>
      </w:r>
      <w:r w:rsidRPr="001B1C43">
        <w:t>hysical</w:t>
      </w:r>
      <w:proofErr w:type="spellEnd"/>
      <w:r w:rsidRPr="001B1C43">
        <w:t xml:space="preserve"> </w:t>
      </w:r>
      <w:proofErr w:type="spellStart"/>
      <w:r>
        <w:t>A</w:t>
      </w:r>
      <w:r w:rsidRPr="001B1C43">
        <w:t>ctivity</w:t>
      </w:r>
      <w:proofErr w:type="spellEnd"/>
    </w:p>
  </w:footnote>
  <w:footnote w:id="49">
    <w:p w14:paraId="173170EA" w14:textId="5FAB6C0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0" w:history="1">
        <w:r w:rsidRPr="00D4231B">
          <w:rPr>
            <w:rStyle w:val="Hiperhivatkozs"/>
          </w:rPr>
          <w:t>https://www.ideafit.com/personal-training/the-energy-equation/</w:t>
        </w:r>
      </w:hyperlink>
    </w:p>
  </w:footnote>
  <w:footnote w:id="50">
    <w:p w14:paraId="7A9B420D" w14:textId="077FD72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1" w:history="1">
        <w:r>
          <w:rPr>
            <w:rStyle w:val="Hiperhivatkozs"/>
          </w:rPr>
          <w:t>https://completehumanperformance.com/2013/10/08/calorie-needs/</w:t>
        </w:r>
      </w:hyperlink>
    </w:p>
  </w:footnote>
  <w:footnote w:id="51">
    <w:p w14:paraId="0260100A" w14:textId="0ACBD2B5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2" w:history="1">
        <w:r>
          <w:rPr>
            <w:rStyle w:val="Hiperhivatkozs"/>
          </w:rPr>
          <w:t>https://www.researchgate.net/profile/Peter_Lemon/publication/12300829_Beyond_the_Zone_Protein_Needs_of_Active_Individuals/links/58b0513992851cf7ae8ba414/Beyond-the-Zone-Protein-Needs-of-Active-Individuals.pdf</w:t>
        </w:r>
      </w:hyperlink>
    </w:p>
  </w:footnote>
  <w:footnote w:id="52">
    <w:p w14:paraId="28F639DC" w14:textId="32EBA1D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3" w:history="1">
        <w:r>
          <w:rPr>
            <w:rStyle w:val="Hiperhivatkozs"/>
          </w:rPr>
          <w:t>https://health.gov/dietaryguidelines/2015/</w:t>
        </w:r>
      </w:hyperlink>
    </w:p>
  </w:footnote>
  <w:footnote w:id="53">
    <w:p w14:paraId="3728F0AB" w14:textId="79EA8D87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Az egyes </w:t>
      </w:r>
      <w:proofErr w:type="spellStart"/>
      <w:r>
        <w:t>makrotápanyagok</w:t>
      </w:r>
      <w:proofErr w:type="spellEnd"/>
      <w:r>
        <w:t xml:space="preserve"> kalóriatartalma: zsír – 9kcal/g, szénhidrát – 4kcal/g, fehérje – 4kcal/g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331"/>
    <w:multiLevelType w:val="hybridMultilevel"/>
    <w:tmpl w:val="1F7E9996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8485926"/>
    <w:multiLevelType w:val="hybridMultilevel"/>
    <w:tmpl w:val="A9326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5E22"/>
    <w:multiLevelType w:val="hybridMultilevel"/>
    <w:tmpl w:val="23E8C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205E"/>
    <w:multiLevelType w:val="hybridMultilevel"/>
    <w:tmpl w:val="D1C6474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83197F"/>
    <w:multiLevelType w:val="hybridMultilevel"/>
    <w:tmpl w:val="852A0F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0048E"/>
    <w:multiLevelType w:val="hybridMultilevel"/>
    <w:tmpl w:val="EC6439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5F13"/>
    <w:multiLevelType w:val="hybridMultilevel"/>
    <w:tmpl w:val="6DE44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F7146"/>
    <w:multiLevelType w:val="hybridMultilevel"/>
    <w:tmpl w:val="BFE0A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61CDD"/>
    <w:multiLevelType w:val="hybridMultilevel"/>
    <w:tmpl w:val="B3ECDB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C39B9"/>
    <w:multiLevelType w:val="hybridMultilevel"/>
    <w:tmpl w:val="6E8A42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92EAC"/>
    <w:multiLevelType w:val="hybridMultilevel"/>
    <w:tmpl w:val="51EE81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265DE"/>
    <w:multiLevelType w:val="hybridMultilevel"/>
    <w:tmpl w:val="6D90BD0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DA1976"/>
    <w:multiLevelType w:val="hybridMultilevel"/>
    <w:tmpl w:val="D100A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C5805"/>
    <w:multiLevelType w:val="hybridMultilevel"/>
    <w:tmpl w:val="EB1E6E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D13AC"/>
    <w:multiLevelType w:val="hybridMultilevel"/>
    <w:tmpl w:val="A4723D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13"/>
  </w:num>
  <w:num w:numId="7">
    <w:abstractNumId w:val="6"/>
  </w:num>
  <w:num w:numId="8">
    <w:abstractNumId w:val="10"/>
  </w:num>
  <w:num w:numId="9">
    <w:abstractNumId w:val="3"/>
  </w:num>
  <w:num w:numId="10">
    <w:abstractNumId w:val="12"/>
  </w:num>
  <w:num w:numId="11">
    <w:abstractNumId w:val="11"/>
  </w:num>
  <w:num w:numId="12">
    <w:abstractNumId w:val="5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2"/>
    <w:rsid w:val="000026C8"/>
    <w:rsid w:val="00002B0E"/>
    <w:rsid w:val="00010117"/>
    <w:rsid w:val="000124F5"/>
    <w:rsid w:val="00021EB0"/>
    <w:rsid w:val="00026E2A"/>
    <w:rsid w:val="0003222F"/>
    <w:rsid w:val="00040DC2"/>
    <w:rsid w:val="0004117E"/>
    <w:rsid w:val="0004471D"/>
    <w:rsid w:val="00046DDA"/>
    <w:rsid w:val="00050CB2"/>
    <w:rsid w:val="00060704"/>
    <w:rsid w:val="00062486"/>
    <w:rsid w:val="00065AEB"/>
    <w:rsid w:val="00070A59"/>
    <w:rsid w:val="00070D28"/>
    <w:rsid w:val="000733BB"/>
    <w:rsid w:val="00080CF1"/>
    <w:rsid w:val="00085DA5"/>
    <w:rsid w:val="00090C51"/>
    <w:rsid w:val="00091E86"/>
    <w:rsid w:val="000924B1"/>
    <w:rsid w:val="000A0D9E"/>
    <w:rsid w:val="000B01CB"/>
    <w:rsid w:val="000B1691"/>
    <w:rsid w:val="000B2FD3"/>
    <w:rsid w:val="000B748A"/>
    <w:rsid w:val="000C11FD"/>
    <w:rsid w:val="000C7B27"/>
    <w:rsid w:val="000D1955"/>
    <w:rsid w:val="000D59A5"/>
    <w:rsid w:val="00100A80"/>
    <w:rsid w:val="0011184D"/>
    <w:rsid w:val="00115533"/>
    <w:rsid w:val="00120770"/>
    <w:rsid w:val="00121D14"/>
    <w:rsid w:val="001237B5"/>
    <w:rsid w:val="001252E4"/>
    <w:rsid w:val="00137889"/>
    <w:rsid w:val="00140283"/>
    <w:rsid w:val="0015172D"/>
    <w:rsid w:val="001534CB"/>
    <w:rsid w:val="00156F56"/>
    <w:rsid w:val="00157173"/>
    <w:rsid w:val="0016347C"/>
    <w:rsid w:val="00165F75"/>
    <w:rsid w:val="00167933"/>
    <w:rsid w:val="00173B86"/>
    <w:rsid w:val="00183814"/>
    <w:rsid w:val="001907B4"/>
    <w:rsid w:val="00190AD1"/>
    <w:rsid w:val="00196AFE"/>
    <w:rsid w:val="001B1C43"/>
    <w:rsid w:val="001B7490"/>
    <w:rsid w:val="001C5E4E"/>
    <w:rsid w:val="001C6DA6"/>
    <w:rsid w:val="001C742C"/>
    <w:rsid w:val="001D36FE"/>
    <w:rsid w:val="001D51D1"/>
    <w:rsid w:val="001D755E"/>
    <w:rsid w:val="001E3BA0"/>
    <w:rsid w:val="001E4B9D"/>
    <w:rsid w:val="001F4CC5"/>
    <w:rsid w:val="001F75A4"/>
    <w:rsid w:val="00203A13"/>
    <w:rsid w:val="00204910"/>
    <w:rsid w:val="00210F55"/>
    <w:rsid w:val="0021242F"/>
    <w:rsid w:val="002239EB"/>
    <w:rsid w:val="00230ADE"/>
    <w:rsid w:val="00236E95"/>
    <w:rsid w:val="00242273"/>
    <w:rsid w:val="002454F6"/>
    <w:rsid w:val="00246176"/>
    <w:rsid w:val="00246D1D"/>
    <w:rsid w:val="00246FB4"/>
    <w:rsid w:val="00260DAE"/>
    <w:rsid w:val="00263585"/>
    <w:rsid w:val="00266E3D"/>
    <w:rsid w:val="00267A92"/>
    <w:rsid w:val="00267DA3"/>
    <w:rsid w:val="00270988"/>
    <w:rsid w:val="00271AC6"/>
    <w:rsid w:val="002744F6"/>
    <w:rsid w:val="0027601F"/>
    <w:rsid w:val="0029246C"/>
    <w:rsid w:val="002976E4"/>
    <w:rsid w:val="002B14C1"/>
    <w:rsid w:val="002B24EF"/>
    <w:rsid w:val="002C0FD8"/>
    <w:rsid w:val="002C3D21"/>
    <w:rsid w:val="002C46C3"/>
    <w:rsid w:val="002C62B2"/>
    <w:rsid w:val="002D17DD"/>
    <w:rsid w:val="002E1ED1"/>
    <w:rsid w:val="0031175E"/>
    <w:rsid w:val="0031375A"/>
    <w:rsid w:val="00315D68"/>
    <w:rsid w:val="00323DF2"/>
    <w:rsid w:val="00333015"/>
    <w:rsid w:val="00337A6F"/>
    <w:rsid w:val="00342671"/>
    <w:rsid w:val="00346238"/>
    <w:rsid w:val="0035242E"/>
    <w:rsid w:val="00356774"/>
    <w:rsid w:val="003621EC"/>
    <w:rsid w:val="003637AA"/>
    <w:rsid w:val="0036420F"/>
    <w:rsid w:val="003675D0"/>
    <w:rsid w:val="00370D95"/>
    <w:rsid w:val="003724FC"/>
    <w:rsid w:val="00382321"/>
    <w:rsid w:val="0038696B"/>
    <w:rsid w:val="00397A15"/>
    <w:rsid w:val="003A221E"/>
    <w:rsid w:val="003A3183"/>
    <w:rsid w:val="003B7287"/>
    <w:rsid w:val="003C0233"/>
    <w:rsid w:val="003C6236"/>
    <w:rsid w:val="003C7C0E"/>
    <w:rsid w:val="003D555F"/>
    <w:rsid w:val="003D7A9E"/>
    <w:rsid w:val="003E111C"/>
    <w:rsid w:val="003E3095"/>
    <w:rsid w:val="003F082A"/>
    <w:rsid w:val="003F3174"/>
    <w:rsid w:val="0040049D"/>
    <w:rsid w:val="00401FF9"/>
    <w:rsid w:val="00402B02"/>
    <w:rsid w:val="00403F48"/>
    <w:rsid w:val="004128BD"/>
    <w:rsid w:val="0041319E"/>
    <w:rsid w:val="00420492"/>
    <w:rsid w:val="00426585"/>
    <w:rsid w:val="004300A6"/>
    <w:rsid w:val="0043413F"/>
    <w:rsid w:val="0044118E"/>
    <w:rsid w:val="00444347"/>
    <w:rsid w:val="00447DDF"/>
    <w:rsid w:val="00450AB5"/>
    <w:rsid w:val="00451A25"/>
    <w:rsid w:val="0047172C"/>
    <w:rsid w:val="00484DA8"/>
    <w:rsid w:val="004913CE"/>
    <w:rsid w:val="0049399C"/>
    <w:rsid w:val="00493FBB"/>
    <w:rsid w:val="004A3A0B"/>
    <w:rsid w:val="004B6F96"/>
    <w:rsid w:val="004B7197"/>
    <w:rsid w:val="004C7C5F"/>
    <w:rsid w:val="004D04FF"/>
    <w:rsid w:val="004E1F79"/>
    <w:rsid w:val="004E45E6"/>
    <w:rsid w:val="004E49A3"/>
    <w:rsid w:val="004F08A3"/>
    <w:rsid w:val="00502D53"/>
    <w:rsid w:val="00515EAC"/>
    <w:rsid w:val="00522FB7"/>
    <w:rsid w:val="0052332C"/>
    <w:rsid w:val="00523B5D"/>
    <w:rsid w:val="00542CA0"/>
    <w:rsid w:val="00560403"/>
    <w:rsid w:val="00562945"/>
    <w:rsid w:val="00570078"/>
    <w:rsid w:val="005777F9"/>
    <w:rsid w:val="005966F6"/>
    <w:rsid w:val="00597F8D"/>
    <w:rsid w:val="005A0C95"/>
    <w:rsid w:val="005B35A7"/>
    <w:rsid w:val="005C009F"/>
    <w:rsid w:val="005C3CF9"/>
    <w:rsid w:val="005C5D56"/>
    <w:rsid w:val="005C61FF"/>
    <w:rsid w:val="005E1692"/>
    <w:rsid w:val="005E477B"/>
    <w:rsid w:val="005F6366"/>
    <w:rsid w:val="00600582"/>
    <w:rsid w:val="00610583"/>
    <w:rsid w:val="00624C20"/>
    <w:rsid w:val="006304CA"/>
    <w:rsid w:val="00633B2C"/>
    <w:rsid w:val="00634DF0"/>
    <w:rsid w:val="006376F9"/>
    <w:rsid w:val="00647C30"/>
    <w:rsid w:val="006526A7"/>
    <w:rsid w:val="006610BA"/>
    <w:rsid w:val="006630B1"/>
    <w:rsid w:val="00664906"/>
    <w:rsid w:val="00664AF6"/>
    <w:rsid w:val="00674820"/>
    <w:rsid w:val="00680A11"/>
    <w:rsid w:val="00683D17"/>
    <w:rsid w:val="00685334"/>
    <w:rsid w:val="006904F0"/>
    <w:rsid w:val="006A1F8D"/>
    <w:rsid w:val="006B47E7"/>
    <w:rsid w:val="006B5528"/>
    <w:rsid w:val="006C56B8"/>
    <w:rsid w:val="006D0648"/>
    <w:rsid w:val="006E0C18"/>
    <w:rsid w:val="006E43CE"/>
    <w:rsid w:val="006E5CD6"/>
    <w:rsid w:val="007117D2"/>
    <w:rsid w:val="00731636"/>
    <w:rsid w:val="00747BE1"/>
    <w:rsid w:val="00755868"/>
    <w:rsid w:val="007575F1"/>
    <w:rsid w:val="00761B15"/>
    <w:rsid w:val="00765A22"/>
    <w:rsid w:val="00767C04"/>
    <w:rsid w:val="007735E5"/>
    <w:rsid w:val="00774013"/>
    <w:rsid w:val="00780774"/>
    <w:rsid w:val="0078655D"/>
    <w:rsid w:val="007866CF"/>
    <w:rsid w:val="00796398"/>
    <w:rsid w:val="0079718C"/>
    <w:rsid w:val="007A2090"/>
    <w:rsid w:val="007B12CE"/>
    <w:rsid w:val="007C1FB1"/>
    <w:rsid w:val="007C37EC"/>
    <w:rsid w:val="007C4A86"/>
    <w:rsid w:val="007C514F"/>
    <w:rsid w:val="007C54AD"/>
    <w:rsid w:val="007D17F1"/>
    <w:rsid w:val="007F1198"/>
    <w:rsid w:val="007F46A8"/>
    <w:rsid w:val="007F5F79"/>
    <w:rsid w:val="00800560"/>
    <w:rsid w:val="00800D54"/>
    <w:rsid w:val="00802DFE"/>
    <w:rsid w:val="0080443D"/>
    <w:rsid w:val="00817C66"/>
    <w:rsid w:val="008303B7"/>
    <w:rsid w:val="00831BDA"/>
    <w:rsid w:val="008371F1"/>
    <w:rsid w:val="008506CA"/>
    <w:rsid w:val="00863730"/>
    <w:rsid w:val="00865E53"/>
    <w:rsid w:val="00870DCF"/>
    <w:rsid w:val="008712AC"/>
    <w:rsid w:val="008743A1"/>
    <w:rsid w:val="008858B6"/>
    <w:rsid w:val="00895F81"/>
    <w:rsid w:val="00897BBF"/>
    <w:rsid w:val="008A066F"/>
    <w:rsid w:val="008A50AF"/>
    <w:rsid w:val="008B42A0"/>
    <w:rsid w:val="008C3358"/>
    <w:rsid w:val="008C71FF"/>
    <w:rsid w:val="008D06B1"/>
    <w:rsid w:val="008E393C"/>
    <w:rsid w:val="008E6CC3"/>
    <w:rsid w:val="008E7426"/>
    <w:rsid w:val="008F08FF"/>
    <w:rsid w:val="008F2FF2"/>
    <w:rsid w:val="008F4718"/>
    <w:rsid w:val="008F73AD"/>
    <w:rsid w:val="0090196E"/>
    <w:rsid w:val="00904670"/>
    <w:rsid w:val="00905F8C"/>
    <w:rsid w:val="00907D4B"/>
    <w:rsid w:val="00911C8E"/>
    <w:rsid w:val="00913F3F"/>
    <w:rsid w:val="009178D8"/>
    <w:rsid w:val="00923AFF"/>
    <w:rsid w:val="0092485C"/>
    <w:rsid w:val="00933127"/>
    <w:rsid w:val="0094039D"/>
    <w:rsid w:val="00942506"/>
    <w:rsid w:val="0094661D"/>
    <w:rsid w:val="00961ABB"/>
    <w:rsid w:val="00976FF8"/>
    <w:rsid w:val="00983DF1"/>
    <w:rsid w:val="00997BB8"/>
    <w:rsid w:val="009A30D8"/>
    <w:rsid w:val="009A3A82"/>
    <w:rsid w:val="009A594F"/>
    <w:rsid w:val="009B0948"/>
    <w:rsid w:val="009B5A4B"/>
    <w:rsid w:val="009C197E"/>
    <w:rsid w:val="009C3BF5"/>
    <w:rsid w:val="009C5B12"/>
    <w:rsid w:val="009D1E12"/>
    <w:rsid w:val="009D2221"/>
    <w:rsid w:val="009D69CB"/>
    <w:rsid w:val="009E54D2"/>
    <w:rsid w:val="009F07F8"/>
    <w:rsid w:val="009F366F"/>
    <w:rsid w:val="009F4625"/>
    <w:rsid w:val="00A035F4"/>
    <w:rsid w:val="00A078D0"/>
    <w:rsid w:val="00A10927"/>
    <w:rsid w:val="00A10DF0"/>
    <w:rsid w:val="00A138EE"/>
    <w:rsid w:val="00A174FA"/>
    <w:rsid w:val="00A2401F"/>
    <w:rsid w:val="00A31B86"/>
    <w:rsid w:val="00A4069E"/>
    <w:rsid w:val="00A43590"/>
    <w:rsid w:val="00A47C86"/>
    <w:rsid w:val="00A539E9"/>
    <w:rsid w:val="00A56A50"/>
    <w:rsid w:val="00A56D0A"/>
    <w:rsid w:val="00A63EAB"/>
    <w:rsid w:val="00A822A6"/>
    <w:rsid w:val="00A87FF6"/>
    <w:rsid w:val="00A91204"/>
    <w:rsid w:val="00A92E26"/>
    <w:rsid w:val="00A941EC"/>
    <w:rsid w:val="00A94422"/>
    <w:rsid w:val="00A97723"/>
    <w:rsid w:val="00AA1BEC"/>
    <w:rsid w:val="00AA1DF4"/>
    <w:rsid w:val="00AA3009"/>
    <w:rsid w:val="00AA4CE4"/>
    <w:rsid w:val="00AA625B"/>
    <w:rsid w:val="00AA7457"/>
    <w:rsid w:val="00AB0E0B"/>
    <w:rsid w:val="00AB4C0D"/>
    <w:rsid w:val="00AB4EF7"/>
    <w:rsid w:val="00AC45A3"/>
    <w:rsid w:val="00AC5BF0"/>
    <w:rsid w:val="00AD1599"/>
    <w:rsid w:val="00AF7990"/>
    <w:rsid w:val="00B024C1"/>
    <w:rsid w:val="00B1399A"/>
    <w:rsid w:val="00B16143"/>
    <w:rsid w:val="00B16A78"/>
    <w:rsid w:val="00B17ECA"/>
    <w:rsid w:val="00B30FFD"/>
    <w:rsid w:val="00B45CCD"/>
    <w:rsid w:val="00B45F7E"/>
    <w:rsid w:val="00B569B9"/>
    <w:rsid w:val="00B574F0"/>
    <w:rsid w:val="00B5774E"/>
    <w:rsid w:val="00B57B68"/>
    <w:rsid w:val="00B6155C"/>
    <w:rsid w:val="00B72043"/>
    <w:rsid w:val="00B91D67"/>
    <w:rsid w:val="00B9375A"/>
    <w:rsid w:val="00B9633F"/>
    <w:rsid w:val="00BA2074"/>
    <w:rsid w:val="00BA530A"/>
    <w:rsid w:val="00BC051C"/>
    <w:rsid w:val="00BE1599"/>
    <w:rsid w:val="00BF10BB"/>
    <w:rsid w:val="00C045EC"/>
    <w:rsid w:val="00C073A4"/>
    <w:rsid w:val="00C15E76"/>
    <w:rsid w:val="00C21E25"/>
    <w:rsid w:val="00C24B0F"/>
    <w:rsid w:val="00C27CE8"/>
    <w:rsid w:val="00C34325"/>
    <w:rsid w:val="00C360E7"/>
    <w:rsid w:val="00C52B62"/>
    <w:rsid w:val="00C63507"/>
    <w:rsid w:val="00C64CEA"/>
    <w:rsid w:val="00C725EB"/>
    <w:rsid w:val="00C752C7"/>
    <w:rsid w:val="00C806E5"/>
    <w:rsid w:val="00C81E2C"/>
    <w:rsid w:val="00C85EEA"/>
    <w:rsid w:val="00C9049B"/>
    <w:rsid w:val="00C94A3D"/>
    <w:rsid w:val="00CA2969"/>
    <w:rsid w:val="00CA3FF3"/>
    <w:rsid w:val="00CB3319"/>
    <w:rsid w:val="00CB3A89"/>
    <w:rsid w:val="00CE1336"/>
    <w:rsid w:val="00CE37C9"/>
    <w:rsid w:val="00CE3C36"/>
    <w:rsid w:val="00CF5D98"/>
    <w:rsid w:val="00D221D8"/>
    <w:rsid w:val="00D227E2"/>
    <w:rsid w:val="00D22AF6"/>
    <w:rsid w:val="00D24601"/>
    <w:rsid w:val="00D26DEA"/>
    <w:rsid w:val="00D4430A"/>
    <w:rsid w:val="00D44ED9"/>
    <w:rsid w:val="00D478ED"/>
    <w:rsid w:val="00D57CB5"/>
    <w:rsid w:val="00D63CE5"/>
    <w:rsid w:val="00D640A9"/>
    <w:rsid w:val="00D6499B"/>
    <w:rsid w:val="00D64D44"/>
    <w:rsid w:val="00D7287D"/>
    <w:rsid w:val="00D749F8"/>
    <w:rsid w:val="00D76E88"/>
    <w:rsid w:val="00D81BE7"/>
    <w:rsid w:val="00D92D65"/>
    <w:rsid w:val="00DA6217"/>
    <w:rsid w:val="00DB0D10"/>
    <w:rsid w:val="00DB179E"/>
    <w:rsid w:val="00DB42E6"/>
    <w:rsid w:val="00DC7788"/>
    <w:rsid w:val="00DD1DB6"/>
    <w:rsid w:val="00DD2F6F"/>
    <w:rsid w:val="00DD31FF"/>
    <w:rsid w:val="00DE3DA5"/>
    <w:rsid w:val="00DE51B0"/>
    <w:rsid w:val="00DF494F"/>
    <w:rsid w:val="00E002FE"/>
    <w:rsid w:val="00E01744"/>
    <w:rsid w:val="00E04B60"/>
    <w:rsid w:val="00E073D8"/>
    <w:rsid w:val="00E073F0"/>
    <w:rsid w:val="00E07F86"/>
    <w:rsid w:val="00E143FB"/>
    <w:rsid w:val="00E20986"/>
    <w:rsid w:val="00E229B4"/>
    <w:rsid w:val="00E241EB"/>
    <w:rsid w:val="00E432E2"/>
    <w:rsid w:val="00E44FC2"/>
    <w:rsid w:val="00E5439C"/>
    <w:rsid w:val="00E57A09"/>
    <w:rsid w:val="00E656AE"/>
    <w:rsid w:val="00E714A3"/>
    <w:rsid w:val="00E81D0F"/>
    <w:rsid w:val="00E84861"/>
    <w:rsid w:val="00E85D6F"/>
    <w:rsid w:val="00E86D22"/>
    <w:rsid w:val="00E9011E"/>
    <w:rsid w:val="00E9465D"/>
    <w:rsid w:val="00E94A08"/>
    <w:rsid w:val="00EA1079"/>
    <w:rsid w:val="00EA4A93"/>
    <w:rsid w:val="00EB0964"/>
    <w:rsid w:val="00EB36C1"/>
    <w:rsid w:val="00EC6A05"/>
    <w:rsid w:val="00ED1622"/>
    <w:rsid w:val="00ED2191"/>
    <w:rsid w:val="00ED6948"/>
    <w:rsid w:val="00ED787B"/>
    <w:rsid w:val="00EF6CF1"/>
    <w:rsid w:val="00F07FF0"/>
    <w:rsid w:val="00F10D8E"/>
    <w:rsid w:val="00F1558E"/>
    <w:rsid w:val="00F212D3"/>
    <w:rsid w:val="00F21B17"/>
    <w:rsid w:val="00F32456"/>
    <w:rsid w:val="00F4312E"/>
    <w:rsid w:val="00F43B1C"/>
    <w:rsid w:val="00F522E7"/>
    <w:rsid w:val="00F53780"/>
    <w:rsid w:val="00F60C56"/>
    <w:rsid w:val="00F65604"/>
    <w:rsid w:val="00F715A6"/>
    <w:rsid w:val="00F71BD3"/>
    <w:rsid w:val="00F73B5F"/>
    <w:rsid w:val="00F7448F"/>
    <w:rsid w:val="00F85BBE"/>
    <w:rsid w:val="00F9227B"/>
    <w:rsid w:val="00F95F83"/>
    <w:rsid w:val="00F97442"/>
    <w:rsid w:val="00FA7E79"/>
    <w:rsid w:val="00FB3A70"/>
    <w:rsid w:val="00FB5BE4"/>
    <w:rsid w:val="00FB5F48"/>
    <w:rsid w:val="00FB7EC1"/>
    <w:rsid w:val="00FC3343"/>
    <w:rsid w:val="00FC6C21"/>
    <w:rsid w:val="00FD0603"/>
    <w:rsid w:val="00FD4473"/>
    <w:rsid w:val="00FD57E9"/>
    <w:rsid w:val="00FD5E99"/>
    <w:rsid w:val="00FE0038"/>
    <w:rsid w:val="00FE0AEC"/>
    <w:rsid w:val="00FE290C"/>
    <w:rsid w:val="00FE5909"/>
    <w:rsid w:val="00FE7313"/>
    <w:rsid w:val="00FE7411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C931"/>
  <w15:chartTrackingRefBased/>
  <w15:docId w15:val="{678F0C5B-C3B7-4CA8-8E3C-F37D0C58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B5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C5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44FC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44FC2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44FC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44FC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44FC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A56A50"/>
    <w:pPr>
      <w:ind w:left="720"/>
      <w:contextualSpacing/>
    </w:pPr>
  </w:style>
  <w:style w:type="table" w:styleId="Rcsostblzat">
    <w:name w:val="Table Grid"/>
    <w:basedOn w:val="Normltblzat"/>
    <w:uiPriority w:val="39"/>
    <w:rsid w:val="007C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B6155C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59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B5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C5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24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2401F"/>
    <w:rPr>
      <w:rFonts w:ascii="Segoe UI" w:hAnsi="Segoe UI" w:cs="Segoe UI"/>
      <w:sz w:val="18"/>
      <w:szCs w:val="18"/>
    </w:rPr>
  </w:style>
  <w:style w:type="character" w:styleId="Helyrzszveg">
    <w:name w:val="Placeholder Text"/>
    <w:basedOn w:val="Bekezdsalapbettpusa"/>
    <w:uiPriority w:val="99"/>
    <w:semiHidden/>
    <w:rsid w:val="00E85D6F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E54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439C"/>
  </w:style>
  <w:style w:type="paragraph" w:styleId="llb">
    <w:name w:val="footer"/>
    <w:basedOn w:val="Norml"/>
    <w:link w:val="llbChar"/>
    <w:uiPriority w:val="99"/>
    <w:unhideWhenUsed/>
    <w:rsid w:val="00E54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642-46618-2_17" TargetMode="External"/><Relationship Id="rId13" Type="http://schemas.openxmlformats.org/officeDocument/2006/relationships/hyperlink" Target="https://www.ars.usda.gov/research/publications/publication/?seqNo115=199178" TargetMode="External"/><Relationship Id="rId18" Type="http://schemas.openxmlformats.org/officeDocument/2006/relationships/hyperlink" Target="https://dotnet.microsoft.com/learn/aspnet/what-is-aspnet" TargetMode="External"/><Relationship Id="rId3" Type="http://schemas.openxmlformats.org/officeDocument/2006/relationships/hyperlink" Target="https://www.jstor.org/stable/1231810?seq=1" TargetMode="External"/><Relationship Id="rId21" Type="http://schemas.openxmlformats.org/officeDocument/2006/relationships/hyperlink" Target="https://completehumanperformance.com/2013/10/08/calorie-needs/" TargetMode="External"/><Relationship Id="rId7" Type="http://schemas.openxmlformats.org/officeDocument/2006/relationships/hyperlink" Target="https://link.springer.com/article/10.1023/A:1009642405419" TargetMode="External"/><Relationship Id="rId12" Type="http://schemas.openxmlformats.org/officeDocument/2006/relationships/hyperlink" Target="https://ci.nii.ac.jp/naid/10019556432/" TargetMode="External"/><Relationship Id="rId17" Type="http://schemas.openxmlformats.org/officeDocument/2006/relationships/hyperlink" Target="https://www.techempower.com/benchmarks/" TargetMode="External"/><Relationship Id="rId2" Type="http://schemas.openxmlformats.org/officeDocument/2006/relationships/hyperlink" Target="https://premiumorvos.hu/files/Dr.HalmyLszlcikke.pdf" TargetMode="External"/><Relationship Id="rId16" Type="http://schemas.openxmlformats.org/officeDocument/2006/relationships/hyperlink" Target="https://www.oreilly.com/library/view/rest-api-design/9781449317904/ch01.html" TargetMode="External"/><Relationship Id="rId20" Type="http://schemas.openxmlformats.org/officeDocument/2006/relationships/hyperlink" Target="https://www.ideafit.com/personal-training/the-energy-equation/" TargetMode="External"/><Relationship Id="rId1" Type="http://schemas.openxmlformats.org/officeDocument/2006/relationships/hyperlink" Target="https://www.ksh.hu/docs/hun/xftp/stattukor/egeszsegallapot1617.pdf" TargetMode="External"/><Relationship Id="rId6" Type="http://schemas.openxmlformats.org/officeDocument/2006/relationships/hyperlink" Target="https://link.springer.com/book/10.1007%2F978-3-662-44874-8" TargetMode="External"/><Relationship Id="rId11" Type="http://schemas.openxmlformats.org/officeDocument/2006/relationships/hyperlink" Target="https://link.springer.com/article/10.1007/BF03325101" TargetMode="External"/><Relationship Id="rId5" Type="http://schemas.openxmlformats.org/officeDocument/2006/relationships/hyperlink" Target="http://bioinfo.ict.ac.cn/~dbu/AlgorithmCourses/Lectures/Lec6-Knapsack-Problems-Kellerer2003.pdf" TargetMode="External"/><Relationship Id="rId15" Type="http://schemas.openxmlformats.org/officeDocument/2006/relationships/hyperlink" Target="https://en.wikipedia.org/wiki/Web_application" TargetMode="External"/><Relationship Id="rId23" Type="http://schemas.openxmlformats.org/officeDocument/2006/relationships/hyperlink" Target="https://health.gov/dietaryguidelines/2015/" TargetMode="External"/><Relationship Id="rId10" Type="http://schemas.openxmlformats.org/officeDocument/2006/relationships/hyperlink" Target="https://ieeexplore.ieee.org/abstract/document/699502" TargetMode="External"/><Relationship Id="rId19" Type="http://schemas.openxmlformats.org/officeDocument/2006/relationships/hyperlink" Target="https://docs.microsoft.com/en-us/aspnet/core/fundamentals/middleware/?view=aspnetcore-3.1" TargetMode="External"/><Relationship Id="rId4" Type="http://schemas.openxmlformats.org/officeDocument/2006/relationships/hyperlink" Target="http://citeseerx.ist.psu.edu/viewdoc/download?doi=10.1.1.511.2965&amp;rep=rep1&amp;type=pdf" TargetMode="External"/><Relationship Id="rId9" Type="http://schemas.openxmlformats.org/officeDocument/2006/relationships/hyperlink" Target="https://onlinelibrary.wiley.com/doi/abs/10.1002/1520-6750(198704)34:2%3C161::AID-NAV3220340203%3E3.0.CO;2-A" TargetMode="External"/><Relationship Id="rId14" Type="http://schemas.openxmlformats.org/officeDocument/2006/relationships/hyperlink" Target="https://en.wikipedia.org/wiki/Android_(operating_system)" TargetMode="External"/><Relationship Id="rId22" Type="http://schemas.openxmlformats.org/officeDocument/2006/relationships/hyperlink" Target="https://www.researchgate.net/profile/Peter_Lemon/publication/12300829_Beyond_the_Zone_Protein_Needs_of_Active_Individuals/links/58b0513992851cf7ae8ba414/Beyond-the-Zone-Protein-Needs-of-Active-Individuals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19F5-8C4A-4B38-BFFD-CCD86E2A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29</Pages>
  <Words>6703</Words>
  <Characters>46257</Characters>
  <Application>Microsoft Office Word</Application>
  <DocSecurity>0</DocSecurity>
  <Lines>385</Lines>
  <Paragraphs>105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355</cp:revision>
  <cp:lastPrinted>2020-01-08T18:40:00Z</cp:lastPrinted>
  <dcterms:created xsi:type="dcterms:W3CDTF">2019-11-19T11:49:00Z</dcterms:created>
  <dcterms:modified xsi:type="dcterms:W3CDTF">2020-01-16T23:09:00Z</dcterms:modified>
</cp:coreProperties>
</file>