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rPr/>
      </w:pPr>
      <w:r>
        <w:rPr>
          <w:rFonts w:eastAsia="Arial" w:cs="Arial"/>
          <w:b/>
          <w:bCs/>
          <w:color w:val="1F3864"/>
          <w:sz w:val="48"/>
          <w:szCs w:val="48"/>
        </w:rPr>
        <w:t>Enhanced Micro-Basic 2.2</w:t>
      </w:r>
    </w:p>
    <w:p>
      <w:pPr>
        <w:pStyle w:val="Normal"/>
        <w:spacing w:before="0" w:after="240"/>
        <w:rPr/>
      </w:pPr>
      <w:r>
        <w:rPr>
          <w:rFonts w:eastAsia="Arial" w:cs="Arial"/>
          <w:color w:val="555555"/>
          <w:sz w:val="28"/>
          <w:szCs w:val="28"/>
        </w:rPr>
        <w:t>Language Reference Manual</w:t>
      </w:r>
    </w:p>
    <w:p>
      <w:pPr>
        <w:pStyle w:val="Heading1"/>
        <w:spacing w:before="360" w:after="120"/>
        <w:rPr/>
      </w:pPr>
      <w:r>
        <w:rPr>
          <w:rFonts w:eastAsia="Arial" w:cs="Arial" w:ascii="Arial" w:hAnsi="Arial"/>
          <w:b/>
          <w:bCs/>
          <w:color w:val="1F3864"/>
          <w:sz w:val="32"/>
          <w:szCs w:val="32"/>
        </w:rPr>
        <w:t>Introduction</w:t>
      </w:r>
    </w:p>
    <w:p>
      <w:pPr>
        <w:pStyle w:val="Normal"/>
        <w:spacing w:before="0" w:after="80"/>
        <w:rPr/>
      </w:pPr>
      <w:r>
        <w:rPr>
          <w:rFonts w:eastAsia="Arial" w:cs="Arial"/>
          <w:sz w:val="20"/>
          <w:szCs w:val="20"/>
        </w:rPr>
        <w:t>Enhanced Micro-Basic is a small integer BASIC interpreter derived from Dave Dunfield's Micro-Basic. It has been ported to GCC, MinGW, and ia16-elf-gcc, making it usable from 16-bit DOS through to modern 64-bit Linux and Windows.</w:t>
      </w:r>
    </w:p>
    <w:p>
      <w:pPr>
        <w:pStyle w:val="Normal"/>
        <w:spacing w:before="0" w:after="80"/>
        <w:rPr/>
      </w:pPr>
      <w:r>
        <w:rPr>
          <w:rFonts w:eastAsia="Arial" w:cs="Arial"/>
          <w:sz w:val="20"/>
          <w:szCs w:val="20"/>
        </w:rPr>
        <w:t xml:space="preserve">All numeric values are 16-bit </w:t>
      </w:r>
      <w:r>
        <w:rPr>
          <w:rFonts w:eastAsia="Arial" w:cs="Arial"/>
          <w:sz w:val="20"/>
          <w:szCs w:val="20"/>
        </w:rPr>
        <w:t>values, referenced as signed integers by default for compatibilit</w:t>
      </w:r>
      <w:r>
        <w:rPr>
          <w:rFonts w:eastAsia="Arial" w:cs="Arial"/>
          <w:sz w:val="20"/>
          <w:szCs w:val="20"/>
        </w:rPr>
        <w:t>y. The interpreter is single-file C and is designed to be easy to re-target to other architectures such as Z80 or 6809.</w:t>
      </w:r>
    </w:p>
    <w:p>
      <w:pPr>
        <w:pStyle w:val="Normal"/>
        <w:spacing w:before="0" w:after="80"/>
        <w:rPr/>
      </w:pPr>
      <w:r>
        <w:rPr>
          <w:rFonts w:eastAsia="Arial" w:cs="Arial"/>
          <w:sz w:val="20"/>
          <w:szCs w:val="20"/>
        </w:rPr>
        <w:t>The implementation is written in C, as such a large environment with a disk operating system is amused, and heap management is performed by the compiler, and through the standard library, as such direct access is managed through that development lens.</w:t>
      </w:r>
    </w:p>
    <w:p>
      <w:pPr>
        <w:pStyle w:val="Heading1"/>
        <w:spacing w:before="360" w:after="120"/>
        <w:rPr/>
      </w:pPr>
      <w:r>
        <w:rPr>
          <w:rFonts w:eastAsia="Arial" w:cs="Arial" w:ascii="Arial" w:hAnsi="Arial"/>
          <w:b/>
          <w:bCs/>
          <w:color w:val="1F3864"/>
          <w:sz w:val="32"/>
          <w:szCs w:val="32"/>
        </w:rPr>
        <w:t>Variables</w:t>
      </w:r>
    </w:p>
    <w:p>
      <w:pPr>
        <w:pStyle w:val="Normal"/>
        <w:spacing w:before="0" w:after="80"/>
        <w:rPr/>
      </w:pPr>
      <w:r>
        <w:rPr>
          <w:rFonts w:eastAsia="Arial" w:cs="Arial"/>
          <w:sz w:val="20"/>
          <w:szCs w:val="20"/>
        </w:rPr>
        <w:t>Three families of variables are available, each with 260 slots (A0–Z9). The digit suffix may be omitted, so A is the same as A0, and Z$ is the same as Z0$.</w:t>
      </w:r>
    </w:p>
    <w:tbl>
      <w:tblPr>
        <w:tblW w:w="9360" w:type="dxa"/>
        <w:jc w:val="left"/>
        <w:tblInd w:w="0" w:type="dxa"/>
        <w:tblLayout w:type="fixed"/>
        <w:tblCellMar>
          <w:top w:w="80" w:type="dxa"/>
          <w:left w:w="120" w:type="dxa"/>
          <w:bottom w:w="80" w:type="dxa"/>
          <w:right w:w="120" w:type="dxa"/>
        </w:tblCellMar>
      </w:tblPr>
      <w:tblGrid>
        <w:gridCol w:w="2998"/>
        <w:gridCol w:w="6361"/>
      </w:tblGrid>
      <w:tr>
        <w:trPr>
          <w:tblHeader w:val="true"/>
        </w:trPr>
        <w:tc>
          <w:tcPr>
            <w:tcW w:w="2998" w:type="dxa"/>
            <w:tcBorders>
              <w:top w:val="single" w:sz="2" w:space="0" w:color="CCCCCC"/>
              <w:left w:val="single" w:sz="2" w:space="0" w:color="CCCCCC"/>
              <w:bottom w:val="single" w:sz="2" w:space="0" w:color="CCCCCC"/>
              <w:right w:val="single" w:sz="2" w:space="0" w:color="CCCCCC"/>
            </w:tcBorders>
            <w:shd w:fill="2E5090" w:val="clear"/>
          </w:tcPr>
          <w:p>
            <w:pPr>
              <w:pStyle w:val="Normal"/>
              <w:rPr/>
            </w:pPr>
            <w:r>
              <w:rPr>
                <w:rFonts w:eastAsia="Arial" w:cs="Arial"/>
                <w:b/>
                <w:bCs/>
                <w:color w:val="FFFFFF"/>
                <w:sz w:val="20"/>
                <w:szCs w:val="20"/>
              </w:rPr>
              <w:t>Name pattern</w:t>
            </w:r>
          </w:p>
        </w:tc>
        <w:tc>
          <w:tcPr>
            <w:tcW w:w="6361" w:type="dxa"/>
            <w:tcBorders>
              <w:top w:val="single" w:sz="2" w:space="0" w:color="CCCCCC"/>
              <w:left w:val="single" w:sz="2" w:space="0" w:color="CCCCCC"/>
              <w:bottom w:val="single" w:sz="2" w:space="0" w:color="CCCCCC"/>
              <w:right w:val="single" w:sz="2" w:space="0" w:color="CCCCCC"/>
            </w:tcBorders>
            <w:shd w:fill="2E5090" w:val="clear"/>
          </w:tcPr>
          <w:p>
            <w:pPr>
              <w:pStyle w:val="Normal"/>
              <w:rPr/>
            </w:pPr>
            <w:r>
              <w:rPr>
                <w:rFonts w:eastAsia="Arial" w:cs="Arial"/>
                <w:b/>
                <w:bCs/>
                <w:color w:val="FFFFFF"/>
                <w:sz w:val="20"/>
                <w:szCs w:val="20"/>
              </w:rPr>
              <w:t>Description</w:t>
            </w:r>
          </w:p>
        </w:tc>
      </w:tr>
      <w:tr>
        <w:trPr/>
        <w:tc>
          <w:tcPr>
            <w:tcW w:w="2998" w:type="dxa"/>
            <w:tcBorders>
              <w:top w:val="single" w:sz="2" w:space="0" w:color="CCCCCC"/>
              <w:left w:val="single" w:sz="2" w:space="0" w:color="CCCCCC"/>
              <w:bottom w:val="single" w:sz="2" w:space="0" w:color="CCCCCC"/>
              <w:right w:val="single" w:sz="2" w:space="0" w:color="CCCCCC"/>
            </w:tcBorders>
            <w:shd w:fill="F0F0F0" w:val="clear"/>
          </w:tcPr>
          <w:p>
            <w:pPr>
              <w:pStyle w:val="Normal"/>
              <w:rPr/>
            </w:pPr>
            <w:r>
              <w:rPr>
                <w:rFonts w:eastAsia="Arial" w:cs="Arial"/>
                <w:b w:val="false"/>
                <w:bCs w:val="false"/>
                <w:sz w:val="20"/>
                <w:szCs w:val="20"/>
              </w:rPr>
              <w:t>A0–Z9</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Numeric (integer) variables — 260 slots</w:t>
            </w:r>
          </w:p>
        </w:tc>
      </w:tr>
      <w:tr>
        <w:trPr/>
        <w:tc>
          <w:tcPr>
            <w:tcW w:w="2998" w:type="dxa"/>
            <w:tcBorders>
              <w:top w:val="single" w:sz="2" w:space="0" w:color="CCCCCC"/>
              <w:left w:val="single" w:sz="2" w:space="0" w:color="CCCCCC"/>
              <w:bottom w:val="single" w:sz="2" w:space="0" w:color="CCCCCC"/>
              <w:right w:val="single" w:sz="2" w:space="0" w:color="CCCCCC"/>
            </w:tcBorders>
            <w:shd w:fill="F0F0F0" w:val="clear"/>
          </w:tcPr>
          <w:p>
            <w:pPr>
              <w:pStyle w:val="Normal"/>
              <w:rPr/>
            </w:pPr>
            <w:r>
              <w:rPr>
                <w:rFonts w:eastAsia="Arial" w:cs="Arial"/>
                <w:b w:val="false"/>
                <w:bCs w:val="false"/>
                <w:sz w:val="20"/>
                <w:szCs w:val="20"/>
              </w:rPr>
              <w:t>A0$–Z9$</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String variables — 260 slots</w:t>
            </w:r>
          </w:p>
        </w:tc>
      </w:tr>
      <w:tr>
        <w:trPr/>
        <w:tc>
          <w:tcPr>
            <w:tcW w:w="2998" w:type="dxa"/>
            <w:tcBorders>
              <w:top w:val="single" w:sz="2" w:space="0" w:color="CCCCCC"/>
              <w:left w:val="single" w:sz="2" w:space="0" w:color="CCCCCC"/>
              <w:bottom w:val="single" w:sz="2" w:space="0" w:color="CCCCCC"/>
              <w:right w:val="single" w:sz="2" w:space="0" w:color="CCCCCC"/>
            </w:tcBorders>
            <w:shd w:fill="F0F0F0" w:val="clear"/>
          </w:tcPr>
          <w:p>
            <w:pPr>
              <w:pStyle w:val="Normal"/>
              <w:rPr/>
            </w:pPr>
            <w:r>
              <w:rPr>
                <w:rFonts w:eastAsia="Arial" w:cs="Arial"/>
                <w:b w:val="false"/>
                <w:bCs w:val="false"/>
                <w:sz w:val="20"/>
                <w:szCs w:val="20"/>
              </w:rPr>
              <w:t>A0()–Z9()</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Numeric arrays — 260 slots (must be DIMensioned before use)</w:t>
            </w:r>
          </w:p>
        </w:tc>
      </w:tr>
    </w:tbl>
    <w:p>
      <w:pPr>
        <w:pStyle w:val="Normal"/>
        <w:spacing w:before="0" w:after="80"/>
        <w:rPr/>
      </w:pPr>
      <w:r>
        <w:rPr/>
      </w:r>
    </w:p>
    <w:p>
      <w:pPr>
        <w:pStyle w:val="Heading1"/>
        <w:spacing w:before="360" w:after="120"/>
        <w:rPr/>
      </w:pPr>
      <w:r>
        <w:rPr>
          <w:rFonts w:eastAsia="Arial" w:cs="Arial" w:ascii="Arial" w:hAnsi="Arial"/>
          <w:b/>
          <w:bCs/>
          <w:color w:val="1F3864"/>
          <w:sz w:val="32"/>
          <w:szCs w:val="32"/>
        </w:rPr>
        <w:t>Numeric Type</w:t>
      </w:r>
    </w:p>
    <w:p>
      <w:pPr>
        <w:pStyle w:val="Normal"/>
        <w:spacing w:before="0" w:after="80"/>
        <w:rPr/>
      </w:pPr>
      <w:r>
        <w:rPr>
          <w:rFonts w:eastAsia="Arial" w:cs="Arial"/>
          <w:sz w:val="20"/>
          <w:szCs w:val="20"/>
        </w:rPr>
        <w:t>All numeric values are stored as 16-bit quantities and are interpreted as signed by default (range −32768 to 32767).</w:t>
      </w:r>
    </w:p>
    <w:p>
      <w:pPr>
        <w:pStyle w:val="Heading2"/>
        <w:spacing w:before="280" w:after="80"/>
        <w:rPr/>
      </w:pPr>
      <w:r>
        <w:rPr>
          <w:rFonts w:eastAsia="Arial" w:cs="Arial" w:ascii="Arial" w:hAnsi="Arial"/>
          <w:b/>
          <w:bCs/>
          <w:color w:val="1F3864"/>
          <w:sz w:val="26"/>
          <w:szCs w:val="26"/>
        </w:rPr>
        <w:t>Literals</w:t>
      </w:r>
    </w:p>
    <w:tbl>
      <w:tblPr>
        <w:tblW w:w="9360" w:type="dxa"/>
        <w:jc w:val="left"/>
        <w:tblInd w:w="0" w:type="dxa"/>
        <w:tblLayout w:type="fixed"/>
        <w:tblCellMar>
          <w:top w:w="80" w:type="dxa"/>
          <w:left w:w="120" w:type="dxa"/>
          <w:bottom w:w="80" w:type="dxa"/>
          <w:right w:w="120" w:type="dxa"/>
        </w:tblCellMar>
      </w:tblPr>
      <w:tblGrid>
        <w:gridCol w:w="2998"/>
        <w:gridCol w:w="6361"/>
      </w:tblGrid>
      <w:tr>
        <w:trPr>
          <w:tblHeader w:val="true"/>
        </w:trPr>
        <w:tc>
          <w:tcPr>
            <w:tcW w:w="2998" w:type="dxa"/>
            <w:tcBorders>
              <w:top w:val="single" w:sz="2" w:space="0" w:color="CCCCCC"/>
              <w:left w:val="single" w:sz="2" w:space="0" w:color="CCCCCC"/>
              <w:bottom w:val="single" w:sz="2" w:space="0" w:color="CCCCCC"/>
              <w:right w:val="single" w:sz="2" w:space="0" w:color="CCCCCC"/>
            </w:tcBorders>
            <w:shd w:fill="2E5090" w:val="clear"/>
          </w:tcPr>
          <w:p>
            <w:pPr>
              <w:pStyle w:val="Normal"/>
              <w:rPr/>
            </w:pPr>
            <w:r>
              <w:rPr>
                <w:rFonts w:eastAsia="Arial" w:cs="Arial"/>
                <w:b/>
                <w:bCs/>
                <w:color w:val="FFFFFF"/>
                <w:sz w:val="20"/>
                <w:szCs w:val="20"/>
              </w:rPr>
              <w:t>Example</w:t>
            </w:r>
          </w:p>
        </w:tc>
        <w:tc>
          <w:tcPr>
            <w:tcW w:w="6361" w:type="dxa"/>
            <w:tcBorders>
              <w:top w:val="single" w:sz="2" w:space="0" w:color="CCCCCC"/>
              <w:left w:val="single" w:sz="2" w:space="0" w:color="CCCCCC"/>
              <w:bottom w:val="single" w:sz="2" w:space="0" w:color="CCCCCC"/>
              <w:right w:val="single" w:sz="2" w:space="0" w:color="CCCCCC"/>
            </w:tcBorders>
            <w:shd w:fill="2E5090" w:val="clear"/>
          </w:tcPr>
          <w:p>
            <w:pPr>
              <w:pStyle w:val="Normal"/>
              <w:rPr/>
            </w:pPr>
            <w:r>
              <w:rPr>
                <w:rFonts w:eastAsia="Arial" w:cs="Arial"/>
                <w:b/>
                <w:bCs/>
                <w:color w:val="FFFFFF"/>
                <w:sz w:val="20"/>
                <w:szCs w:val="20"/>
              </w:rPr>
              <w:t>Format</w:t>
            </w:r>
          </w:p>
        </w:tc>
      </w:tr>
      <w:tr>
        <w:trPr/>
        <w:tc>
          <w:tcPr>
            <w:tcW w:w="2998" w:type="dxa"/>
            <w:tcBorders>
              <w:top w:val="single" w:sz="2" w:space="0" w:color="CCCCCC"/>
              <w:left w:val="single" w:sz="2" w:space="0" w:color="CCCCCC"/>
              <w:bottom w:val="single" w:sz="2" w:space="0" w:color="CCCCCC"/>
              <w:right w:val="single" w:sz="2" w:space="0" w:color="CCCCCC"/>
            </w:tcBorders>
            <w:shd w:fill="F0F0F0" w:val="clear"/>
          </w:tcPr>
          <w:p>
            <w:pPr>
              <w:pStyle w:val="Normal"/>
              <w:rPr/>
            </w:pPr>
            <w:r>
              <w:rPr>
                <w:rFonts w:eastAsia="Arial" w:cs="Arial"/>
                <w:b w:val="false"/>
                <w:bCs w:val="false"/>
                <w:sz w:val="20"/>
                <w:szCs w:val="20"/>
              </w:rPr>
              <w:t>255, -128</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Plain signed decimal (no prefix)</w:t>
            </w:r>
          </w:p>
        </w:tc>
      </w:tr>
      <w:tr>
        <w:trPr/>
        <w:tc>
          <w:tcPr>
            <w:tcW w:w="2998" w:type="dxa"/>
            <w:tcBorders>
              <w:top w:val="single" w:sz="2" w:space="0" w:color="CCCCCC"/>
              <w:left w:val="single" w:sz="2" w:space="0" w:color="CCCCCC"/>
              <w:bottom w:val="single" w:sz="2" w:space="0" w:color="CCCCCC"/>
              <w:right w:val="single" w:sz="2" w:space="0" w:color="CCCCCC"/>
            </w:tcBorders>
            <w:shd w:fill="F0F0F0" w:val="clear"/>
          </w:tcPr>
          <w:p>
            <w:pPr>
              <w:pStyle w:val="Normal"/>
              <w:rPr/>
            </w:pPr>
            <w:r>
              <w:rPr>
                <w:rFonts w:eastAsia="Arial" w:cs="Arial"/>
                <w:b w:val="false"/>
                <w:bCs w:val="false"/>
                <w:sz w:val="20"/>
                <w:szCs w:val="20"/>
              </w:rPr>
              <w:t>#FF, #1A2B</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Hexadecimal — prefix #</w:t>
            </w:r>
          </w:p>
        </w:tc>
      </w:tr>
      <w:tr>
        <w:trPr/>
        <w:tc>
          <w:tcPr>
            <w:tcW w:w="2998" w:type="dxa"/>
            <w:tcBorders>
              <w:top w:val="single" w:sz="2" w:space="0" w:color="CCCCCC"/>
              <w:left w:val="single" w:sz="2" w:space="0" w:color="CCCCCC"/>
              <w:bottom w:val="single" w:sz="2" w:space="0" w:color="CCCCCC"/>
              <w:right w:val="single" w:sz="2" w:space="0" w:color="CCCCCC"/>
            </w:tcBorders>
            <w:shd w:fill="F0F0F0" w:val="clear"/>
          </w:tcPr>
          <w:p>
            <w:pPr>
              <w:pStyle w:val="Normal"/>
              <w:rPr/>
            </w:pPr>
            <w:r>
              <w:rPr>
                <w:rFonts w:eastAsia="Arial" w:cs="Arial"/>
                <w:b w:val="false"/>
                <w:bCs w:val="false"/>
                <w:sz w:val="20"/>
                <w:szCs w:val="20"/>
              </w:rPr>
              <w:t>@65535</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Unsigned decimal — prefix @</w:t>
            </w:r>
          </w:p>
        </w:tc>
      </w:tr>
    </w:tbl>
    <w:p>
      <w:pPr>
        <w:pStyle w:val="Normal"/>
        <w:spacing w:before="0" w:after="80"/>
        <w:rPr/>
      </w:pPr>
      <w:r>
        <w:rPr/>
      </w:r>
    </w:p>
    <w:p>
      <w:pPr>
        <w:pStyle w:val="Normal"/>
        <w:spacing w:before="0" w:after="80"/>
        <w:rPr/>
      </w:pPr>
      <w:r>
        <w:rPr>
          <w:rFonts w:eastAsia="Arial" w:cs="Arial"/>
          <w:sz w:val="20"/>
          <w:szCs w:val="20"/>
        </w:rPr>
        <w:t>There is no binary prefix. Use hex for bit patterns: #0F instead of %00001111.</w:t>
      </w:r>
    </w:p>
    <w:p>
      <w:pPr>
        <w:pStyle w:val="Normal"/>
        <w:spacing w:before="0" w:after="80"/>
        <w:rPr>
          <w:rFonts w:eastAsia="Arial" w:cs="Arial"/>
          <w:sz w:val="20"/>
          <w:szCs w:val="20"/>
        </w:rPr>
      </w:pPr>
      <w:r>
        <w:rPr/>
      </w:r>
      <w:r>
        <w:br w:type="page"/>
      </w:r>
    </w:p>
    <w:p>
      <w:pPr>
        <w:pStyle w:val="Heading2"/>
        <w:spacing w:before="280" w:after="80"/>
        <w:rPr/>
      </w:pPr>
      <w:r>
        <w:rPr>
          <w:rFonts w:eastAsia="Arial" w:cs="Arial" w:ascii="Arial" w:hAnsi="Arial"/>
          <w:b/>
          <w:bCs/>
          <w:color w:val="1F3864"/>
          <w:sz w:val="26"/>
          <w:szCs w:val="26"/>
        </w:rPr>
        <w:t>Operator Precedence</w:t>
      </w:r>
    </w:p>
    <w:p>
      <w:pPr>
        <w:pStyle w:val="Normal"/>
        <w:spacing w:before="0" w:after="80"/>
        <w:rPr/>
      </w:pPr>
      <w:r>
        <w:rPr>
          <w:rFonts w:eastAsia="Arial" w:cs="Arial"/>
          <w:sz w:val="20"/>
          <w:szCs w:val="20"/>
        </w:rPr>
        <w:t>Priority from highest to lowest:</w:t>
      </w:r>
    </w:p>
    <w:p>
      <w:pPr>
        <w:pStyle w:val="Normal"/>
        <w:spacing w:before="40" w:after="40"/>
        <w:ind w:left="720"/>
        <w:rPr/>
      </w:pPr>
      <w:r>
        <w:rPr>
          <w:rFonts w:eastAsia="Courier New" w:cs="Courier New" w:ascii="Courier New" w:hAnsi="Courier New"/>
          <w:color w:val="333333"/>
          <w:sz w:val="20"/>
          <w:szCs w:val="20"/>
        </w:rPr>
        <w:t>Unary:   !  -              (bitwise NOT, unary minus)</w:t>
      </w:r>
    </w:p>
    <w:p>
      <w:pPr>
        <w:pStyle w:val="Normal"/>
        <w:spacing w:before="40" w:after="40"/>
        <w:ind w:left="720"/>
        <w:rPr/>
      </w:pPr>
      <w:r>
        <w:rPr>
          <w:rFonts w:eastAsia="Courier New" w:cs="Courier New" w:ascii="Courier New" w:hAnsi="Courier New"/>
          <w:color w:val="333333"/>
          <w:sz w:val="20"/>
          <w:szCs w:val="20"/>
        </w:rPr>
        <w:t xml:space="preserve">         </w:t>
      </w:r>
      <w:r>
        <w:rPr>
          <w:rFonts w:eastAsia="Courier New" w:cs="Courier New" w:ascii="Courier New" w:hAnsi="Courier New"/>
          <w:color w:val="333333"/>
          <w:sz w:val="20"/>
          <w:szCs w:val="20"/>
        </w:rPr>
        <w:t>&amp;  |  ^  &lt;&lt;  &gt;&gt;   (bitwise and bit shift)</w:t>
      </w:r>
    </w:p>
    <w:p>
      <w:pPr>
        <w:pStyle w:val="Normal"/>
        <w:spacing w:before="40" w:after="40"/>
        <w:ind w:left="720"/>
        <w:rPr/>
      </w:pPr>
      <w:r>
        <w:rPr>
          <w:rFonts w:eastAsia="Courier New" w:cs="Courier New" w:ascii="Courier New" w:hAnsi="Courier New"/>
          <w:color w:val="333333"/>
          <w:sz w:val="20"/>
          <w:szCs w:val="20"/>
        </w:rPr>
        <w:t xml:space="preserve">         </w:t>
      </w:r>
      <w:r>
        <w:rPr>
          <w:rFonts w:eastAsia="Courier New" w:cs="Courier New" w:ascii="Courier New" w:hAnsi="Courier New"/>
          <w:color w:val="333333"/>
          <w:sz w:val="20"/>
          <w:szCs w:val="20"/>
        </w:rPr>
        <w:t>*  /  %           (multiplicative)</w:t>
      </w:r>
    </w:p>
    <w:p>
      <w:pPr>
        <w:pStyle w:val="Normal"/>
        <w:spacing w:before="40" w:after="40"/>
        <w:ind w:left="720"/>
        <w:rPr/>
      </w:pPr>
      <w:r>
        <w:rPr>
          <w:rFonts w:eastAsia="Courier New" w:cs="Courier New" w:ascii="Courier New" w:hAnsi="Courier New"/>
          <w:color w:val="333333"/>
          <w:sz w:val="20"/>
          <w:szCs w:val="20"/>
        </w:rPr>
        <w:t xml:space="preserve">         </w:t>
      </w:r>
      <w:r>
        <w:rPr>
          <w:rFonts w:eastAsia="Courier New" w:cs="Courier New" w:ascii="Courier New" w:hAnsi="Courier New"/>
          <w:color w:val="333333"/>
          <w:sz w:val="20"/>
          <w:szCs w:val="20"/>
        </w:rPr>
        <w:t>+  -  =  &lt;&gt;  &lt;  &lt;=  &gt;  &gt;=   (additive and comparison — same priority)</w:t>
      </w:r>
    </w:p>
    <w:p>
      <w:pPr>
        <w:pStyle w:val="Normal"/>
        <w:spacing w:before="80" w:after="80"/>
        <w:ind w:left="360"/>
        <w:rPr/>
      </w:pPr>
      <w:r>
        <w:rPr>
          <w:rFonts w:eastAsia="Arial" w:cs="Arial"/>
          <w:b/>
          <w:bCs/>
          <w:sz w:val="20"/>
          <w:szCs w:val="20"/>
        </w:rPr>
        <w:t xml:space="preserve">Note: </w:t>
      </w:r>
      <w:r>
        <w:rPr>
          <w:rFonts w:eastAsia="Arial" w:cs="Arial"/>
          <w:i/>
          <w:iCs/>
          <w:sz w:val="20"/>
          <w:szCs w:val="20"/>
        </w:rPr>
        <w:t>Addition, subtraction, and comparisons share the same priority and are evaluated left to right. Always parenthesise when mixing arithmetic and comparisons: IF (A+B) = (C+D) THEN 100</w:t>
      </w:r>
    </w:p>
    <w:p>
      <w:pPr>
        <w:pStyle w:val="Normal"/>
        <w:spacing w:before="0" w:after="80"/>
        <w:rPr/>
      </w:pPr>
      <w:r>
        <w:rPr>
          <w:rFonts w:eastAsia="Arial" w:cs="Arial"/>
          <w:sz w:val="20"/>
          <w:szCs w:val="20"/>
        </w:rPr>
        <w:t>Bitwise operators sitting above comparisons is intentional — the most common use case is masking before testing, which then requires no parentheses:</w:t>
      </w:r>
    </w:p>
    <w:p>
      <w:pPr>
        <w:pStyle w:val="Normal"/>
        <w:spacing w:before="40" w:after="40"/>
        <w:ind w:left="720"/>
        <w:rPr/>
      </w:pPr>
      <w:r>
        <w:rPr>
          <w:rFonts w:eastAsia="Courier New" w:cs="Courier New" w:ascii="Courier New" w:hAnsi="Courier New"/>
          <w:color w:val="333333"/>
          <w:sz w:val="20"/>
          <w:szCs w:val="20"/>
        </w:rPr>
        <w:t>IF A &amp; 15 = 7 THEN 100    : REM evaluates as (A &amp; 15) = 7</w:t>
      </w:r>
    </w:p>
    <w:p>
      <w:pPr>
        <w:pStyle w:val="Normal"/>
        <w:spacing w:before="0" w:after="80"/>
        <w:rPr/>
      </w:pPr>
      <w:r>
        <w:rPr>
          <w:rFonts w:eastAsia="Arial" w:cs="Arial"/>
          <w:sz w:val="20"/>
          <w:szCs w:val="20"/>
        </w:rPr>
        <w:t>Expressions may be nested up to 8 levels deep.</w:t>
      </w:r>
    </w:p>
    <w:p>
      <w:pPr>
        <w:pStyle w:val="Heading2"/>
        <w:spacing w:before="280" w:after="80"/>
        <w:rPr/>
      </w:pPr>
      <w:r>
        <w:rPr>
          <w:rFonts w:eastAsia="Arial" w:cs="Arial" w:ascii="Arial" w:hAnsi="Arial"/>
          <w:b/>
          <w:bCs/>
          <w:color w:val="1F3864"/>
          <w:sz w:val="26"/>
          <w:szCs w:val="26"/>
        </w:rPr>
        <w:t>Unsigned Comparison Functions</w:t>
      </w:r>
    </w:p>
    <w:p>
      <w:pPr>
        <w:pStyle w:val="Normal"/>
        <w:spacing w:before="0" w:after="80"/>
        <w:rPr/>
      </w:pPr>
      <w:r>
        <w:rPr>
          <w:rFonts w:eastAsia="Arial" w:cs="Arial"/>
          <w:sz w:val="20"/>
          <w:szCs w:val="20"/>
        </w:rPr>
        <w:t>The &lt;, &lt;=, &gt;, &gt;= operators are signed. Use these functions when values may exceed 32767:</w:t>
      </w:r>
    </w:p>
    <w:tbl>
      <w:tblPr>
        <w:tblW w:w="9360" w:type="dxa"/>
        <w:jc w:val="left"/>
        <w:tblInd w:w="0" w:type="dxa"/>
        <w:tblLayout w:type="fixed"/>
        <w:tblCellMar>
          <w:top w:w="80" w:type="dxa"/>
          <w:left w:w="120" w:type="dxa"/>
          <w:bottom w:w="80" w:type="dxa"/>
          <w:right w:w="120" w:type="dxa"/>
        </w:tblCellMar>
      </w:tblPr>
      <w:tblGrid>
        <w:gridCol w:w="2998"/>
        <w:gridCol w:w="6361"/>
      </w:tblGrid>
      <w:tr>
        <w:trPr>
          <w:tblHeader w:val="true"/>
        </w:trPr>
        <w:tc>
          <w:tcPr>
            <w:tcW w:w="2998" w:type="dxa"/>
            <w:tcBorders>
              <w:top w:val="single" w:sz="2" w:space="0" w:color="CCCCCC"/>
              <w:left w:val="single" w:sz="2" w:space="0" w:color="CCCCCC"/>
              <w:bottom w:val="single" w:sz="2" w:space="0" w:color="CCCCCC"/>
              <w:right w:val="single" w:sz="2" w:space="0" w:color="CCCCCC"/>
            </w:tcBorders>
            <w:shd w:fill="2E5090" w:val="clear"/>
          </w:tcPr>
          <w:p>
            <w:pPr>
              <w:pStyle w:val="Normal"/>
              <w:rPr/>
            </w:pPr>
            <w:r>
              <w:rPr>
                <w:rFonts w:eastAsia="Arial" w:cs="Arial"/>
                <w:b/>
                <w:bCs/>
                <w:color w:val="FFFFFF"/>
                <w:sz w:val="20"/>
                <w:szCs w:val="20"/>
              </w:rPr>
              <w:t>Function</w:t>
            </w:r>
          </w:p>
        </w:tc>
        <w:tc>
          <w:tcPr>
            <w:tcW w:w="6361" w:type="dxa"/>
            <w:tcBorders>
              <w:top w:val="single" w:sz="2" w:space="0" w:color="CCCCCC"/>
              <w:left w:val="single" w:sz="2" w:space="0" w:color="CCCCCC"/>
              <w:bottom w:val="single" w:sz="2" w:space="0" w:color="CCCCCC"/>
              <w:right w:val="single" w:sz="2" w:space="0" w:color="CCCCCC"/>
            </w:tcBorders>
            <w:shd w:fill="2E5090" w:val="clear"/>
          </w:tcPr>
          <w:p>
            <w:pPr>
              <w:pStyle w:val="Normal"/>
              <w:rPr/>
            </w:pPr>
            <w:r>
              <w:rPr>
                <w:rFonts w:eastAsia="Arial" w:cs="Arial"/>
                <w:b/>
                <w:bCs/>
                <w:color w:val="FFFFFF"/>
                <w:sz w:val="20"/>
                <w:szCs w:val="20"/>
              </w:rPr>
              <w:t>Returns</w:t>
            </w:r>
          </w:p>
        </w:tc>
      </w:tr>
      <w:tr>
        <w:trPr/>
        <w:tc>
          <w:tcPr>
            <w:tcW w:w="2998" w:type="dxa"/>
            <w:tcBorders>
              <w:top w:val="single" w:sz="2" w:space="0" w:color="CCCCCC"/>
              <w:left w:val="single" w:sz="2" w:space="0" w:color="CCCCCC"/>
              <w:bottom w:val="single" w:sz="2" w:space="0" w:color="CCCCCC"/>
              <w:right w:val="single" w:sz="2" w:space="0" w:color="CCCCCC"/>
            </w:tcBorders>
            <w:shd w:fill="F0F0F0" w:val="clear"/>
          </w:tcPr>
          <w:p>
            <w:pPr>
              <w:pStyle w:val="Normal"/>
              <w:rPr/>
            </w:pPr>
            <w:r>
              <w:rPr>
                <w:rFonts w:eastAsia="Courier New" w:cs="Courier New" w:ascii="Courier New" w:hAnsi="Courier New"/>
                <w:b w:val="false"/>
                <w:bCs w:val="false"/>
                <w:sz w:val="20"/>
                <w:szCs w:val="20"/>
              </w:rPr>
              <w:t>UGT(a, b)</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1 if a &gt; b unsigned, 0 otherwise</w:t>
            </w:r>
          </w:p>
        </w:tc>
      </w:tr>
      <w:tr>
        <w:trPr/>
        <w:tc>
          <w:tcPr>
            <w:tcW w:w="2998" w:type="dxa"/>
            <w:tcBorders>
              <w:top w:val="single" w:sz="2" w:space="0" w:color="CCCCCC"/>
              <w:left w:val="single" w:sz="2" w:space="0" w:color="CCCCCC"/>
              <w:bottom w:val="single" w:sz="2" w:space="0" w:color="CCCCCC"/>
              <w:right w:val="single" w:sz="2" w:space="0" w:color="CCCCCC"/>
            </w:tcBorders>
            <w:shd w:fill="F0F0F0" w:val="clear"/>
          </w:tcPr>
          <w:p>
            <w:pPr>
              <w:pStyle w:val="Normal"/>
              <w:rPr/>
            </w:pPr>
            <w:r>
              <w:rPr>
                <w:rFonts w:eastAsia="Courier New" w:cs="Courier New" w:ascii="Courier New" w:hAnsi="Courier New"/>
                <w:b w:val="false"/>
                <w:bCs w:val="false"/>
                <w:sz w:val="20"/>
                <w:szCs w:val="20"/>
              </w:rPr>
              <w:t>ULT(a, b)</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1 if a &lt; b unsigned, 0 otherwise</w:t>
            </w:r>
          </w:p>
        </w:tc>
      </w:tr>
    </w:tbl>
    <w:p>
      <w:pPr>
        <w:pStyle w:val="Normal"/>
        <w:spacing w:before="0" w:after="80"/>
        <w:rPr/>
      </w:pPr>
      <w:r>
        <w:rPr/>
      </w:r>
    </w:p>
    <w:p>
      <w:pPr>
        <w:pStyle w:val="Heading2"/>
        <w:rPr/>
      </w:pPr>
      <w:r>
        <w:rPr/>
        <w:t>Fluidity of type:</w:t>
      </w:r>
    </w:p>
    <w:p>
      <w:pPr>
        <w:pStyle w:val="Normal"/>
        <w:rPr/>
      </w:pPr>
      <w:r>
        <w:rPr/>
        <w:t xml:space="preserve">Type is fluid depending on reference context.  This means that the programmer has to keep track of the type manually as all operations complete in their proper context.  For example (but not limited by) </w:t>
      </w:r>
      <w:r>
        <w:rPr>
          <w:b/>
          <w:bCs/>
        </w:rPr>
        <w:t xml:space="preserve">&gt;,&lt;,+,*,/,% </w:t>
      </w:r>
      <w:r>
        <w:rPr>
          <w:b w:val="false"/>
          <w:bCs w:val="false"/>
        </w:rPr>
        <w:t xml:space="preserve">and </w:t>
      </w:r>
      <w:r>
        <w:rPr>
          <w:b/>
          <w:bCs/>
        </w:rPr>
        <w:t>-</w:t>
      </w:r>
      <w:r>
        <w:rPr/>
        <w:t xml:space="preserve"> are all going to output a result which is 2’s compliment.  There is no specific way to peek at operational overflow, or sign after a calculation like assembly – as such look ahead mechanics with logic are required to detect these states.  </w:t>
      </w:r>
    </w:p>
    <w:p>
      <w:pPr>
        <w:pStyle w:val="Normal"/>
        <w:rPr/>
      </w:pPr>
      <w:r>
        <w:rPr/>
      </w:r>
    </w:p>
    <w:p>
      <w:pPr>
        <w:pStyle w:val="Normal"/>
        <w:rPr/>
      </w:pPr>
      <w:r>
        <w:rPr/>
        <w:t xml:space="preserve">By contrast bitwise </w:t>
      </w:r>
      <w:r>
        <w:rPr>
          <w:b/>
          <w:bCs/>
        </w:rPr>
        <w:t>&amp;, |, !</w:t>
      </w:r>
      <w:r>
        <w:rPr/>
        <w:t xml:space="preserve"> and </w:t>
      </w:r>
      <w:r>
        <w:rPr>
          <w:b/>
          <w:bCs/>
        </w:rPr>
        <w:t xml:space="preserve">^ </w:t>
      </w:r>
      <w:r>
        <w:rPr/>
        <w:t xml:space="preserve">are all unsigned context, along with bit shift operation </w:t>
      </w:r>
      <w:r>
        <w:rPr>
          <w:b/>
          <w:bCs/>
        </w:rPr>
        <w:t>&lt;&lt;</w:t>
      </w:r>
      <w:r>
        <w:rPr/>
        <w:t xml:space="preserve"> and</w:t>
      </w:r>
      <w:r>
        <w:rPr>
          <w:b/>
          <w:bCs/>
        </w:rPr>
        <w:t xml:space="preserve"> &gt;&gt;</w:t>
      </w:r>
      <w:r>
        <w:rPr/>
        <w:t>.  These specifically will quite obviously modify the signed value of a number based on bit position within the number and therefor the resulting value of any operational overflow must be determined before hand using look ahead logic if needed.  For the programmers benefit the highly useful UGT() and ULT() will perform a check on a unsigned number to determine if it is greater or less than another unsigned value.</w:t>
      </w:r>
    </w:p>
    <w:p>
      <w:pPr>
        <w:pStyle w:val="Heading1"/>
        <w:spacing w:before="360" w:after="120"/>
        <w:rPr/>
      </w:pPr>
      <w:r>
        <w:rPr>
          <w:rFonts w:eastAsia="Arial" w:cs="Arial" w:ascii="Arial" w:hAnsi="Arial"/>
          <w:b/>
          <w:bCs/>
          <w:color w:val="1F3864"/>
          <w:sz w:val="32"/>
          <w:szCs w:val="32"/>
        </w:rPr>
        <w:t>Control Flow</w:t>
      </w:r>
    </w:p>
    <w:p>
      <w:pPr>
        <w:pStyle w:val="Normal"/>
        <w:rPr/>
      </w:pPr>
      <w:r>
        <w:rPr/>
        <w:t>Traditional program flow: GOTO, GOSUB, IF.. THEN can be used with line numbers or through relative or segmented offset.</w:t>
      </w:r>
    </w:p>
    <w:p>
      <w:pPr>
        <w:pStyle w:val="Heading2"/>
        <w:rPr/>
      </w:pPr>
      <w:r>
        <w:rPr/>
        <w:t>Relative</w:t>
      </w:r>
    </w:p>
    <w:p>
      <w:pPr>
        <w:pStyle w:val="Normal"/>
        <w:rPr/>
      </w:pPr>
      <w:r>
        <w:rPr/>
        <w:t xml:space="preserve">Relative offset is the fastest and can be performed in 1 line segments using the ‘+’ notation, relative offsets increase the line counter by the offset but are limited to short forward jumps between 1 and 127 lines.  A reverse offset is not possible and requires a full segment slot, or through scanning with line numbers.  </w:t>
      </w:r>
    </w:p>
    <w:p>
      <w:pPr>
        <w:pStyle w:val="Normal"/>
        <w:rPr/>
      </w:pPr>
      <w:r>
        <w:rPr/>
      </w:r>
    </w:p>
    <w:p>
      <w:pPr>
        <w:pStyle w:val="Normal"/>
        <w:rPr/>
      </w:pPr>
      <w:r>
        <w:rPr/>
        <w:t xml:space="preserve">A relative offset is useful for things like </w:t>
      </w:r>
      <w:r>
        <w:rPr>
          <w:b/>
          <w:bCs/>
        </w:rPr>
        <w:t>WHILE .. DO</w:t>
      </w:r>
      <w:r>
        <w:rPr/>
        <w:t xml:space="preserve"> or </w:t>
      </w:r>
      <w:r>
        <w:rPr>
          <w:b/>
          <w:bCs/>
        </w:rPr>
        <w:t>IF … THEN … ELSE</w:t>
      </w:r>
      <w:r>
        <w:rPr/>
        <w:t xml:space="preserve"> flow, using Flow control primitives to build these more complex structures.</w:t>
      </w:r>
      <w:r>
        <w:rPr/>
        <w:t xml:space="preserve"> </w:t>
      </w:r>
    </w:p>
    <w:p>
      <w:pPr>
        <w:pStyle w:val="Normal"/>
        <w:rPr/>
      </w:pPr>
      <w:r>
        <w:rPr/>
      </w:r>
    </w:p>
    <w:p>
      <w:pPr>
        <w:pStyle w:val="Heading2"/>
        <w:rPr/>
      </w:pPr>
      <w:r>
        <w:rPr/>
        <w:t>Segmented</w:t>
      </w:r>
    </w:p>
    <w:p>
      <w:pPr>
        <w:pStyle w:val="Normal"/>
        <w:rPr/>
      </w:pPr>
      <w:r>
        <w:rPr/>
        <w:t xml:space="preserve">Segmented offset gives the programmer the opportunity to flexibly assign a value to a segment “slot” which can be swapped or statically defined as the program flow dictates.  An offset slot is defined by square brackets </w:t>
      </w:r>
      <w:r>
        <w:rPr>
          <w:b/>
          <w:bCs/>
        </w:rPr>
        <w:t xml:space="preserve">“[]” </w:t>
      </w:r>
      <w:r>
        <w:rPr>
          <w:b w:val="false"/>
          <w:bCs w:val="false"/>
        </w:rPr>
        <w:t xml:space="preserve">and is limited to 16 slots per program.  The programmer uses </w:t>
      </w:r>
      <w:r>
        <w:rPr>
          <w:b/>
          <w:bCs/>
        </w:rPr>
        <w:t>SEG</w:t>
      </w:r>
      <w:r>
        <w:rPr>
          <w:b w:val="false"/>
          <w:bCs w:val="false"/>
        </w:rPr>
        <w:t xml:space="preserve"> </w:t>
      </w:r>
      <w:r>
        <w:rPr>
          <w:b/>
          <w:bCs/>
        </w:rPr>
        <w:t>[</w:t>
      </w:r>
      <w:r>
        <w:rPr>
          <w:b/>
          <w:bCs/>
          <w:i/>
          <w:iCs/>
        </w:rPr>
        <w:t>slot number</w:t>
      </w:r>
      <w:r>
        <w:rPr>
          <w:b/>
          <w:bCs/>
        </w:rPr>
        <w:t xml:space="preserve">] = </w:t>
      </w:r>
      <w:r>
        <w:rPr>
          <w:b/>
          <w:bCs/>
          <w:i/>
          <w:iCs/>
        </w:rPr>
        <w:t>line number</w:t>
      </w:r>
      <w:r>
        <w:rPr>
          <w:b w:val="false"/>
          <w:bCs w:val="false"/>
        </w:rPr>
        <w:t xml:space="preserve"> to set the slot value before it’s used.  Keep in mind, this will trigger a full scan to set the pointer, and so the most efficient way to use this feature is to call this early in the program to define the slot list, before any execution happens. </w:t>
      </w:r>
      <w:r>
        <w:rPr>
          <w:b w:val="false"/>
          <w:bCs w:val="false"/>
        </w:rPr>
        <w:t xml:space="preserve">Once set basic checks the jump cache to find the line number link position, and can be adjusted by a forward offset as well using a </w:t>
      </w:r>
      <w:r>
        <w:rPr>
          <w:b/>
          <w:bCs/>
        </w:rPr>
        <w:t xml:space="preserve">+ </w:t>
      </w:r>
      <w:r>
        <w:rPr>
          <w:b w:val="false"/>
          <w:bCs w:val="false"/>
        </w:rPr>
        <w:t>operation.</w:t>
      </w:r>
    </w:p>
    <w:p>
      <w:pPr>
        <w:pStyle w:val="Normal"/>
        <w:rPr>
          <w:b w:val="false"/>
          <w:bCs w:val="false"/>
        </w:rPr>
      </w:pPr>
      <w:r>
        <w:rPr/>
      </w:r>
    </w:p>
    <w:p>
      <w:pPr>
        <w:pStyle w:val="Normal"/>
        <w:rPr/>
      </w:pPr>
      <w:r>
        <w:rPr>
          <w:b w:val="false"/>
          <w:bCs w:val="false"/>
        </w:rPr>
        <w:t xml:space="preserve">This is useful with setting common jumps in a program like </w:t>
      </w:r>
      <w:r>
        <w:rPr>
          <w:b/>
          <w:bCs/>
        </w:rPr>
        <w:t xml:space="preserve">GOSUB </w:t>
      </w:r>
      <w:r>
        <w:rPr>
          <w:b w:val="false"/>
          <w:bCs w:val="false"/>
        </w:rPr>
        <w:t xml:space="preserve">routines or backwards jump reference in complex relative flow control. Another example is in building jump table logic to replace multiple If .. then statements, or creating a switch case statement, by way of the </w:t>
      </w:r>
      <w:r>
        <w:rPr>
          <w:b/>
          <w:bCs/>
        </w:rPr>
        <w:t xml:space="preserve">+ </w:t>
      </w:r>
      <w:r>
        <w:rPr>
          <w:b w:val="false"/>
          <w:bCs w:val="false"/>
        </w:rPr>
        <w:t>offset.</w:t>
      </w:r>
      <w:r>
        <w:rPr>
          <w:b w:val="false"/>
          <w:bCs w:val="false"/>
        </w:rPr>
        <w:t xml:space="preserve">  Offsets can be defined by a regular variable value, meaning these offsets can be combined with complex logic for building precise table selection logic without a lookup.</w:t>
      </w:r>
    </w:p>
    <w:p>
      <w:pPr>
        <w:pStyle w:val="Heading2"/>
        <w:spacing w:before="280" w:after="80"/>
        <w:rPr/>
      </w:pPr>
      <w:r>
        <w:rPr>
          <w:rFonts w:eastAsia="Arial" w:cs="Arial" w:ascii="Arial" w:hAnsi="Arial"/>
          <w:b/>
          <w:bCs/>
          <w:color w:val="1F3864"/>
          <w:sz w:val="26"/>
          <w:szCs w:val="26"/>
        </w:rPr>
        <w:t>GOTO</w:t>
      </w:r>
    </w:p>
    <w:p>
      <w:pPr>
        <w:pStyle w:val="Normal"/>
        <w:spacing w:before="0" w:after="80"/>
        <w:rPr/>
      </w:pPr>
      <w:r>
        <w:rPr>
          <w:rFonts w:eastAsia="Arial" w:cs="Arial"/>
          <w:sz w:val="20"/>
          <w:szCs w:val="20"/>
        </w:rPr>
        <w:t>Unconditional jump. Accepts an absolute line number or a relative forward offset.</w:t>
      </w:r>
    </w:p>
    <w:p>
      <w:pPr>
        <w:pStyle w:val="Normal"/>
        <w:spacing w:before="40" w:after="40"/>
        <w:ind w:left="720"/>
        <w:rPr/>
      </w:pPr>
      <w:r>
        <w:rPr>
          <w:rFonts w:eastAsia="Courier New" w:cs="Courier New" w:ascii="Courier New" w:hAnsi="Courier New"/>
          <w:color w:val="333333"/>
          <w:sz w:val="20"/>
          <w:szCs w:val="20"/>
        </w:rPr>
        <w:t xml:space="preserve">GOTO 100   </w:t>
      </w:r>
      <w:r>
        <w:rPr>
          <w:rFonts w:eastAsia="Courier New" w:cs="Courier New" w:ascii="Courier New" w:hAnsi="Courier New"/>
          <w:color w:val="333333"/>
          <w:sz w:val="20"/>
          <w:szCs w:val="20"/>
        </w:rPr>
        <w:t>(Line Seek)</w:t>
      </w:r>
    </w:p>
    <w:p>
      <w:pPr>
        <w:pStyle w:val="Normal"/>
        <w:spacing w:before="40" w:after="40"/>
        <w:ind w:left="720"/>
        <w:rPr/>
      </w:pPr>
      <w:r>
        <w:rPr>
          <w:rFonts w:eastAsia="Courier New" w:cs="Courier New" w:ascii="Courier New" w:hAnsi="Courier New"/>
          <w:color w:val="333333"/>
          <w:sz w:val="20"/>
          <w:szCs w:val="20"/>
        </w:rPr>
        <w:t xml:space="preserve">GOTO +3    </w:t>
      </w:r>
      <w:r>
        <w:rPr>
          <w:rFonts w:eastAsia="Courier New" w:cs="Courier New" w:ascii="Courier New" w:hAnsi="Courier New"/>
          <w:color w:val="333333"/>
          <w:sz w:val="20"/>
          <w:szCs w:val="20"/>
        </w:rPr>
        <w:t>(Relative)</w:t>
      </w:r>
    </w:p>
    <w:p>
      <w:pPr>
        <w:pStyle w:val="Normal"/>
        <w:spacing w:before="40" w:after="40"/>
        <w:ind w:left="720"/>
        <w:rPr/>
      </w:pPr>
      <w:r>
        <w:rPr>
          <w:rFonts w:eastAsia="Courier New" w:cs="Courier New" w:ascii="Courier New" w:hAnsi="Courier New"/>
          <w:color w:val="333333"/>
          <w:sz w:val="20"/>
          <w:szCs w:val="20"/>
        </w:rPr>
        <w:t>GOTO [1]   (Segmented)</w:t>
      </w:r>
    </w:p>
    <w:p>
      <w:pPr>
        <w:pStyle w:val="Normal"/>
        <w:spacing w:before="40" w:after="40"/>
        <w:ind w:left="720"/>
        <w:rPr/>
      </w:pPr>
      <w:r>
        <w:rPr>
          <w:rFonts w:eastAsia="Courier New" w:cs="Courier New" w:ascii="Courier New" w:hAnsi="Courier New"/>
          <w:color w:val="333333"/>
          <w:sz w:val="20"/>
          <w:szCs w:val="20"/>
        </w:rPr>
        <w:t>GOTO [2]+2 (Segmented offset)</w:t>
      </w:r>
    </w:p>
    <w:p>
      <w:pPr>
        <w:pStyle w:val="Heading2"/>
        <w:spacing w:before="280" w:after="80"/>
        <w:rPr/>
      </w:pPr>
      <w:r>
        <w:rPr>
          <w:rFonts w:eastAsia="Arial" w:cs="Arial" w:ascii="Arial" w:hAnsi="Arial"/>
          <w:b/>
          <w:bCs/>
          <w:color w:val="1F3864"/>
          <w:sz w:val="26"/>
          <w:szCs w:val="26"/>
        </w:rPr>
        <w:t>GOSUB / RETURN</w:t>
      </w:r>
    </w:p>
    <w:p>
      <w:pPr>
        <w:pStyle w:val="Normal"/>
        <w:spacing w:before="0" w:after="80"/>
        <w:rPr/>
      </w:pPr>
      <w:r>
        <w:rPr>
          <w:rFonts w:eastAsia="Arial" w:cs="Arial"/>
          <w:sz w:val="20"/>
          <w:szCs w:val="20"/>
        </w:rPr>
        <w:t>Call a subroutine. Like GOTO, accepts an absolute line number or a relative forward offset. RETURN transfers control back to the statement following the GOSUB.</w:t>
      </w:r>
    </w:p>
    <w:p>
      <w:pPr>
        <w:pStyle w:val="Normal"/>
        <w:spacing w:before="40" w:after="40"/>
        <w:ind w:left="720"/>
        <w:rPr/>
      </w:pPr>
      <w:r>
        <w:rPr>
          <w:rFonts w:eastAsia="Courier New" w:cs="Courier New" w:ascii="Courier New" w:hAnsi="Courier New"/>
          <w:color w:val="333333"/>
          <w:sz w:val="20"/>
          <w:szCs w:val="20"/>
        </w:rPr>
        <w:t xml:space="preserve">GOSUB 500    </w:t>
      </w:r>
      <w:r>
        <w:rPr>
          <w:rFonts w:eastAsia="Courier New" w:cs="Courier New" w:ascii="Courier New" w:hAnsi="Courier New"/>
          <w:color w:val="333333"/>
          <w:sz w:val="20"/>
          <w:szCs w:val="20"/>
        </w:rPr>
        <w:t>(Line Seek)</w:t>
      </w:r>
    </w:p>
    <w:p>
      <w:pPr>
        <w:pStyle w:val="Normal"/>
        <w:spacing w:before="40" w:after="40"/>
        <w:ind w:left="720"/>
        <w:rPr/>
      </w:pPr>
      <w:r>
        <w:rPr>
          <w:rFonts w:eastAsia="Courier New" w:cs="Courier New" w:ascii="Courier New" w:hAnsi="Courier New"/>
          <w:color w:val="333333"/>
          <w:sz w:val="20"/>
          <w:szCs w:val="20"/>
        </w:rPr>
        <w:t xml:space="preserve">GOSUB +2     </w:t>
      </w:r>
      <w:r>
        <w:rPr>
          <w:rFonts w:eastAsia="Courier New" w:cs="Courier New" w:ascii="Courier New" w:hAnsi="Courier New"/>
          <w:color w:val="333333"/>
          <w:sz w:val="20"/>
          <w:szCs w:val="20"/>
        </w:rPr>
        <w:t>(Relative)</w:t>
      </w:r>
    </w:p>
    <w:p>
      <w:pPr>
        <w:pStyle w:val="Normal"/>
        <w:spacing w:before="40" w:after="40"/>
        <w:ind w:left="720"/>
        <w:rPr/>
      </w:pPr>
      <w:r>
        <w:rPr>
          <w:rFonts w:eastAsia="Courier New" w:cs="Courier New" w:ascii="Courier New" w:hAnsi="Courier New"/>
          <w:color w:val="333333"/>
          <w:sz w:val="20"/>
          <w:szCs w:val="20"/>
        </w:rPr>
        <w:t>GOSUB [4]    (Segmented)</w:t>
      </w:r>
    </w:p>
    <w:p>
      <w:pPr>
        <w:pStyle w:val="Normal"/>
        <w:spacing w:before="40" w:after="40"/>
        <w:ind w:left="720"/>
        <w:rPr/>
      </w:pPr>
      <w:r>
        <w:rPr>
          <w:rFonts w:eastAsia="Courier New" w:cs="Courier New" w:ascii="Courier New" w:hAnsi="Courier New"/>
          <w:color w:val="333333"/>
          <w:sz w:val="20"/>
          <w:szCs w:val="20"/>
        </w:rPr>
        <w:t>GOSUB [10]+5 (Segmented offset)</w:t>
      </w:r>
    </w:p>
    <w:p>
      <w:pPr>
        <w:pStyle w:val="Normal"/>
        <w:spacing w:before="40" w:after="40"/>
        <w:ind w:left="720"/>
        <w:rPr/>
      </w:pPr>
      <w:r>
        <w:rPr>
          <w:rFonts w:eastAsia="Courier New" w:cs="Courier New" w:ascii="Courier New" w:hAnsi="Courier New"/>
          <w:color w:val="333333"/>
          <w:sz w:val="20"/>
          <w:szCs w:val="20"/>
        </w:rPr>
        <w:t>RETURN</w:t>
      </w:r>
    </w:p>
    <w:p>
      <w:pPr>
        <w:pStyle w:val="Heading2"/>
        <w:spacing w:before="280" w:after="80"/>
        <w:rPr/>
      </w:pPr>
      <w:r>
        <w:rPr>
          <w:rFonts w:eastAsia="Arial" w:cs="Arial" w:ascii="Arial" w:hAnsi="Arial"/>
          <w:b/>
          <w:bCs/>
          <w:color w:val="1F3864"/>
          <w:sz w:val="26"/>
          <w:szCs w:val="26"/>
        </w:rPr>
        <w:t>IF ... THEN</w:t>
      </w:r>
    </w:p>
    <w:p>
      <w:pPr>
        <w:pStyle w:val="Normal"/>
        <w:spacing w:before="0" w:after="80"/>
        <w:rPr/>
      </w:pPr>
      <w:r>
        <w:rPr>
          <w:rFonts w:eastAsia="Arial" w:cs="Arial"/>
          <w:sz w:val="20"/>
          <w:szCs w:val="20"/>
        </w:rPr>
        <w:t>Evaluates a numeric expression. If the result is non-zero, executes the true branch.</w:t>
      </w:r>
    </w:p>
    <w:p>
      <w:pPr>
        <w:pStyle w:val="Normal"/>
        <w:spacing w:before="40" w:after="40"/>
        <w:ind w:left="720"/>
        <w:rPr/>
      </w:pPr>
      <w:r>
        <w:rPr>
          <w:rFonts w:eastAsia="Courier New" w:cs="Courier New" w:ascii="Courier New" w:hAnsi="Courier New"/>
          <w:color w:val="333333"/>
          <w:sz w:val="20"/>
          <w:szCs w:val="20"/>
        </w:rPr>
        <w:t>IF expr THEN line-number     : REM jump to absolute line</w:t>
      </w:r>
    </w:p>
    <w:p>
      <w:pPr>
        <w:pStyle w:val="Normal"/>
        <w:spacing w:before="40" w:after="40"/>
        <w:ind w:left="720"/>
        <w:rPr/>
      </w:pPr>
      <w:r>
        <w:rPr>
          <w:rFonts w:eastAsia="Courier New" w:cs="Courier New" w:ascii="Courier New" w:hAnsi="Courier New"/>
          <w:color w:val="333333"/>
          <w:sz w:val="20"/>
          <w:szCs w:val="20"/>
        </w:rPr>
        <w:t>IF expr THEN +n              : REM relative forward jump</w:t>
      </w:r>
    </w:p>
    <w:p>
      <w:pPr>
        <w:pStyle w:val="Normal"/>
        <w:spacing w:before="40" w:after="40"/>
        <w:ind w:left="720"/>
        <w:rPr/>
      </w:pPr>
      <w:r>
        <w:rPr>
          <w:rFonts w:eastAsia="Courier New" w:cs="Courier New" w:ascii="Courier New" w:hAnsi="Courier New"/>
          <w:color w:val="333333"/>
          <w:sz w:val="20"/>
          <w:szCs w:val="20"/>
        </w:rPr>
        <w:t>IF expr THEN [n]             : REM segmented jump</w:t>
      </w:r>
    </w:p>
    <w:p>
      <w:pPr>
        <w:pStyle w:val="Normal"/>
        <w:spacing w:before="40" w:after="40"/>
        <w:ind w:left="720"/>
        <w:rPr/>
      </w:pPr>
      <w:r>
        <w:rPr>
          <w:rFonts w:eastAsia="Courier New" w:cs="Courier New" w:ascii="Courier New" w:hAnsi="Courier New"/>
          <w:color w:val="333333"/>
          <w:sz w:val="20"/>
          <w:szCs w:val="20"/>
        </w:rPr>
        <w:t>IF expr THEN [n]+offset      : REM segmented jump with forward offset</w:t>
      </w:r>
    </w:p>
    <w:p>
      <w:pPr>
        <w:pStyle w:val="Normal"/>
        <w:spacing w:before="40" w:after="40"/>
        <w:ind w:left="720"/>
        <w:rPr/>
      </w:pPr>
      <w:r>
        <w:rPr>
          <w:rFonts w:eastAsia="Courier New" w:cs="Courier New" w:ascii="Courier New" w:hAnsi="Courier New"/>
          <w:color w:val="333333"/>
          <w:sz w:val="20"/>
          <w:szCs w:val="20"/>
        </w:rPr>
        <w:t>IF expr THEN statement       : REM execute single statement inline</w:t>
      </w:r>
    </w:p>
    <w:p>
      <w:pPr>
        <w:pStyle w:val="Heading2"/>
        <w:spacing w:before="280" w:after="80"/>
        <w:rPr/>
      </w:pPr>
      <w:r>
        <w:rPr>
          <w:rFonts w:eastAsia="Arial" w:cs="Arial" w:ascii="Arial" w:hAnsi="Arial"/>
          <w:b/>
          <w:bCs/>
          <w:color w:val="1F3864"/>
          <w:sz w:val="26"/>
          <w:szCs w:val="26"/>
        </w:rPr>
        <w:t>LIF ... THEN</w:t>
      </w:r>
    </w:p>
    <w:p>
      <w:pPr>
        <w:pStyle w:val="Normal"/>
        <w:spacing w:before="0" w:after="80"/>
        <w:rPr/>
      </w:pPr>
      <w:r>
        <w:rPr>
          <w:rFonts w:eastAsia="Arial" w:cs="Arial"/>
          <w:sz w:val="20"/>
          <w:szCs w:val="20"/>
        </w:rPr>
        <w:t>Long IF: if the condition is true the remainder of the line (all statements separated by colons) is executed. If false the entire line is skipped.</w:t>
      </w:r>
    </w:p>
    <w:p>
      <w:pPr>
        <w:pStyle w:val="Normal"/>
        <w:spacing w:before="40" w:after="40"/>
        <w:ind w:left="720"/>
        <w:rPr/>
      </w:pPr>
      <w:r>
        <w:rPr>
          <w:rFonts w:eastAsia="Courier New" w:cs="Courier New" w:ascii="Courier New" w:hAnsi="Courier New"/>
          <w:color w:val="333333"/>
          <w:sz w:val="20"/>
          <w:szCs w:val="20"/>
        </w:rPr>
        <w:t>LIF A &gt; 10 THEN PRINT "big" : GOSUB 900 : A = 0</w:t>
      </w:r>
    </w:p>
    <w:p>
      <w:pPr>
        <w:pStyle w:val="Normal"/>
        <w:spacing w:before="40" w:after="40"/>
        <w:ind w:left="720"/>
        <w:rPr>
          <w:rFonts w:ascii="Courier New" w:hAnsi="Courier New" w:eastAsia="Courier New" w:cs="Courier New"/>
          <w:color w:val="333333"/>
          <w:sz w:val="20"/>
          <w:szCs w:val="20"/>
        </w:rPr>
      </w:pPr>
      <w:r>
        <w:rPr/>
      </w:r>
    </w:p>
    <w:p>
      <w:pPr>
        <w:pStyle w:val="Heading2"/>
        <w:spacing w:before="280" w:after="80"/>
        <w:rPr>
          <w:rFonts w:ascii="Arial" w:hAnsi="Arial" w:eastAsia="Arial" w:cs="Arial"/>
          <w:b/>
          <w:bCs/>
          <w:color w:val="1F3864"/>
          <w:sz w:val="26"/>
          <w:szCs w:val="26"/>
        </w:rPr>
      </w:pPr>
      <w:r>
        <w:rPr/>
      </w:r>
      <w:r>
        <w:br w:type="page"/>
      </w:r>
    </w:p>
    <w:p>
      <w:pPr>
        <w:pStyle w:val="Heading2"/>
        <w:spacing w:before="280" w:after="80"/>
        <w:rPr/>
      </w:pPr>
      <w:r>
        <w:rPr>
          <w:rFonts w:eastAsia="Arial" w:cs="Arial" w:ascii="Arial" w:hAnsi="Arial"/>
          <w:b/>
          <w:bCs/>
          <w:color w:val="1F3864"/>
          <w:sz w:val="26"/>
          <w:szCs w:val="26"/>
        </w:rPr>
        <w:t>FOR / NEXT</w:t>
      </w:r>
    </w:p>
    <w:p>
      <w:pPr>
        <w:pStyle w:val="Normal"/>
        <w:spacing w:before="0" w:after="80"/>
        <w:rPr/>
      </w:pPr>
      <w:r>
        <w:rPr>
          <w:rFonts w:eastAsia="Arial" w:cs="Arial"/>
          <w:sz w:val="20"/>
          <w:szCs w:val="20"/>
        </w:rPr>
        <w:t>Counted loop. STEP defaults to 1 if omitted. The variable name on NEXT is optional but recommended for readability.</w:t>
      </w:r>
    </w:p>
    <w:p>
      <w:pPr>
        <w:pStyle w:val="Normal"/>
        <w:spacing w:before="40" w:after="40"/>
        <w:ind w:left="720"/>
        <w:rPr/>
      </w:pPr>
      <w:r>
        <w:rPr>
          <w:rFonts w:eastAsia="Courier New" w:cs="Courier New" w:ascii="Courier New" w:hAnsi="Courier New"/>
          <w:color w:val="333333"/>
          <w:sz w:val="20"/>
          <w:szCs w:val="20"/>
        </w:rPr>
        <w:t>FOR I = 1 TO 10</w:t>
      </w:r>
    </w:p>
    <w:p>
      <w:pPr>
        <w:pStyle w:val="Normal"/>
        <w:spacing w:before="40" w:after="40"/>
        <w:ind w:left="720"/>
        <w:rPr/>
      </w:pPr>
      <w:r>
        <w:rPr>
          <w:rFonts w:eastAsia="Courier New" w:cs="Courier New" w:ascii="Courier New" w:hAnsi="Courier New"/>
          <w:color w:val="333333"/>
          <w:sz w:val="20"/>
          <w:szCs w:val="20"/>
        </w:rPr>
        <w:t xml:space="preserve">  </w:t>
      </w:r>
      <w:r>
        <w:rPr>
          <w:rFonts w:eastAsia="Courier New" w:cs="Courier New" w:ascii="Courier New" w:hAnsi="Courier New"/>
          <w:color w:val="333333"/>
          <w:sz w:val="20"/>
          <w:szCs w:val="20"/>
        </w:rPr>
        <w:t>PRINT I</w:t>
      </w:r>
    </w:p>
    <w:p>
      <w:pPr>
        <w:pStyle w:val="Normal"/>
        <w:spacing w:before="40" w:after="40"/>
        <w:ind w:left="720"/>
        <w:rPr/>
      </w:pPr>
      <w:r>
        <w:rPr>
          <w:rFonts w:eastAsia="Courier New" w:cs="Courier New" w:ascii="Courier New" w:hAnsi="Courier New"/>
          <w:color w:val="333333"/>
          <w:sz w:val="20"/>
          <w:szCs w:val="20"/>
        </w:rPr>
        <w:t>NEXT I</w:t>
      </w:r>
    </w:p>
    <w:p>
      <w:pPr>
        <w:pStyle w:val="Normal"/>
        <w:spacing w:before="40" w:after="40"/>
        <w:ind w:left="720"/>
        <w:rPr/>
      </w:pPr>
      <w:r>
        <w:rPr/>
      </w:r>
    </w:p>
    <w:p>
      <w:pPr>
        <w:pStyle w:val="Normal"/>
        <w:spacing w:before="40" w:after="40"/>
        <w:ind w:left="720"/>
        <w:rPr/>
      </w:pPr>
      <w:r>
        <w:rPr>
          <w:rFonts w:eastAsia="Courier New" w:cs="Courier New" w:ascii="Courier New" w:hAnsi="Courier New"/>
          <w:color w:val="333333"/>
          <w:sz w:val="20"/>
          <w:szCs w:val="20"/>
        </w:rPr>
        <w:t>FOR I = 10 TO 1 STEP -1</w:t>
      </w:r>
    </w:p>
    <w:p>
      <w:pPr>
        <w:pStyle w:val="Normal"/>
        <w:spacing w:before="40" w:after="40"/>
        <w:ind w:left="720"/>
        <w:rPr/>
      </w:pPr>
      <w:r>
        <w:rPr>
          <w:rFonts w:eastAsia="Courier New" w:cs="Courier New" w:ascii="Courier New" w:hAnsi="Courier New"/>
          <w:color w:val="333333"/>
          <w:sz w:val="20"/>
          <w:szCs w:val="20"/>
        </w:rPr>
        <w:t xml:space="preserve">  </w:t>
      </w:r>
      <w:r>
        <w:rPr>
          <w:rFonts w:eastAsia="Courier New" w:cs="Courier New" w:ascii="Courier New" w:hAnsi="Courier New"/>
          <w:color w:val="333333"/>
          <w:sz w:val="20"/>
          <w:szCs w:val="20"/>
        </w:rPr>
        <w:t>PRINT I</w:t>
      </w:r>
    </w:p>
    <w:p>
      <w:pPr>
        <w:pStyle w:val="Normal"/>
        <w:spacing w:before="40" w:after="40"/>
        <w:ind w:left="720"/>
        <w:rPr/>
      </w:pPr>
      <w:r>
        <w:rPr>
          <w:rFonts w:eastAsia="Courier New" w:cs="Courier New" w:ascii="Courier New" w:hAnsi="Courier New"/>
          <w:color w:val="333333"/>
          <w:sz w:val="20"/>
          <w:szCs w:val="20"/>
        </w:rPr>
        <w:t>NEXT</w:t>
      </w:r>
    </w:p>
    <w:p>
      <w:pPr>
        <w:pStyle w:val="Heading2"/>
        <w:rPr/>
      </w:pPr>
      <w:r>
        <w:rPr/>
        <w:t>Nesting:</w:t>
      </w:r>
    </w:p>
    <w:p>
      <w:pPr>
        <w:pStyle w:val="BodyText"/>
        <w:rPr/>
      </w:pPr>
      <w:r>
        <w:rPr/>
        <w:t xml:space="preserve">There is a limit to the number of nested </w:t>
      </w:r>
      <w:r>
        <w:rPr>
          <w:b/>
          <w:bCs/>
        </w:rPr>
        <w:t>FOR</w:t>
      </w:r>
      <w:r>
        <w:rPr/>
        <w:t xml:space="preserve"> and </w:t>
      </w:r>
      <w:r>
        <w:rPr>
          <w:b/>
          <w:bCs/>
        </w:rPr>
        <w:t>GOSUB</w:t>
      </w:r>
      <w:r>
        <w:rPr/>
        <w:t xml:space="preserve"> statements</w:t>
      </w:r>
      <w:r>
        <w:br w:type="page"/>
      </w:r>
    </w:p>
    <w:p>
      <w:pPr>
        <w:pStyle w:val="Heading1"/>
        <w:spacing w:before="360" w:after="120"/>
        <w:rPr/>
      </w:pPr>
      <w:r>
        <w:rPr>
          <w:rFonts w:eastAsia="Arial" w:cs="Arial" w:ascii="Arial" w:hAnsi="Arial"/>
          <w:b/>
          <w:bCs/>
          <w:color w:val="1F3864"/>
          <w:sz w:val="32"/>
          <w:szCs w:val="32"/>
        </w:rPr>
        <w:t xml:space="preserve">Relative Jump </w:t>
      </w:r>
      <w:r>
        <w:rPr>
          <w:rFonts w:eastAsia="Arial" w:cs="Arial" w:ascii="Arial" w:hAnsi="Arial"/>
          <w:b/>
          <w:bCs/>
          <w:color w:val="1F3864"/>
          <w:sz w:val="32"/>
          <w:szCs w:val="32"/>
        </w:rPr>
        <w:t>examples</w:t>
      </w:r>
    </w:p>
    <w:p>
      <w:pPr>
        <w:pStyle w:val="Normal"/>
        <w:spacing w:before="0" w:after="80"/>
        <w:rPr/>
      </w:pPr>
      <w:r>
        <w:rPr>
          <w:rFonts w:eastAsia="Arial" w:cs="Arial"/>
          <w:sz w:val="20"/>
          <w:szCs w:val="20"/>
        </w:rPr>
        <w:t>Wherever a line number is accepted by GOTO, GOSUB, or IF ... THEN, you may write +n instead of an absolute line number. The interpreter counts n lines forward from the currently executing line and jumps there.</w:t>
      </w:r>
    </w:p>
    <w:tbl>
      <w:tblPr>
        <w:tblW w:w="9360" w:type="dxa"/>
        <w:jc w:val="left"/>
        <w:tblInd w:w="0" w:type="dxa"/>
        <w:tblLayout w:type="fixed"/>
        <w:tblCellMar>
          <w:top w:w="80" w:type="dxa"/>
          <w:left w:w="120" w:type="dxa"/>
          <w:bottom w:w="80" w:type="dxa"/>
          <w:right w:w="120" w:type="dxa"/>
        </w:tblCellMar>
      </w:tblPr>
      <w:tblGrid>
        <w:gridCol w:w="2998"/>
        <w:gridCol w:w="6361"/>
      </w:tblGrid>
      <w:tr>
        <w:trPr>
          <w:tblHeader w:val="true"/>
        </w:trPr>
        <w:tc>
          <w:tcPr>
            <w:tcW w:w="2998" w:type="dxa"/>
            <w:tcBorders>
              <w:top w:val="single" w:sz="2" w:space="0" w:color="CCCCCC"/>
              <w:left w:val="single" w:sz="2" w:space="0" w:color="CCCCCC"/>
              <w:bottom w:val="single" w:sz="2" w:space="0" w:color="CCCCCC"/>
              <w:right w:val="single" w:sz="2" w:space="0" w:color="CCCCCC"/>
            </w:tcBorders>
            <w:shd w:fill="2E5090" w:val="clear"/>
          </w:tcPr>
          <w:p>
            <w:pPr>
              <w:pStyle w:val="Normal"/>
              <w:rPr/>
            </w:pPr>
            <w:r>
              <w:rPr>
                <w:rFonts w:eastAsia="Arial" w:cs="Arial"/>
                <w:b/>
                <w:bCs/>
                <w:color w:val="FFFFFF"/>
                <w:sz w:val="20"/>
                <w:szCs w:val="20"/>
              </w:rPr>
              <w:t>Syntax</w:t>
            </w:r>
          </w:p>
        </w:tc>
        <w:tc>
          <w:tcPr>
            <w:tcW w:w="6361" w:type="dxa"/>
            <w:tcBorders>
              <w:top w:val="single" w:sz="2" w:space="0" w:color="CCCCCC"/>
              <w:left w:val="single" w:sz="2" w:space="0" w:color="CCCCCC"/>
              <w:bottom w:val="single" w:sz="2" w:space="0" w:color="CCCCCC"/>
              <w:right w:val="single" w:sz="2" w:space="0" w:color="CCCCCC"/>
            </w:tcBorders>
            <w:shd w:fill="2E5090" w:val="clear"/>
          </w:tcPr>
          <w:p>
            <w:pPr>
              <w:pStyle w:val="Normal"/>
              <w:rPr/>
            </w:pPr>
            <w:r>
              <w:rPr>
                <w:rFonts w:eastAsia="Arial" w:cs="Arial"/>
                <w:b/>
                <w:bCs/>
                <w:color w:val="FFFFFF"/>
                <w:sz w:val="20"/>
                <w:szCs w:val="20"/>
              </w:rPr>
              <w:t>Meaning</w:t>
            </w:r>
          </w:p>
        </w:tc>
      </w:tr>
      <w:tr>
        <w:trPr/>
        <w:tc>
          <w:tcPr>
            <w:tcW w:w="2998" w:type="dxa"/>
            <w:tcBorders>
              <w:top w:val="single" w:sz="2" w:space="0" w:color="CCCCCC"/>
              <w:left w:val="single" w:sz="2" w:space="0" w:color="CCCCCC"/>
              <w:bottom w:val="single" w:sz="2" w:space="0" w:color="CCCCCC"/>
              <w:right w:val="single" w:sz="2" w:space="0" w:color="CCCCCC"/>
            </w:tcBorders>
            <w:shd w:fill="F0F0F0" w:val="clear"/>
          </w:tcPr>
          <w:p>
            <w:pPr>
              <w:pStyle w:val="Normal"/>
              <w:rPr/>
            </w:pPr>
            <w:r>
              <w:rPr>
                <w:rFonts w:eastAsia="Arial" w:cs="Arial"/>
                <w:b w:val="false"/>
                <w:bCs w:val="false"/>
                <w:sz w:val="20"/>
                <w:szCs w:val="20"/>
              </w:rPr>
              <w:t>+1</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Jump to the next line</w:t>
            </w:r>
          </w:p>
        </w:tc>
      </w:tr>
      <w:tr>
        <w:trPr/>
        <w:tc>
          <w:tcPr>
            <w:tcW w:w="2998" w:type="dxa"/>
            <w:tcBorders>
              <w:top w:val="single" w:sz="2" w:space="0" w:color="CCCCCC"/>
              <w:left w:val="single" w:sz="2" w:space="0" w:color="CCCCCC"/>
              <w:bottom w:val="single" w:sz="2" w:space="0" w:color="CCCCCC"/>
              <w:right w:val="single" w:sz="2" w:space="0" w:color="CCCCCC"/>
            </w:tcBorders>
            <w:shd w:fill="F0F0F0" w:val="clear"/>
          </w:tcPr>
          <w:p>
            <w:pPr>
              <w:pStyle w:val="Normal"/>
              <w:rPr/>
            </w:pPr>
            <w:r>
              <w:rPr>
                <w:rFonts w:eastAsia="Arial" w:cs="Arial"/>
                <w:b w:val="false"/>
                <w:bCs w:val="false"/>
                <w:sz w:val="20"/>
                <w:szCs w:val="20"/>
              </w:rPr>
              <w:t>+2</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Skip one line, land on the second line after the current one</w:t>
            </w:r>
          </w:p>
        </w:tc>
      </w:tr>
      <w:tr>
        <w:trPr/>
        <w:tc>
          <w:tcPr>
            <w:tcW w:w="2998" w:type="dxa"/>
            <w:tcBorders>
              <w:top w:val="single" w:sz="2" w:space="0" w:color="CCCCCC"/>
              <w:left w:val="single" w:sz="2" w:space="0" w:color="CCCCCC"/>
              <w:bottom w:val="single" w:sz="2" w:space="0" w:color="CCCCCC"/>
              <w:right w:val="single" w:sz="2" w:space="0" w:color="CCCCCC"/>
            </w:tcBorders>
            <w:shd w:fill="F0F0F0" w:val="clear"/>
          </w:tcPr>
          <w:p>
            <w:pPr>
              <w:pStyle w:val="Normal"/>
              <w:rPr/>
            </w:pPr>
            <w:r>
              <w:rPr>
                <w:rFonts w:eastAsia="Arial" w:cs="Arial"/>
                <w:b w:val="false"/>
                <w:bCs w:val="false"/>
                <w:sz w:val="20"/>
                <w:szCs w:val="20"/>
              </w:rPr>
              <w:t>+n</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Jump forward n lines (1 ≤ n ≤ 127)</w:t>
            </w:r>
          </w:p>
        </w:tc>
      </w:tr>
    </w:tbl>
    <w:p>
      <w:pPr>
        <w:pStyle w:val="Normal"/>
        <w:spacing w:before="0" w:after="80"/>
        <w:rPr/>
      </w:pPr>
      <w:r>
        <w:rPr/>
      </w:r>
    </w:p>
    <w:p>
      <w:pPr>
        <w:pStyle w:val="Normal"/>
        <w:spacing w:before="0" w:after="80"/>
        <w:rPr/>
      </w:pPr>
      <w:r>
        <w:rPr>
          <w:rFonts w:eastAsia="Arial" w:cs="Arial"/>
          <w:sz w:val="20"/>
          <w:szCs w:val="20"/>
        </w:rPr>
        <w:t>Relative jumps are particularly useful for short forward branches that would otherwise require a named target, keeping nearby logic visually together:</w:t>
      </w:r>
    </w:p>
    <w:p>
      <w:pPr>
        <w:pStyle w:val="Normal"/>
        <w:spacing w:before="40" w:after="40"/>
        <w:ind w:left="720"/>
        <w:rPr/>
      </w:pPr>
      <w:r>
        <w:rPr>
          <w:rFonts w:eastAsia="Courier New" w:cs="Courier New" w:ascii="Courier New" w:hAnsi="Courier New"/>
          <w:color w:val="333333"/>
          <w:sz w:val="20"/>
          <w:szCs w:val="20"/>
        </w:rPr>
        <w:t>100 IF A = 0 THEN +2</w:t>
      </w:r>
    </w:p>
    <w:p>
      <w:pPr>
        <w:pStyle w:val="Normal"/>
        <w:spacing w:before="40" w:after="40"/>
        <w:ind w:left="720"/>
        <w:rPr/>
      </w:pPr>
      <w:r>
        <w:rPr>
          <w:rFonts w:eastAsia="Courier New" w:cs="Courier New" w:ascii="Courier New" w:hAnsi="Courier New"/>
          <w:color w:val="333333"/>
          <w:sz w:val="20"/>
          <w:szCs w:val="20"/>
        </w:rPr>
        <w:t>110 PRINT "A is not zero"</w:t>
      </w:r>
    </w:p>
    <w:p>
      <w:pPr>
        <w:pStyle w:val="Normal"/>
        <w:spacing w:before="40" w:after="40"/>
        <w:ind w:left="720"/>
        <w:rPr/>
      </w:pPr>
      <w:r>
        <w:rPr>
          <w:rFonts w:eastAsia="Courier New" w:cs="Courier New" w:ascii="Courier New" w:hAnsi="Courier New"/>
          <w:color w:val="333333"/>
          <w:sz w:val="20"/>
          <w:szCs w:val="20"/>
        </w:rPr>
        <w:t>120 PRINT "done"</w:t>
      </w:r>
    </w:p>
    <w:p>
      <w:pPr>
        <w:pStyle w:val="Normal"/>
        <w:spacing w:before="0" w:after="80"/>
        <w:rPr/>
      </w:pPr>
      <w:r>
        <w:rPr>
          <w:rFonts w:eastAsia="Arial" w:cs="Arial"/>
          <w:sz w:val="20"/>
          <w:szCs w:val="20"/>
        </w:rPr>
        <w:t xml:space="preserve">In the example above, if A equals zero line 110 is skipped and execution resumes at line 120. Relative jumps are faster than a line number jump, and take fewer operations to complete. </w:t>
      </w:r>
    </w:p>
    <w:p>
      <w:pPr>
        <w:pStyle w:val="Heading2"/>
        <w:spacing w:before="280" w:after="80"/>
        <w:rPr/>
      </w:pPr>
      <w:r>
        <w:rPr>
          <w:rFonts w:eastAsia="Arial" w:cs="Arial" w:ascii="Arial" w:hAnsi="Arial"/>
          <w:b/>
          <w:bCs/>
          <w:color w:val="1F3864"/>
          <w:sz w:val="26"/>
          <w:szCs w:val="26"/>
        </w:rPr>
        <w:t>Rules and Restrictions</w:t>
      </w:r>
    </w:p>
    <w:p>
      <w:pPr>
        <w:pStyle w:val="ListParagraph"/>
        <w:numPr>
          <w:ilvl w:val="0"/>
          <w:numId w:val="4"/>
        </w:numPr>
        <w:spacing w:before="0" w:after="60"/>
        <w:rPr/>
      </w:pPr>
      <w:r>
        <w:rPr>
          <w:rFonts w:eastAsia="Arial" w:cs="Arial"/>
          <w:sz w:val="20"/>
          <w:szCs w:val="20"/>
        </w:rPr>
        <w:t>n must be in the range 1 to 127. Zero or values above 127 produce a Line number error.</w:t>
      </w:r>
    </w:p>
    <w:p>
      <w:pPr>
        <w:pStyle w:val="ListParagraph"/>
        <w:numPr>
          <w:ilvl w:val="0"/>
          <w:numId w:val="5"/>
        </w:numPr>
        <w:spacing w:before="0" w:after="60"/>
        <w:rPr/>
      </w:pPr>
      <w:r>
        <w:rPr>
          <w:rFonts w:eastAsia="Arial" w:cs="Arial"/>
          <w:sz w:val="20"/>
          <w:szCs w:val="20"/>
        </w:rPr>
        <w:t>Jumping past the end of the program produces a Line number error.</w:t>
      </w:r>
    </w:p>
    <w:p>
      <w:pPr>
        <w:pStyle w:val="ListParagraph"/>
        <w:numPr>
          <w:ilvl w:val="0"/>
          <w:numId w:val="6"/>
        </w:numPr>
        <w:spacing w:before="0" w:after="60"/>
        <w:rPr/>
      </w:pPr>
      <w:r>
        <w:rPr>
          <w:rFonts w:eastAsia="Arial" w:cs="Arial"/>
          <w:sz w:val="20"/>
          <w:szCs w:val="20"/>
        </w:rPr>
        <w:t>Backward relative jumps using - are not supported and produce a Syntax error.</w:t>
      </w:r>
    </w:p>
    <w:p>
      <w:pPr>
        <w:pStyle w:val="ListParagraph"/>
        <w:numPr>
          <w:ilvl w:val="0"/>
          <w:numId w:val="7"/>
        </w:numPr>
        <w:spacing w:before="0" w:after="60"/>
        <w:rPr/>
      </w:pPr>
      <w:r>
        <w:rPr>
          <w:rFonts w:eastAsia="Arial" w:cs="Arial"/>
          <w:sz w:val="20"/>
          <w:szCs w:val="20"/>
        </w:rPr>
        <w:t>Relative jumps work identically in GOTO, GOSUB, and IF ... THEN contexts.</w:t>
      </w:r>
    </w:p>
    <w:p>
      <w:pPr>
        <w:pStyle w:val="ListParagraph"/>
        <w:numPr>
          <w:ilvl w:val="0"/>
          <w:numId w:val="8"/>
        </w:numPr>
        <w:spacing w:before="0" w:after="60"/>
        <w:rPr/>
      </w:pPr>
      <w:r>
        <w:rPr>
          <w:rFonts w:eastAsia="Arial" w:cs="Arial"/>
          <w:sz w:val="20"/>
          <w:szCs w:val="20"/>
        </w:rPr>
        <w:t xml:space="preserve">When used with GOSUB +n, RETURN brings execution back to the statement immediately following </w:t>
      </w:r>
      <w:r>
        <w:rPr>
          <w:rFonts w:eastAsia="Arial" w:cs="Arial"/>
          <w:sz w:val="20"/>
          <w:szCs w:val="20"/>
        </w:rPr>
        <w:t>GOSUB.</w:t>
      </w:r>
    </w:p>
    <w:p>
      <w:pPr>
        <w:pStyle w:val="ListParagraph"/>
        <w:numPr>
          <w:ilvl w:val="0"/>
          <w:numId w:val="9"/>
        </w:numPr>
        <w:spacing w:before="0" w:after="60"/>
        <w:rPr/>
      </w:pPr>
      <w:r>
        <w:rPr>
          <w:rFonts w:eastAsia="Arial" w:cs="Arial"/>
          <w:sz w:val="20"/>
          <w:szCs w:val="20"/>
        </w:rPr>
        <w:t>GOSUB and FOR loops share the nesting limits.  FOR loops take a larger space in the stack than a GOSUB.  Limited nesting is allowed but may generate an error if nested too deeply, especially on a large target.</w:t>
      </w:r>
    </w:p>
    <w:p>
      <w:pPr>
        <w:pStyle w:val="Heading2"/>
        <w:spacing w:before="280" w:after="80"/>
        <w:rPr/>
      </w:pPr>
      <w:r>
        <w:rPr>
          <w:rFonts w:eastAsia="Arial" w:cs="Arial" w:ascii="Arial" w:hAnsi="Arial"/>
          <w:b/>
          <w:bCs/>
          <w:color w:val="1F3864"/>
          <w:sz w:val="26"/>
          <w:szCs w:val="26"/>
        </w:rPr>
        <w:t>Examples</w:t>
      </w:r>
    </w:p>
    <w:p>
      <w:pPr>
        <w:pStyle w:val="Normal"/>
        <w:spacing w:before="40" w:after="40"/>
        <w:ind w:left="720"/>
        <w:rPr/>
      </w:pPr>
      <w:r>
        <w:rPr>
          <w:rFonts w:eastAsia="Courier New" w:cs="Courier New" w:ascii="Courier New" w:hAnsi="Courier New"/>
          <w:color w:val="333333"/>
          <w:sz w:val="20"/>
          <w:szCs w:val="20"/>
        </w:rPr>
        <w:t>REM --- skip a block using relative GOTO ---</w:t>
      </w:r>
    </w:p>
    <w:p>
      <w:pPr>
        <w:pStyle w:val="Normal"/>
        <w:spacing w:before="40" w:after="40"/>
        <w:ind w:left="720"/>
        <w:rPr/>
      </w:pPr>
      <w:r>
        <w:rPr>
          <w:rFonts w:eastAsia="Courier New" w:cs="Courier New" w:ascii="Courier New" w:hAnsi="Courier New"/>
          <w:color w:val="333333"/>
          <w:sz w:val="20"/>
          <w:szCs w:val="20"/>
        </w:rPr>
        <w:t>100 IF FLAG = 0 THEN +3</w:t>
      </w:r>
    </w:p>
    <w:p>
      <w:pPr>
        <w:pStyle w:val="Normal"/>
        <w:spacing w:before="40" w:after="40"/>
        <w:ind w:left="720"/>
        <w:rPr/>
      </w:pPr>
      <w:r>
        <w:rPr>
          <w:rFonts w:eastAsia="Courier New" w:cs="Courier New" w:ascii="Courier New" w:hAnsi="Courier New"/>
          <w:color w:val="333333"/>
          <w:sz w:val="20"/>
          <w:szCs w:val="20"/>
        </w:rPr>
        <w:t>110 PRINT "flag is set"</w:t>
      </w:r>
    </w:p>
    <w:p>
      <w:pPr>
        <w:pStyle w:val="Normal"/>
        <w:spacing w:before="40" w:after="40"/>
        <w:ind w:left="720"/>
        <w:rPr/>
      </w:pPr>
      <w:r>
        <w:rPr>
          <w:rFonts w:eastAsia="Courier New" w:cs="Courier New" w:ascii="Courier New" w:hAnsi="Courier New"/>
          <w:color w:val="333333"/>
          <w:sz w:val="20"/>
          <w:szCs w:val="20"/>
        </w:rPr>
        <w:t>120 GOSUB +2</w:t>
      </w:r>
    </w:p>
    <w:p>
      <w:pPr>
        <w:pStyle w:val="Normal"/>
        <w:spacing w:before="40" w:after="40"/>
        <w:ind w:left="720"/>
        <w:rPr/>
      </w:pPr>
      <w:r>
        <w:rPr>
          <w:rFonts w:eastAsia="Courier New" w:cs="Courier New" w:ascii="Courier New" w:hAnsi="Courier New"/>
          <w:color w:val="333333"/>
          <w:sz w:val="20"/>
          <w:szCs w:val="20"/>
        </w:rPr>
        <w:t>130 GOTO 200</w:t>
      </w:r>
    </w:p>
    <w:p>
      <w:pPr>
        <w:pStyle w:val="Normal"/>
        <w:spacing w:before="40" w:after="40"/>
        <w:ind w:left="720"/>
        <w:rPr/>
      </w:pPr>
      <w:r>
        <w:rPr>
          <w:rFonts w:eastAsia="Courier New" w:cs="Courier New" w:ascii="Courier New" w:hAnsi="Courier New"/>
          <w:color w:val="333333"/>
          <w:sz w:val="20"/>
          <w:szCs w:val="20"/>
        </w:rPr>
        <w:t>140 REM subroutine (entered by GOSUB +2 from line 120)</w:t>
      </w:r>
    </w:p>
    <w:p>
      <w:pPr>
        <w:pStyle w:val="Normal"/>
        <w:spacing w:before="40" w:after="40"/>
        <w:ind w:left="720"/>
        <w:rPr/>
      </w:pPr>
      <w:r>
        <w:rPr>
          <w:rFonts w:eastAsia="Courier New" w:cs="Courier New" w:ascii="Courier New" w:hAnsi="Courier New"/>
          <w:color w:val="333333"/>
          <w:sz w:val="20"/>
          <w:szCs w:val="20"/>
        </w:rPr>
        <w:t>150 PRINT "in sub"</w:t>
      </w:r>
    </w:p>
    <w:p>
      <w:pPr>
        <w:pStyle w:val="Normal"/>
        <w:spacing w:before="40" w:after="40"/>
        <w:ind w:left="720"/>
        <w:rPr/>
      </w:pPr>
      <w:r>
        <w:rPr>
          <w:rFonts w:eastAsia="Courier New" w:cs="Courier New" w:ascii="Courier New" w:hAnsi="Courier New"/>
          <w:color w:val="333333"/>
          <w:sz w:val="20"/>
          <w:szCs w:val="20"/>
        </w:rPr>
        <w:t>160 RETURN</w:t>
      </w:r>
    </w:p>
    <w:p>
      <w:pPr>
        <w:pStyle w:val="Normal"/>
        <w:spacing w:before="40" w:after="40"/>
        <w:ind w:left="720"/>
        <w:rPr/>
      </w:pPr>
      <w:r>
        <w:rPr>
          <w:rFonts w:eastAsia="Courier New" w:cs="Courier New" w:ascii="Courier New" w:hAnsi="Courier New"/>
          <w:color w:val="333333"/>
          <w:sz w:val="20"/>
          <w:szCs w:val="20"/>
        </w:rPr>
        <w:t>200 PRINT "continuing"</w:t>
      </w:r>
    </w:p>
    <w:p>
      <w:pPr>
        <w:pStyle w:val="Normal"/>
        <w:spacing w:before="0" w:after="80"/>
        <w:rPr/>
      </w:pPr>
      <w:r>
        <w:rPr/>
      </w:r>
    </w:p>
    <w:p>
      <w:pPr>
        <w:pStyle w:val="Heading1"/>
        <w:spacing w:before="360" w:after="120"/>
        <w:rPr/>
      </w:pPr>
      <w:r>
        <w:rPr>
          <w:rFonts w:eastAsia="Arial" w:cs="Arial" w:ascii="Arial" w:hAnsi="Arial"/>
          <w:b/>
          <w:bCs/>
          <w:color w:val="1F3864"/>
          <w:sz w:val="32"/>
          <w:szCs w:val="32"/>
        </w:rPr>
        <w:t>Statement Reference</w:t>
      </w:r>
    </w:p>
    <w:p>
      <w:pPr>
        <w:pStyle w:val="Heading2"/>
        <w:spacing w:before="280" w:after="80"/>
        <w:rPr/>
      </w:pPr>
      <w:r>
        <w:rPr>
          <w:rFonts w:eastAsia="Arial" w:cs="Arial" w:ascii="Arial" w:hAnsi="Arial"/>
          <w:b/>
          <w:bCs/>
          <w:color w:val="1F3864"/>
          <w:sz w:val="26"/>
          <w:szCs w:val="26"/>
        </w:rPr>
        <w:t>BEEP freq, ms</w:t>
      </w:r>
    </w:p>
    <w:p>
      <w:pPr>
        <w:pStyle w:val="Normal"/>
        <w:spacing w:before="0" w:after="80"/>
        <w:rPr/>
      </w:pPr>
      <w:r>
        <w:rPr>
          <w:rFonts w:eastAsia="Arial" w:cs="Arial"/>
          <w:sz w:val="20"/>
          <w:szCs w:val="20"/>
        </w:rPr>
        <w:t>Generates a tone on the PC speaker. freq is the frequency in Hz; ms is the duration in milliseconds. On non-DOS targets this may produce a terminal bell or use ALSA.</w:t>
      </w:r>
    </w:p>
    <w:p>
      <w:pPr>
        <w:pStyle w:val="Normal"/>
        <w:spacing w:before="40" w:after="40"/>
        <w:ind w:left="720"/>
        <w:rPr/>
      </w:pPr>
      <w:r>
        <w:rPr>
          <w:rFonts w:eastAsia="Courier New" w:cs="Courier New" w:ascii="Courier New" w:hAnsi="Courier New"/>
          <w:color w:val="333333"/>
          <w:sz w:val="20"/>
          <w:szCs w:val="20"/>
        </w:rPr>
        <w:t>BEEP 440, 500</w:t>
      </w:r>
    </w:p>
    <w:p>
      <w:pPr>
        <w:pStyle w:val="Heading2"/>
        <w:spacing w:before="280" w:after="80"/>
        <w:rPr/>
      </w:pPr>
      <w:r>
        <w:rPr>
          <w:rFonts w:eastAsia="Arial" w:cs="Arial" w:ascii="Arial" w:hAnsi="Arial"/>
          <w:b/>
          <w:bCs/>
          <w:color w:val="1F3864"/>
          <w:sz w:val="26"/>
          <w:szCs w:val="26"/>
        </w:rPr>
        <w:t>CLEAR</w:t>
      </w:r>
    </w:p>
    <w:p>
      <w:pPr>
        <w:pStyle w:val="Normal"/>
        <w:spacing w:before="0" w:after="80"/>
        <w:rPr/>
      </w:pPr>
      <w:r>
        <w:rPr>
          <w:rFonts w:eastAsia="Arial" w:cs="Arial"/>
          <w:sz w:val="20"/>
          <w:szCs w:val="20"/>
        </w:rPr>
        <w:t>Erases all variables (numeric, string, and arrays) without clearing the program.</w:t>
      </w:r>
    </w:p>
    <w:p>
      <w:pPr>
        <w:pStyle w:val="Normal"/>
        <w:spacing w:before="40" w:after="40"/>
        <w:ind w:left="720"/>
        <w:rPr/>
      </w:pPr>
      <w:r>
        <w:rPr>
          <w:rFonts w:eastAsia="Courier New" w:cs="Courier New" w:ascii="Courier New" w:hAnsi="Courier New"/>
          <w:color w:val="333333"/>
          <w:sz w:val="20"/>
          <w:szCs w:val="20"/>
        </w:rPr>
        <w:t>CLEAR</w:t>
      </w:r>
    </w:p>
    <w:p>
      <w:pPr>
        <w:pStyle w:val="Heading2"/>
        <w:spacing w:before="280" w:after="80"/>
        <w:rPr/>
      </w:pPr>
      <w:r>
        <w:rPr>
          <w:rFonts w:eastAsia="Arial" w:cs="Arial" w:ascii="Arial" w:hAnsi="Arial"/>
          <w:b/>
          <w:bCs/>
          <w:color w:val="1F3864"/>
          <w:sz w:val="26"/>
          <w:szCs w:val="26"/>
        </w:rPr>
        <w:t>CLOSE #n</w:t>
      </w:r>
    </w:p>
    <w:p>
      <w:pPr>
        <w:pStyle w:val="Normal"/>
        <w:spacing w:before="0" w:after="80"/>
        <w:rPr/>
      </w:pPr>
      <w:r>
        <w:rPr>
          <w:rFonts w:eastAsia="Arial" w:cs="Arial"/>
          <w:sz w:val="20"/>
          <w:szCs w:val="20"/>
        </w:rPr>
        <w:t>Closes the file handle n (0–9) previously opened with OPEN.</w:t>
      </w:r>
    </w:p>
    <w:p>
      <w:pPr>
        <w:pStyle w:val="Normal"/>
        <w:spacing w:before="40" w:after="40"/>
        <w:ind w:left="720"/>
        <w:rPr/>
      </w:pPr>
      <w:r>
        <w:rPr>
          <w:rFonts w:eastAsia="Courier New" w:cs="Courier New" w:ascii="Courier New" w:hAnsi="Courier New"/>
          <w:color w:val="333333"/>
          <w:sz w:val="20"/>
          <w:szCs w:val="20"/>
        </w:rPr>
        <w:t>CLOSE #1</w:t>
      </w:r>
    </w:p>
    <w:p>
      <w:pPr>
        <w:pStyle w:val="Heading2"/>
        <w:spacing w:before="280" w:after="80"/>
        <w:rPr/>
      </w:pPr>
      <w:r>
        <w:rPr>
          <w:rFonts w:eastAsia="Arial" w:cs="Arial" w:ascii="Arial" w:hAnsi="Arial"/>
          <w:b/>
          <w:bCs/>
          <w:color w:val="1F3864"/>
          <w:sz w:val="26"/>
          <w:szCs w:val="26"/>
        </w:rPr>
        <w:t>DATA</w:t>
      </w:r>
    </w:p>
    <w:p>
      <w:pPr>
        <w:pStyle w:val="Normal"/>
        <w:spacing w:before="0" w:after="80"/>
        <w:rPr/>
      </w:pPr>
      <w:r>
        <w:rPr>
          <w:rFonts w:eastAsia="Arial" w:cs="Arial"/>
          <w:sz w:val="20"/>
          <w:szCs w:val="20"/>
        </w:rPr>
        <w:t>Inline data items read by READ. DATA lines are skipped during normal execution and may appear anywhere in the program.</w:t>
      </w:r>
    </w:p>
    <w:p>
      <w:pPr>
        <w:pStyle w:val="Normal"/>
        <w:spacing w:before="40" w:after="40"/>
        <w:ind w:left="720"/>
        <w:rPr/>
      </w:pPr>
      <w:r>
        <w:rPr>
          <w:rFonts w:eastAsia="Courier New" w:cs="Courier New" w:ascii="Courier New" w:hAnsi="Courier New"/>
          <w:color w:val="333333"/>
          <w:sz w:val="20"/>
          <w:szCs w:val="20"/>
        </w:rPr>
        <w:t>100 DATA 10, 20, "hello"</w:t>
      </w:r>
    </w:p>
    <w:p>
      <w:pPr>
        <w:pStyle w:val="Heading2"/>
        <w:spacing w:before="280" w:after="80"/>
        <w:rPr/>
      </w:pPr>
      <w:r>
        <w:rPr>
          <w:rFonts w:eastAsia="Arial" w:cs="Arial" w:ascii="Arial" w:hAnsi="Arial"/>
          <w:b/>
          <w:bCs/>
          <w:color w:val="1F3864"/>
          <w:sz w:val="26"/>
          <w:szCs w:val="26"/>
        </w:rPr>
        <w:t>DELAY ms</w:t>
      </w:r>
    </w:p>
    <w:p>
      <w:pPr>
        <w:pStyle w:val="Normal"/>
        <w:spacing w:before="0" w:after="80"/>
        <w:rPr/>
      </w:pPr>
      <w:r>
        <w:rPr>
          <w:rFonts w:eastAsia="Arial" w:cs="Arial"/>
          <w:sz w:val="20"/>
          <w:szCs w:val="20"/>
        </w:rPr>
        <w:t>Pauses execution for ms milliseconds.</w:t>
      </w:r>
    </w:p>
    <w:p>
      <w:pPr>
        <w:pStyle w:val="Normal"/>
        <w:spacing w:before="40" w:after="40"/>
        <w:ind w:left="720"/>
        <w:rPr/>
      </w:pPr>
      <w:r>
        <w:rPr>
          <w:rFonts w:eastAsia="Courier New" w:cs="Courier New" w:ascii="Courier New" w:hAnsi="Courier New"/>
          <w:color w:val="333333"/>
          <w:sz w:val="20"/>
          <w:szCs w:val="20"/>
        </w:rPr>
        <w:t>DELAY 1000</w:t>
      </w:r>
    </w:p>
    <w:p>
      <w:pPr>
        <w:pStyle w:val="Heading2"/>
        <w:spacing w:before="280" w:after="80"/>
        <w:rPr/>
      </w:pPr>
      <w:r>
        <w:rPr>
          <w:rFonts w:eastAsia="Arial" w:cs="Arial" w:ascii="Arial" w:hAnsi="Arial"/>
          <w:b/>
          <w:bCs/>
          <w:color w:val="1F3864"/>
          <w:sz w:val="26"/>
          <w:szCs w:val="26"/>
        </w:rPr>
        <w:t>DIM var(size) [, ...]</w:t>
      </w:r>
    </w:p>
    <w:p>
      <w:pPr>
        <w:pStyle w:val="Normal"/>
        <w:spacing w:before="0" w:after="80"/>
        <w:rPr/>
      </w:pPr>
      <w:r>
        <w:rPr>
          <w:rFonts w:eastAsia="Arial" w:cs="Arial"/>
          <w:sz w:val="20"/>
          <w:szCs w:val="20"/>
        </w:rPr>
        <w:t>Allocates an array. Indices run from 0 to size (inclusive), so DIM A(9) creates a 10-element array.</w:t>
      </w:r>
    </w:p>
    <w:p>
      <w:pPr>
        <w:pStyle w:val="Normal"/>
        <w:spacing w:before="40" w:after="40"/>
        <w:ind w:left="720"/>
        <w:rPr/>
      </w:pPr>
      <w:r>
        <w:rPr>
          <w:rFonts w:eastAsia="Courier New" w:cs="Courier New" w:ascii="Courier New" w:hAnsi="Courier New"/>
          <w:color w:val="333333"/>
          <w:sz w:val="20"/>
          <w:szCs w:val="20"/>
        </w:rPr>
        <w:t>DIM A(99), B(49)</w:t>
      </w:r>
    </w:p>
    <w:p>
      <w:pPr>
        <w:pStyle w:val="Heading2"/>
        <w:spacing w:before="280" w:after="80"/>
        <w:rPr/>
      </w:pPr>
      <w:r>
        <w:rPr>
          <w:rFonts w:eastAsia="Arial" w:cs="Arial" w:ascii="Arial" w:hAnsi="Arial"/>
          <w:b/>
          <w:bCs/>
          <w:color w:val="1F3864"/>
          <w:sz w:val="26"/>
          <w:szCs w:val="26"/>
        </w:rPr>
        <w:t>DOS "command"</w:t>
      </w:r>
    </w:p>
    <w:p>
      <w:pPr>
        <w:pStyle w:val="Normal"/>
        <w:spacing w:before="0" w:after="80"/>
        <w:rPr/>
      </w:pPr>
      <w:r>
        <w:rPr>
          <w:rFonts w:eastAsia="Arial" w:cs="Arial"/>
          <w:sz w:val="20"/>
          <w:szCs w:val="20"/>
        </w:rPr>
        <w:t>Executes an OS shell command. On real-mode DOS targets this uses INT 21h EXEC if available; on POSIX it calls system(). Has no effect on targets that do not support shell execution.</w:t>
      </w:r>
    </w:p>
    <w:p>
      <w:pPr>
        <w:pStyle w:val="Normal"/>
        <w:spacing w:before="40" w:after="40"/>
        <w:ind w:left="720"/>
        <w:rPr/>
      </w:pPr>
      <w:r>
        <w:rPr>
          <w:rFonts w:eastAsia="Courier New" w:cs="Courier New" w:ascii="Courier New" w:hAnsi="Courier New"/>
          <w:color w:val="333333"/>
          <w:sz w:val="20"/>
          <w:szCs w:val="20"/>
        </w:rPr>
        <w:t>DOS "DIR"</w:t>
      </w:r>
    </w:p>
    <w:p>
      <w:pPr>
        <w:pStyle w:val="Heading2"/>
        <w:spacing w:before="280" w:after="80"/>
        <w:rPr/>
      </w:pPr>
      <w:r>
        <w:rPr>
          <w:rFonts w:eastAsia="Arial" w:cs="Arial" w:ascii="Arial" w:hAnsi="Arial"/>
          <w:b/>
          <w:bCs/>
          <w:color w:val="1F3864"/>
          <w:sz w:val="26"/>
          <w:szCs w:val="26"/>
        </w:rPr>
        <w:t>END</w:t>
      </w:r>
    </w:p>
    <w:p>
      <w:pPr>
        <w:pStyle w:val="Normal"/>
        <w:spacing w:before="0" w:after="80"/>
        <w:rPr/>
      </w:pPr>
      <w:r>
        <w:rPr>
          <w:rFonts w:eastAsia="Arial" w:cs="Arial"/>
          <w:sz w:val="20"/>
          <w:szCs w:val="20"/>
        </w:rPr>
        <w:t>Terminates program execution silently. Program only.</w:t>
      </w:r>
    </w:p>
    <w:p>
      <w:pPr>
        <w:pStyle w:val="Normal"/>
        <w:spacing w:before="40" w:after="40"/>
        <w:ind w:left="720"/>
        <w:rPr/>
      </w:pPr>
      <w:r>
        <w:rPr>
          <w:rFonts w:eastAsia="Courier New" w:cs="Courier New" w:ascii="Courier New" w:hAnsi="Courier New"/>
          <w:color w:val="333333"/>
          <w:sz w:val="20"/>
          <w:szCs w:val="20"/>
        </w:rPr>
        <w:t>END</w:t>
      </w:r>
    </w:p>
    <w:p>
      <w:pPr>
        <w:pStyle w:val="Heading2"/>
        <w:spacing w:before="280" w:after="80"/>
        <w:rPr/>
      </w:pPr>
      <w:r>
        <w:rPr>
          <w:rFonts w:eastAsia="Arial" w:cs="Arial" w:ascii="Arial" w:hAnsi="Arial"/>
          <w:b/>
          <w:bCs/>
          <w:color w:val="1F3864"/>
          <w:sz w:val="26"/>
          <w:szCs w:val="26"/>
        </w:rPr>
        <w:t>EXIT</w:t>
      </w:r>
    </w:p>
    <w:p>
      <w:pPr>
        <w:pStyle w:val="Normal"/>
        <w:spacing w:before="0" w:after="80"/>
        <w:rPr/>
      </w:pPr>
      <w:r>
        <w:rPr>
          <w:rFonts w:eastAsia="Arial" w:cs="Arial"/>
          <w:sz w:val="20"/>
          <w:szCs w:val="20"/>
        </w:rPr>
        <w:t>Quits the interpreter entirely.</w:t>
      </w:r>
    </w:p>
    <w:p>
      <w:pPr>
        <w:pStyle w:val="Normal"/>
        <w:spacing w:before="40" w:after="40"/>
        <w:ind w:left="720"/>
        <w:rPr/>
      </w:pPr>
      <w:r>
        <w:rPr>
          <w:rFonts w:eastAsia="Courier New" w:cs="Courier New" w:ascii="Courier New" w:hAnsi="Courier New"/>
          <w:color w:val="333333"/>
          <w:sz w:val="20"/>
          <w:szCs w:val="20"/>
        </w:rPr>
        <w:t>EXIT</w:t>
      </w:r>
    </w:p>
    <w:p>
      <w:pPr>
        <w:pStyle w:val="Heading2"/>
        <w:spacing w:before="280" w:after="80"/>
        <w:rPr/>
      </w:pPr>
      <w:r>
        <w:rPr>
          <w:rFonts w:eastAsia="Arial" w:cs="Arial" w:ascii="Arial" w:hAnsi="Arial"/>
          <w:b/>
          <w:bCs/>
          <w:color w:val="1F3864"/>
          <w:sz w:val="26"/>
          <w:szCs w:val="26"/>
        </w:rPr>
        <w:t>FOR v = init TO limit [STEP n]</w:t>
      </w:r>
    </w:p>
    <w:p>
      <w:pPr>
        <w:pStyle w:val="Normal"/>
        <w:spacing w:before="0" w:after="80"/>
        <w:rPr/>
      </w:pPr>
      <w:r>
        <w:rPr>
          <w:rFonts w:eastAsia="Arial" w:cs="Arial"/>
          <w:sz w:val="20"/>
          <w:szCs w:val="20"/>
        </w:rPr>
        <w:t>See Control Flow section.</w:t>
      </w:r>
    </w:p>
    <w:p>
      <w:pPr>
        <w:pStyle w:val="Heading2"/>
        <w:spacing w:before="280" w:after="80"/>
        <w:rPr/>
      </w:pPr>
      <w:r>
        <w:rPr>
          <w:rFonts w:eastAsia="Arial" w:cs="Arial" w:ascii="Arial" w:hAnsi="Arial"/>
          <w:b/>
          <w:bCs/>
          <w:color w:val="1F3864"/>
          <w:sz w:val="26"/>
          <w:szCs w:val="26"/>
        </w:rPr>
        <w:t>GOSUB target</w:t>
      </w:r>
    </w:p>
    <w:p>
      <w:pPr>
        <w:pStyle w:val="Normal"/>
        <w:spacing w:before="0" w:after="80"/>
        <w:rPr/>
      </w:pPr>
      <w:r>
        <w:rPr>
          <w:rFonts w:eastAsia="Arial" w:cs="Arial"/>
          <w:sz w:val="20"/>
          <w:szCs w:val="20"/>
        </w:rPr>
        <w:t>Calls a subroutine at target, which may be an absolute line number or a relative forward offset (+n). See Relative Jumps for details.</w:t>
      </w:r>
    </w:p>
    <w:p>
      <w:pPr>
        <w:pStyle w:val="Heading2"/>
        <w:spacing w:before="280" w:after="80"/>
        <w:rPr/>
      </w:pPr>
      <w:r>
        <w:rPr>
          <w:rFonts w:eastAsia="Arial" w:cs="Arial" w:ascii="Arial" w:hAnsi="Arial"/>
          <w:b/>
          <w:bCs/>
          <w:color w:val="1F3864"/>
          <w:sz w:val="26"/>
          <w:szCs w:val="26"/>
        </w:rPr>
        <w:t>GOTO target</w:t>
      </w:r>
    </w:p>
    <w:p>
      <w:pPr>
        <w:pStyle w:val="Normal"/>
        <w:spacing w:before="0" w:after="80"/>
        <w:rPr/>
      </w:pPr>
      <w:r>
        <w:rPr>
          <w:rFonts w:eastAsia="Arial" w:cs="Arial"/>
          <w:sz w:val="20"/>
          <w:szCs w:val="20"/>
        </w:rPr>
        <w:t>Unconditional jump to target, which may be an absolute line number or a relative forward offset (+n). See Relative Jumps for details.</w:t>
      </w:r>
    </w:p>
    <w:p>
      <w:pPr>
        <w:pStyle w:val="Heading2"/>
        <w:spacing w:before="280" w:after="80"/>
        <w:rPr/>
      </w:pPr>
      <w:r>
        <w:rPr>
          <w:rFonts w:eastAsia="Arial" w:cs="Arial" w:ascii="Arial" w:hAnsi="Arial"/>
          <w:b/>
          <w:bCs/>
          <w:color w:val="1F3864"/>
          <w:sz w:val="26"/>
          <w:szCs w:val="26"/>
        </w:rPr>
        <w:t>IF expr THEN target | stmt</w:t>
      </w:r>
    </w:p>
    <w:p>
      <w:pPr>
        <w:pStyle w:val="Normal"/>
        <w:spacing w:before="0" w:after="80"/>
        <w:rPr/>
      </w:pPr>
      <w:r>
        <w:rPr>
          <w:rFonts w:eastAsia="Arial" w:cs="Arial"/>
          <w:sz w:val="20"/>
          <w:szCs w:val="20"/>
        </w:rPr>
        <w:t>Conditional branch. target may be an absolute line number or +n. See Relative Jumps and Control Flow.</w:t>
      </w:r>
    </w:p>
    <w:p>
      <w:pPr>
        <w:pStyle w:val="Heading2"/>
        <w:spacing w:before="280" w:after="80"/>
        <w:rPr/>
      </w:pPr>
      <w:r>
        <w:rPr>
          <w:rFonts w:eastAsia="Arial" w:cs="Arial" w:ascii="Arial" w:hAnsi="Arial"/>
          <w:b/>
          <w:bCs/>
          <w:color w:val="1F3864"/>
          <w:sz w:val="26"/>
          <w:szCs w:val="26"/>
        </w:rPr>
        <w:t>INPUT ["prompt",] var</w:t>
      </w:r>
    </w:p>
    <w:p>
      <w:pPr>
        <w:pStyle w:val="Normal"/>
        <w:spacing w:before="0" w:after="80"/>
        <w:rPr/>
      </w:pPr>
      <w:r>
        <w:rPr>
          <w:rFonts w:eastAsia="Arial" w:cs="Arial"/>
          <w:sz w:val="20"/>
          <w:szCs w:val="20"/>
        </w:rPr>
        <w:t>Reads a value from the console. An optional string prompt is displayed before reading.</w:t>
      </w:r>
    </w:p>
    <w:p>
      <w:pPr>
        <w:pStyle w:val="Normal"/>
        <w:spacing w:before="40" w:after="40"/>
        <w:ind w:left="720"/>
        <w:rPr/>
      </w:pPr>
      <w:r>
        <w:rPr>
          <w:rFonts w:eastAsia="Courier New" w:cs="Courier New" w:ascii="Courier New" w:hAnsi="Courier New"/>
          <w:color w:val="333333"/>
          <w:sz w:val="20"/>
          <w:szCs w:val="20"/>
        </w:rPr>
        <w:t>INPUT A</w:t>
      </w:r>
    </w:p>
    <w:p>
      <w:pPr>
        <w:pStyle w:val="Normal"/>
        <w:spacing w:before="40" w:after="40"/>
        <w:ind w:left="720"/>
        <w:rPr/>
      </w:pPr>
      <w:r>
        <w:rPr>
          <w:rFonts w:eastAsia="Courier New" w:cs="Courier New" w:ascii="Courier New" w:hAnsi="Courier New"/>
          <w:color w:val="333333"/>
          <w:sz w:val="20"/>
          <w:szCs w:val="20"/>
        </w:rPr>
        <w:t>INPUT "Enter name: ", N$</w:t>
      </w:r>
    </w:p>
    <w:p>
      <w:pPr>
        <w:pStyle w:val="Normal"/>
        <w:spacing w:before="40" w:after="40"/>
        <w:ind w:left="720"/>
        <w:rPr/>
      </w:pPr>
      <w:r>
        <w:rPr>
          <w:rFonts w:eastAsia="Courier New" w:cs="Courier New" w:ascii="Courier New" w:hAnsi="Courier New"/>
          <w:color w:val="333333"/>
          <w:sz w:val="20"/>
          <w:szCs w:val="20"/>
        </w:rPr>
        <w:t>INPUT #1, A</w:t>
      </w:r>
    </w:p>
    <w:p>
      <w:pPr>
        <w:pStyle w:val="Heading2"/>
        <w:spacing w:before="280" w:after="80"/>
        <w:rPr/>
      </w:pPr>
      <w:r>
        <w:rPr>
          <w:rFonts w:eastAsia="Arial" w:cs="Arial" w:ascii="Arial" w:hAnsi="Arial"/>
          <w:b/>
          <w:bCs/>
          <w:color w:val="1F3864"/>
          <w:sz w:val="26"/>
          <w:szCs w:val="26"/>
        </w:rPr>
        <w:t>LET var = expr</w:t>
      </w:r>
    </w:p>
    <w:p>
      <w:pPr>
        <w:pStyle w:val="Normal"/>
        <w:spacing w:before="0" w:after="80"/>
        <w:rPr/>
      </w:pPr>
      <w:r>
        <w:rPr>
          <w:rFonts w:eastAsia="Arial" w:cs="Arial"/>
          <w:sz w:val="20"/>
          <w:szCs w:val="20"/>
        </w:rPr>
        <w:t>Assigns a value to a variable. The LET keyword is optional.</w:t>
      </w:r>
    </w:p>
    <w:p>
      <w:pPr>
        <w:pStyle w:val="Normal"/>
        <w:spacing w:before="40" w:after="40"/>
        <w:ind w:left="720"/>
        <w:rPr/>
      </w:pPr>
      <w:r>
        <w:rPr>
          <w:rFonts w:eastAsia="Courier New" w:cs="Courier New" w:ascii="Courier New" w:hAnsi="Courier New"/>
          <w:color w:val="333333"/>
          <w:sz w:val="20"/>
          <w:szCs w:val="20"/>
        </w:rPr>
        <w:t>LET A = 42</w:t>
      </w:r>
    </w:p>
    <w:p>
      <w:pPr>
        <w:pStyle w:val="Normal"/>
        <w:spacing w:before="40" w:after="40"/>
        <w:ind w:left="720"/>
        <w:rPr/>
      </w:pPr>
      <w:r>
        <w:rPr>
          <w:rFonts w:eastAsia="Courier New" w:cs="Courier New" w:ascii="Courier New" w:hAnsi="Courier New"/>
          <w:color w:val="333333"/>
          <w:sz w:val="20"/>
          <w:szCs w:val="20"/>
        </w:rPr>
        <w:t>B = A + 1</w:t>
      </w:r>
    </w:p>
    <w:p>
      <w:pPr>
        <w:pStyle w:val="Normal"/>
        <w:spacing w:before="40" w:after="40"/>
        <w:ind w:left="720"/>
        <w:rPr/>
      </w:pPr>
      <w:r>
        <w:rPr>
          <w:rFonts w:eastAsia="Courier New" w:cs="Courier New" w:ascii="Courier New" w:hAnsi="Courier New"/>
          <w:color w:val="333333"/>
          <w:sz w:val="20"/>
          <w:szCs w:val="20"/>
        </w:rPr>
        <w:t>N$ = "hello"</w:t>
      </w:r>
    </w:p>
    <w:p>
      <w:pPr>
        <w:pStyle w:val="Heading2"/>
        <w:spacing w:before="280" w:after="80"/>
        <w:rPr/>
      </w:pPr>
      <w:r>
        <w:rPr>
          <w:rFonts w:eastAsia="Arial" w:cs="Arial" w:ascii="Arial" w:hAnsi="Arial"/>
          <w:b/>
          <w:bCs/>
          <w:color w:val="1F3864"/>
          <w:sz w:val="26"/>
          <w:szCs w:val="26"/>
        </w:rPr>
        <w:t>LIF expr THEN stmts</w:t>
      </w:r>
    </w:p>
    <w:p>
      <w:pPr>
        <w:pStyle w:val="Normal"/>
        <w:spacing w:before="0" w:after="80"/>
        <w:rPr/>
      </w:pPr>
      <w:r>
        <w:rPr>
          <w:rFonts w:eastAsia="Arial" w:cs="Arial"/>
          <w:sz w:val="20"/>
          <w:szCs w:val="20"/>
        </w:rPr>
        <w:t>Long IF. See Control Flow section.</w:t>
      </w:r>
    </w:p>
    <w:p>
      <w:pPr>
        <w:pStyle w:val="Heading2"/>
        <w:spacing w:before="280" w:after="80"/>
        <w:rPr/>
      </w:pPr>
      <w:r>
        <w:rPr>
          <w:rFonts w:eastAsia="Arial" w:cs="Arial" w:ascii="Arial" w:hAnsi="Arial"/>
          <w:b/>
          <w:bCs/>
          <w:color w:val="1F3864"/>
          <w:sz w:val="26"/>
          <w:szCs w:val="26"/>
        </w:rPr>
        <w:t>LIST [start [, end]]</w:t>
      </w:r>
    </w:p>
    <w:p>
      <w:pPr>
        <w:pStyle w:val="Normal"/>
        <w:spacing w:before="0" w:after="80"/>
        <w:rPr/>
      </w:pPr>
      <w:r>
        <w:rPr>
          <w:rFonts w:eastAsia="Arial" w:cs="Arial"/>
          <w:sz w:val="20"/>
          <w:szCs w:val="20"/>
        </w:rPr>
        <w:t>Lists program lines. With no arguments lists the whole program. A single line number lists just that line. Two line numbers list an inclusive range.</w:t>
      </w:r>
    </w:p>
    <w:p>
      <w:pPr>
        <w:pStyle w:val="Normal"/>
        <w:spacing w:before="40" w:after="40"/>
        <w:ind w:left="720"/>
        <w:rPr/>
      </w:pPr>
      <w:r>
        <w:rPr>
          <w:rFonts w:eastAsia="Courier New" w:cs="Courier New" w:ascii="Courier New" w:hAnsi="Courier New"/>
          <w:color w:val="333333"/>
          <w:sz w:val="20"/>
          <w:szCs w:val="20"/>
        </w:rPr>
        <w:t>LIST</w:t>
      </w:r>
    </w:p>
    <w:p>
      <w:pPr>
        <w:pStyle w:val="Normal"/>
        <w:spacing w:before="40" w:after="40"/>
        <w:ind w:left="720"/>
        <w:rPr/>
      </w:pPr>
      <w:r>
        <w:rPr>
          <w:rFonts w:eastAsia="Courier New" w:cs="Courier New" w:ascii="Courier New" w:hAnsi="Courier New"/>
          <w:color w:val="333333"/>
          <w:sz w:val="20"/>
          <w:szCs w:val="20"/>
        </w:rPr>
        <w:t>LIST 100</w:t>
      </w:r>
    </w:p>
    <w:p>
      <w:pPr>
        <w:pStyle w:val="Normal"/>
        <w:spacing w:before="40" w:after="40"/>
        <w:ind w:left="720"/>
        <w:rPr/>
      </w:pPr>
      <w:r>
        <w:rPr>
          <w:rFonts w:eastAsia="Courier New" w:cs="Courier New" w:ascii="Courier New" w:hAnsi="Courier New"/>
          <w:color w:val="333333"/>
          <w:sz w:val="20"/>
          <w:szCs w:val="20"/>
        </w:rPr>
        <w:t>LIST 100, 200</w:t>
      </w:r>
    </w:p>
    <w:p>
      <w:pPr>
        <w:pStyle w:val="Normal"/>
        <w:spacing w:before="40" w:after="40"/>
        <w:ind w:left="720"/>
        <w:rPr/>
      </w:pPr>
      <w:r>
        <w:rPr>
          <w:rFonts w:eastAsia="Courier New" w:cs="Courier New" w:ascii="Courier New" w:hAnsi="Courier New"/>
          <w:color w:val="333333"/>
          <w:sz w:val="20"/>
          <w:szCs w:val="20"/>
        </w:rPr>
        <w:t>LIST #1, 100, 200</w:t>
      </w:r>
    </w:p>
    <w:p>
      <w:pPr>
        <w:pStyle w:val="Heading2"/>
        <w:spacing w:before="280" w:after="80"/>
        <w:rPr/>
      </w:pPr>
      <w:r>
        <w:rPr>
          <w:rFonts w:eastAsia="Arial" w:cs="Arial" w:ascii="Arial" w:hAnsi="Arial"/>
          <w:b/>
          <w:bCs/>
          <w:color w:val="1F3864"/>
          <w:sz w:val="26"/>
          <w:szCs w:val="26"/>
        </w:rPr>
        <w:t>LOAD "name"</w:t>
      </w:r>
    </w:p>
    <w:p>
      <w:pPr>
        <w:pStyle w:val="Normal"/>
        <w:spacing w:before="0" w:after="80"/>
        <w:rPr/>
      </w:pPr>
      <w:r>
        <w:rPr>
          <w:rFonts w:eastAsia="Arial" w:cs="Arial"/>
          <w:sz w:val="20"/>
          <w:szCs w:val="20"/>
        </w:rPr>
        <w:t>Loads a program from disk. The .BAS extension is added automatically. If called during a running program, variables are not cleared.</w:t>
      </w:r>
    </w:p>
    <w:p>
      <w:pPr>
        <w:pStyle w:val="Normal"/>
        <w:spacing w:before="40" w:after="40"/>
        <w:ind w:left="720"/>
        <w:rPr/>
      </w:pPr>
      <w:r>
        <w:rPr>
          <w:rFonts w:eastAsia="Courier New" w:cs="Courier New" w:ascii="Courier New" w:hAnsi="Courier New"/>
          <w:color w:val="333333"/>
          <w:sz w:val="20"/>
          <w:szCs w:val="20"/>
        </w:rPr>
        <w:t>LOAD "MYPROG"</w:t>
      </w:r>
    </w:p>
    <w:p>
      <w:pPr>
        <w:pStyle w:val="Heading2"/>
        <w:spacing w:before="280" w:after="80"/>
        <w:rPr/>
      </w:pPr>
      <w:r>
        <w:rPr>
          <w:rFonts w:eastAsia="Arial" w:cs="Arial" w:ascii="Arial" w:hAnsi="Arial"/>
          <w:b/>
          <w:bCs/>
          <w:color w:val="1F3864"/>
          <w:sz w:val="26"/>
          <w:szCs w:val="26"/>
        </w:rPr>
        <w:t>NEW</w:t>
      </w:r>
    </w:p>
    <w:p>
      <w:pPr>
        <w:pStyle w:val="Normal"/>
        <w:spacing w:before="0" w:after="80"/>
        <w:rPr/>
      </w:pPr>
      <w:r>
        <w:rPr>
          <w:rFonts w:eastAsia="Arial" w:cs="Arial"/>
          <w:sz w:val="20"/>
          <w:szCs w:val="20"/>
        </w:rPr>
        <w:t>Clears both the program and all variables.</w:t>
      </w:r>
    </w:p>
    <w:p>
      <w:pPr>
        <w:pStyle w:val="Normal"/>
        <w:spacing w:before="40" w:after="40"/>
        <w:ind w:left="720"/>
        <w:rPr/>
      </w:pPr>
      <w:r>
        <w:rPr>
          <w:rFonts w:eastAsia="Courier New" w:cs="Courier New" w:ascii="Courier New" w:hAnsi="Courier New"/>
          <w:color w:val="333333"/>
          <w:sz w:val="20"/>
          <w:szCs w:val="20"/>
        </w:rPr>
        <w:t>NEW</w:t>
      </w:r>
    </w:p>
    <w:p>
      <w:pPr>
        <w:pStyle w:val="Heading2"/>
        <w:spacing w:before="280" w:after="80"/>
        <w:rPr/>
      </w:pPr>
      <w:r>
        <w:rPr>
          <w:rFonts w:eastAsia="Arial" w:cs="Arial" w:ascii="Arial" w:hAnsi="Arial"/>
          <w:b/>
          <w:bCs/>
          <w:color w:val="1F3864"/>
          <w:sz w:val="26"/>
          <w:szCs w:val="26"/>
        </w:rPr>
        <w:t>NEXT [v]</w:t>
      </w:r>
    </w:p>
    <w:p>
      <w:pPr>
        <w:pStyle w:val="Normal"/>
        <w:spacing w:before="0" w:after="80"/>
        <w:rPr/>
      </w:pPr>
      <w:r>
        <w:rPr>
          <w:rFonts w:eastAsia="Arial" w:cs="Arial"/>
          <w:sz w:val="20"/>
          <w:szCs w:val="20"/>
        </w:rPr>
        <w:t>Ends a FOR loop. The variable name is optional.</w:t>
      </w:r>
    </w:p>
    <w:p>
      <w:pPr>
        <w:pStyle w:val="Heading2"/>
        <w:spacing w:before="280" w:after="80"/>
        <w:rPr/>
      </w:pPr>
      <w:r>
        <w:rPr>
          <w:rFonts w:eastAsia="Arial" w:cs="Arial" w:ascii="Arial" w:hAnsi="Arial"/>
          <w:b/>
          <w:bCs/>
          <w:color w:val="1F3864"/>
          <w:sz w:val="26"/>
          <w:szCs w:val="26"/>
        </w:rPr>
        <w:t>OPEN #n, "name", "mode"</w:t>
      </w:r>
    </w:p>
    <w:p>
      <w:pPr>
        <w:pStyle w:val="Normal"/>
        <w:spacing w:before="0" w:after="80"/>
        <w:rPr/>
      </w:pPr>
      <w:r>
        <w:rPr>
          <w:rFonts w:eastAsia="Arial" w:cs="Arial"/>
          <w:sz w:val="20"/>
          <w:szCs w:val="20"/>
        </w:rPr>
        <w:t>Opens a file using standard fopen mode strings ("r", "w", "a", "rb", "wb", etc.).</w:t>
      </w:r>
    </w:p>
    <w:p>
      <w:pPr>
        <w:pStyle w:val="Normal"/>
        <w:spacing w:before="40" w:after="40"/>
        <w:ind w:left="720"/>
        <w:rPr/>
      </w:pPr>
      <w:r>
        <w:rPr>
          <w:rFonts w:eastAsia="Courier New" w:cs="Courier New" w:ascii="Courier New" w:hAnsi="Courier New"/>
          <w:color w:val="333333"/>
          <w:sz w:val="20"/>
          <w:szCs w:val="20"/>
        </w:rPr>
        <w:t>OPEN #1, "data", "r"</w:t>
      </w:r>
    </w:p>
    <w:p>
      <w:pPr>
        <w:pStyle w:val="Heading2"/>
        <w:spacing w:before="280" w:after="80"/>
        <w:rPr/>
      </w:pPr>
      <w:r>
        <w:rPr>
          <w:rFonts w:eastAsia="Arial" w:cs="Arial" w:ascii="Arial" w:hAnsi="Arial"/>
          <w:b/>
          <w:bCs/>
          <w:color w:val="1F3864"/>
          <w:sz w:val="26"/>
          <w:szCs w:val="26"/>
        </w:rPr>
        <w:t>ORDER line</w:t>
      </w:r>
    </w:p>
    <w:p>
      <w:pPr>
        <w:pStyle w:val="Normal"/>
        <w:spacing w:before="0" w:after="80"/>
        <w:rPr/>
      </w:pPr>
      <w:r>
        <w:rPr>
          <w:rFonts w:eastAsia="Arial" w:cs="Arial"/>
          <w:sz w:val="20"/>
          <w:szCs w:val="20"/>
        </w:rPr>
        <w:t>Sets the READ data pointer to the DATA statement on the given absolute line number.</w:t>
      </w:r>
    </w:p>
    <w:p>
      <w:pPr>
        <w:pStyle w:val="Normal"/>
        <w:spacing w:before="40" w:after="40"/>
        <w:ind w:left="720"/>
        <w:rPr/>
      </w:pPr>
      <w:r>
        <w:rPr>
          <w:rFonts w:eastAsia="Courier New" w:cs="Courier New" w:ascii="Courier New" w:hAnsi="Courier New"/>
          <w:color w:val="333333"/>
          <w:sz w:val="20"/>
          <w:szCs w:val="20"/>
        </w:rPr>
        <w:t>ORDER 500</w:t>
      </w:r>
    </w:p>
    <w:p>
      <w:pPr>
        <w:pStyle w:val="Heading2"/>
        <w:spacing w:before="280" w:after="80"/>
        <w:rPr/>
      </w:pPr>
      <w:r>
        <w:rPr>
          <w:rFonts w:eastAsia="Arial" w:cs="Arial" w:ascii="Arial" w:hAnsi="Arial"/>
          <w:b/>
          <w:bCs/>
          <w:color w:val="1F3864"/>
          <w:sz w:val="26"/>
          <w:szCs w:val="26"/>
        </w:rPr>
        <w:t>OUT port, val</w:t>
      </w:r>
    </w:p>
    <w:p>
      <w:pPr>
        <w:pStyle w:val="Normal"/>
        <w:spacing w:before="0" w:after="80"/>
        <w:rPr/>
      </w:pPr>
      <w:r>
        <w:rPr>
          <w:rFonts w:eastAsia="Arial" w:cs="Arial"/>
          <w:sz w:val="20"/>
          <w:szCs w:val="20"/>
        </w:rPr>
        <w:t>Writes val to the given I/O port. Real-mode DOS targets only; no-op elsewhere.</w:t>
      </w:r>
    </w:p>
    <w:p>
      <w:pPr>
        <w:pStyle w:val="Normal"/>
        <w:spacing w:before="40" w:after="40"/>
        <w:ind w:left="720"/>
        <w:rPr/>
      </w:pPr>
      <w:r>
        <w:rPr>
          <w:rFonts w:eastAsia="Courier New" w:cs="Courier New" w:ascii="Courier New" w:hAnsi="Courier New"/>
          <w:color w:val="333333"/>
          <w:sz w:val="20"/>
          <w:szCs w:val="20"/>
        </w:rPr>
        <w:t>OUT #60, 0</w:t>
      </w:r>
    </w:p>
    <w:p>
      <w:pPr>
        <w:pStyle w:val="Heading2"/>
        <w:spacing w:before="280" w:after="80"/>
        <w:rPr/>
      </w:pPr>
      <w:r>
        <w:rPr>
          <w:rFonts w:eastAsia="Arial" w:cs="Arial" w:ascii="Arial" w:hAnsi="Arial"/>
          <w:b/>
          <w:bCs/>
          <w:color w:val="1F3864"/>
          <w:sz w:val="26"/>
          <w:szCs w:val="26"/>
        </w:rPr>
        <w:t>PRINT [items]</w:t>
      </w:r>
    </w:p>
    <w:p>
      <w:pPr>
        <w:pStyle w:val="Normal"/>
        <w:spacing w:before="0" w:after="80"/>
        <w:rPr/>
      </w:pPr>
      <w:r>
        <w:rPr>
          <w:rFonts w:eastAsia="Arial" w:cs="Arial"/>
          <w:sz w:val="20"/>
          <w:szCs w:val="20"/>
        </w:rPr>
        <w:t>Prints to the console. Items are separated by , or ;. A semicolon suppresses the space printed before a numeric value. A trailing , or ; suppresses the newline.</w:t>
      </w:r>
    </w:p>
    <w:p>
      <w:pPr>
        <w:pStyle w:val="Normal"/>
        <w:spacing w:before="40" w:after="40"/>
        <w:ind w:left="720"/>
        <w:rPr/>
      </w:pPr>
      <w:r>
        <w:rPr>
          <w:rFonts w:eastAsia="Courier New" w:cs="Courier New" w:ascii="Courier New" w:hAnsi="Courier New"/>
          <w:color w:val="333333"/>
          <w:sz w:val="20"/>
          <w:szCs w:val="20"/>
        </w:rPr>
        <w:t>PRINT "X = "; X</w:t>
      </w:r>
    </w:p>
    <w:p>
      <w:pPr>
        <w:pStyle w:val="Normal"/>
        <w:spacing w:before="40" w:after="40"/>
        <w:ind w:left="720"/>
        <w:rPr/>
      </w:pPr>
      <w:r>
        <w:rPr>
          <w:rFonts w:eastAsia="Courier New" w:cs="Courier New" w:ascii="Courier New" w:hAnsi="Courier New"/>
          <w:color w:val="333333"/>
          <w:sz w:val="20"/>
          <w:szCs w:val="20"/>
        </w:rPr>
        <w:t>PRINT A, B, C</w:t>
      </w:r>
    </w:p>
    <w:p>
      <w:pPr>
        <w:pStyle w:val="Normal"/>
        <w:spacing w:before="40" w:after="40"/>
        <w:ind w:left="720"/>
        <w:rPr/>
      </w:pPr>
      <w:r>
        <w:rPr>
          <w:rFonts w:eastAsia="Courier New" w:cs="Courier New" w:ascii="Courier New" w:hAnsi="Courier New"/>
          <w:color w:val="333333"/>
          <w:sz w:val="20"/>
          <w:szCs w:val="20"/>
        </w:rPr>
        <w:t>PRINT HEX$(A)</w:t>
      </w:r>
    </w:p>
    <w:p>
      <w:pPr>
        <w:pStyle w:val="Heading2"/>
        <w:spacing w:before="280" w:after="80"/>
        <w:rPr/>
      </w:pPr>
      <w:r>
        <w:rPr>
          <w:rFonts w:eastAsia="Arial" w:cs="Arial" w:ascii="Arial" w:hAnsi="Arial"/>
          <w:b/>
          <w:bCs/>
          <w:color w:val="1F3864"/>
          <w:sz w:val="26"/>
          <w:szCs w:val="26"/>
        </w:rPr>
        <w:t>READ var [, ...]</w:t>
      </w:r>
    </w:p>
    <w:p>
      <w:pPr>
        <w:pStyle w:val="Normal"/>
        <w:spacing w:before="0" w:after="80"/>
        <w:rPr/>
      </w:pPr>
      <w:r>
        <w:rPr>
          <w:rFonts w:eastAsia="Arial" w:cs="Arial"/>
          <w:sz w:val="20"/>
          <w:szCs w:val="20"/>
        </w:rPr>
        <w:t>Reads values from DATA statements in program order.</w:t>
      </w:r>
    </w:p>
    <w:p>
      <w:pPr>
        <w:pStyle w:val="Normal"/>
        <w:spacing w:before="40" w:after="40"/>
        <w:ind w:left="720"/>
        <w:rPr/>
      </w:pPr>
      <w:r>
        <w:rPr>
          <w:rFonts w:eastAsia="Courier New" w:cs="Courier New" w:ascii="Courier New" w:hAnsi="Courier New"/>
          <w:color w:val="333333"/>
          <w:sz w:val="20"/>
          <w:szCs w:val="20"/>
        </w:rPr>
        <w:t>READ A, B, N$</w:t>
      </w:r>
    </w:p>
    <w:p>
      <w:pPr>
        <w:pStyle w:val="Heading2"/>
        <w:spacing w:before="280" w:after="80"/>
        <w:rPr/>
      </w:pPr>
      <w:r>
        <w:rPr>
          <w:rFonts w:eastAsia="Arial" w:cs="Arial" w:ascii="Arial" w:hAnsi="Arial"/>
          <w:b/>
          <w:bCs/>
          <w:color w:val="1F3864"/>
          <w:sz w:val="26"/>
          <w:szCs w:val="26"/>
        </w:rPr>
        <w:t>REM</w:t>
      </w:r>
    </w:p>
    <w:p>
      <w:pPr>
        <w:pStyle w:val="Normal"/>
        <w:spacing w:before="0" w:after="80"/>
        <w:rPr/>
      </w:pPr>
      <w:r>
        <w:rPr>
          <w:rFonts w:eastAsia="Arial" w:cs="Arial"/>
          <w:sz w:val="20"/>
          <w:szCs w:val="20"/>
        </w:rPr>
        <w:t>Comment. Everything from REM to the end of the statement is ignored.</w:t>
      </w:r>
    </w:p>
    <w:p>
      <w:pPr>
        <w:pStyle w:val="Normal"/>
        <w:spacing w:before="40" w:after="40"/>
        <w:ind w:left="720"/>
        <w:rPr/>
      </w:pPr>
      <w:r>
        <w:rPr>
          <w:rFonts w:eastAsia="Courier New" w:cs="Courier New" w:ascii="Courier New" w:hAnsi="Courier New"/>
          <w:color w:val="333333"/>
          <w:sz w:val="20"/>
          <w:szCs w:val="20"/>
        </w:rPr>
        <w:t>REM this is a comment</w:t>
      </w:r>
    </w:p>
    <w:p>
      <w:pPr>
        <w:pStyle w:val="Heading2"/>
        <w:spacing w:before="280" w:after="80"/>
        <w:rPr/>
      </w:pPr>
      <w:r>
        <w:rPr>
          <w:rFonts w:eastAsia="Arial" w:cs="Arial" w:ascii="Arial" w:hAnsi="Arial"/>
          <w:b/>
          <w:bCs/>
          <w:color w:val="1F3864"/>
          <w:sz w:val="26"/>
          <w:szCs w:val="26"/>
        </w:rPr>
        <w:t>RETURN</w:t>
      </w:r>
    </w:p>
    <w:p>
      <w:pPr>
        <w:pStyle w:val="Normal"/>
        <w:spacing w:before="0" w:after="80"/>
        <w:rPr/>
      </w:pPr>
      <w:r>
        <w:rPr>
          <w:rFonts w:eastAsia="Arial" w:cs="Arial"/>
          <w:sz w:val="20"/>
          <w:szCs w:val="20"/>
        </w:rPr>
        <w:t>Returns from a GOSUB. Program only.</w:t>
      </w:r>
    </w:p>
    <w:p>
      <w:pPr>
        <w:pStyle w:val="Heading2"/>
        <w:spacing w:before="280" w:after="80"/>
        <w:rPr/>
      </w:pPr>
      <w:r>
        <w:rPr>
          <w:rFonts w:eastAsia="Arial" w:cs="Arial" w:ascii="Arial" w:hAnsi="Arial"/>
          <w:b/>
          <w:bCs/>
          <w:color w:val="1F3864"/>
          <w:sz w:val="26"/>
          <w:szCs w:val="26"/>
        </w:rPr>
        <w:t>RUN [line]</w:t>
      </w:r>
    </w:p>
    <w:p>
      <w:pPr>
        <w:pStyle w:val="Normal"/>
        <w:spacing w:before="0" w:after="80"/>
        <w:rPr/>
      </w:pPr>
      <w:r>
        <w:rPr>
          <w:rFonts w:eastAsia="Arial" w:cs="Arial"/>
          <w:sz w:val="20"/>
          <w:szCs w:val="20"/>
        </w:rPr>
        <w:t>Runs the program from the beginning (or from the given line number). Clears variables first. Direct mode only.</w:t>
      </w:r>
    </w:p>
    <w:p>
      <w:pPr>
        <w:pStyle w:val="Heading2"/>
        <w:spacing w:before="280" w:after="80"/>
        <w:rPr/>
      </w:pPr>
      <w:r>
        <w:rPr>
          <w:rFonts w:eastAsia="Arial" w:cs="Arial" w:ascii="Arial" w:hAnsi="Arial"/>
          <w:b/>
          <w:bCs/>
          <w:color w:val="1F3864"/>
          <w:sz w:val="26"/>
          <w:szCs w:val="26"/>
        </w:rPr>
        <w:t>SAVE ["name"]</w:t>
      </w:r>
    </w:p>
    <w:p>
      <w:pPr>
        <w:pStyle w:val="Normal"/>
        <w:spacing w:before="0" w:after="80"/>
        <w:rPr/>
      </w:pPr>
      <w:r>
        <w:rPr>
          <w:rFonts w:eastAsia="Arial" w:cs="Arial"/>
          <w:sz w:val="20"/>
          <w:szCs w:val="20"/>
        </w:rPr>
        <w:t>Saves the program to disk as name.BAS. If no name is given the last loaded/saved filename is reused. Direct mode only.</w:t>
      </w:r>
    </w:p>
    <w:p>
      <w:pPr>
        <w:pStyle w:val="Normal"/>
        <w:spacing w:before="40" w:after="40"/>
        <w:ind w:left="720"/>
        <w:rPr/>
      </w:pPr>
      <w:r>
        <w:rPr>
          <w:rFonts w:eastAsia="Courier New" w:cs="Courier New" w:ascii="Courier New" w:hAnsi="Courier New"/>
          <w:color w:val="333333"/>
          <w:sz w:val="20"/>
          <w:szCs w:val="20"/>
        </w:rPr>
        <w:t>SAVE "MYPROG"</w:t>
      </w:r>
    </w:p>
    <w:p>
      <w:pPr>
        <w:pStyle w:val="Heading2"/>
        <w:spacing w:before="280" w:after="80"/>
        <w:rPr/>
      </w:pPr>
      <w:r>
        <w:rPr>
          <w:rFonts w:eastAsia="Arial" w:cs="Arial" w:ascii="Arial" w:hAnsi="Arial"/>
          <w:b/>
          <w:bCs/>
          <w:color w:val="1F3864"/>
          <w:sz w:val="26"/>
          <w:szCs w:val="26"/>
        </w:rPr>
        <w:t>STOP</w:t>
      </w:r>
    </w:p>
    <w:p>
      <w:pPr>
        <w:pStyle w:val="Normal"/>
        <w:spacing w:before="0" w:after="80"/>
        <w:rPr/>
      </w:pPr>
      <w:r>
        <w:rPr>
          <w:rFonts w:eastAsia="Arial" w:cs="Arial"/>
          <w:sz w:val="20"/>
          <w:szCs w:val="20"/>
        </w:rPr>
        <w:t>Halts with a message showing the current line number. Program only.</w:t>
      </w:r>
    </w:p>
    <w:p>
      <w:pPr>
        <w:pStyle w:val="Normal"/>
        <w:spacing w:before="40" w:after="40"/>
        <w:ind w:left="720"/>
        <w:rPr/>
      </w:pPr>
      <w:r>
        <w:rPr>
          <w:rFonts w:eastAsia="Courier New" w:cs="Courier New" w:ascii="Courier New" w:hAnsi="Courier New"/>
          <w:color w:val="333333"/>
          <w:sz w:val="20"/>
          <w:szCs w:val="20"/>
        </w:rPr>
        <w:t>STOP</w:t>
      </w:r>
    </w:p>
    <w:p>
      <w:pPr>
        <w:pStyle w:val="Heading1"/>
        <w:spacing w:before="360" w:after="120"/>
        <w:rPr/>
      </w:pPr>
      <w:r>
        <w:rPr>
          <w:rFonts w:eastAsia="Arial" w:cs="Arial" w:ascii="Arial" w:hAnsi="Arial"/>
          <w:b/>
          <w:bCs/>
          <w:color w:val="1F3864"/>
          <w:sz w:val="32"/>
          <w:szCs w:val="32"/>
        </w:rPr>
        <w:t>Function Reference</w:t>
      </w:r>
    </w:p>
    <w:p>
      <w:pPr>
        <w:pStyle w:val="Heading2"/>
        <w:spacing w:before="280" w:after="80"/>
        <w:rPr/>
      </w:pPr>
      <w:r>
        <w:rPr>
          <w:rFonts w:eastAsia="Arial" w:cs="Arial" w:ascii="Arial" w:hAnsi="Arial"/>
          <w:b/>
          <w:bCs/>
          <w:color w:val="1F3864"/>
          <w:sz w:val="26"/>
          <w:szCs w:val="26"/>
        </w:rPr>
        <w:t>Numeric functions</w:t>
      </w:r>
    </w:p>
    <w:tbl>
      <w:tblPr>
        <w:tblW w:w="9360" w:type="dxa"/>
        <w:jc w:val="left"/>
        <w:tblInd w:w="0" w:type="dxa"/>
        <w:tblLayout w:type="fixed"/>
        <w:tblCellMar>
          <w:top w:w="80" w:type="dxa"/>
          <w:left w:w="120" w:type="dxa"/>
          <w:bottom w:w="80" w:type="dxa"/>
          <w:right w:w="120" w:type="dxa"/>
        </w:tblCellMar>
      </w:tblPr>
      <w:tblGrid>
        <w:gridCol w:w="2998"/>
        <w:gridCol w:w="6361"/>
      </w:tblGrid>
      <w:tr>
        <w:trPr>
          <w:tblHeader w:val="true"/>
        </w:trPr>
        <w:tc>
          <w:tcPr>
            <w:tcW w:w="2998" w:type="dxa"/>
            <w:tcBorders>
              <w:top w:val="single" w:sz="2" w:space="0" w:color="CCCCCC"/>
              <w:left w:val="single" w:sz="2" w:space="0" w:color="CCCCCC"/>
              <w:bottom w:val="single" w:sz="2" w:space="0" w:color="CCCCCC"/>
              <w:right w:val="single" w:sz="2" w:space="0" w:color="CCCCCC"/>
            </w:tcBorders>
            <w:shd w:fill="2E5090" w:val="clear"/>
          </w:tcPr>
          <w:p>
            <w:pPr>
              <w:pStyle w:val="Normal"/>
              <w:rPr/>
            </w:pPr>
            <w:r>
              <w:rPr>
                <w:rFonts w:eastAsia="Arial" w:cs="Arial"/>
                <w:b/>
                <w:bCs/>
                <w:color w:val="FFFFFF"/>
                <w:sz w:val="20"/>
                <w:szCs w:val="20"/>
              </w:rPr>
              <w:t>Function</w:t>
            </w:r>
          </w:p>
        </w:tc>
        <w:tc>
          <w:tcPr>
            <w:tcW w:w="6361" w:type="dxa"/>
            <w:tcBorders>
              <w:top w:val="single" w:sz="2" w:space="0" w:color="CCCCCC"/>
              <w:left w:val="single" w:sz="2" w:space="0" w:color="CCCCCC"/>
              <w:bottom w:val="single" w:sz="2" w:space="0" w:color="CCCCCC"/>
              <w:right w:val="single" w:sz="2" w:space="0" w:color="CCCCCC"/>
            </w:tcBorders>
            <w:shd w:fill="2E5090" w:val="clear"/>
          </w:tcPr>
          <w:p>
            <w:pPr>
              <w:pStyle w:val="Normal"/>
              <w:rPr/>
            </w:pPr>
            <w:r>
              <w:rPr>
                <w:rFonts w:eastAsia="Arial" w:cs="Arial"/>
                <w:b/>
                <w:bCs/>
                <w:color w:val="FFFFFF"/>
                <w:sz w:val="20"/>
                <w:szCs w:val="20"/>
              </w:rPr>
              <w:t>Description</w:t>
            </w:r>
          </w:p>
        </w:tc>
      </w:tr>
      <w:tr>
        <w:trPr/>
        <w:tc>
          <w:tcPr>
            <w:tcW w:w="2998" w:type="dxa"/>
            <w:tcBorders>
              <w:top w:val="single" w:sz="2" w:space="0" w:color="CCCCCC"/>
              <w:left w:val="single" w:sz="2" w:space="0" w:color="CCCCCC"/>
              <w:bottom w:val="single" w:sz="2" w:space="0" w:color="CCCCCC"/>
              <w:right w:val="single" w:sz="2" w:space="0" w:color="CCCCCC"/>
            </w:tcBorders>
            <w:shd w:fill="F0F0F0" w:val="clear"/>
          </w:tcPr>
          <w:p>
            <w:pPr>
              <w:pStyle w:val="Normal"/>
              <w:rPr/>
            </w:pPr>
            <w:r>
              <w:rPr>
                <w:rFonts w:eastAsia="Courier New" w:cs="Courier New" w:ascii="Courier New" w:hAnsi="Courier New"/>
                <w:b w:val="false"/>
                <w:bCs w:val="false"/>
                <w:sz w:val="20"/>
                <w:szCs w:val="20"/>
              </w:rPr>
              <w:t>ABS(n)</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Absolute value</w:t>
            </w:r>
          </w:p>
        </w:tc>
      </w:tr>
      <w:tr>
        <w:trPr/>
        <w:tc>
          <w:tcPr>
            <w:tcW w:w="2998" w:type="dxa"/>
            <w:tcBorders>
              <w:top w:val="single" w:sz="2" w:space="0" w:color="CCCCCC"/>
              <w:left w:val="single" w:sz="2" w:space="0" w:color="CCCCCC"/>
              <w:bottom w:val="single" w:sz="2" w:space="0" w:color="CCCCCC"/>
              <w:right w:val="single" w:sz="2" w:space="0" w:color="CCCCCC"/>
            </w:tcBorders>
            <w:shd w:fill="F0F0F0" w:val="clear"/>
          </w:tcPr>
          <w:p>
            <w:pPr>
              <w:pStyle w:val="Normal"/>
              <w:rPr/>
            </w:pPr>
            <w:r>
              <w:rPr>
                <w:rFonts w:eastAsia="Courier New" w:cs="Courier New" w:ascii="Courier New" w:hAnsi="Courier New"/>
                <w:b w:val="false"/>
                <w:bCs w:val="false"/>
                <w:sz w:val="20"/>
                <w:szCs w:val="20"/>
              </w:rPr>
              <w:t>ASC(s)</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ASCII code of the first character of s</w:t>
            </w:r>
          </w:p>
        </w:tc>
      </w:tr>
      <w:tr>
        <w:trPr/>
        <w:tc>
          <w:tcPr>
            <w:tcW w:w="2998" w:type="dxa"/>
            <w:tcBorders>
              <w:top w:val="single" w:sz="2" w:space="0" w:color="CCCCCC"/>
              <w:left w:val="single" w:sz="2" w:space="0" w:color="CCCCCC"/>
              <w:bottom w:val="single" w:sz="2" w:space="0" w:color="CCCCCC"/>
              <w:right w:val="single" w:sz="2" w:space="0" w:color="CCCCCC"/>
            </w:tcBorders>
            <w:shd w:fill="F0F0F0" w:val="clear"/>
          </w:tcPr>
          <w:p>
            <w:pPr>
              <w:pStyle w:val="Normal"/>
              <w:rPr/>
            </w:pPr>
            <w:r>
              <w:rPr>
                <w:rFonts w:eastAsia="Courier New" w:cs="Courier New" w:ascii="Courier New" w:hAnsi="Courier New"/>
                <w:b w:val="false"/>
                <w:bCs w:val="false"/>
                <w:sz w:val="20"/>
                <w:szCs w:val="20"/>
              </w:rPr>
              <w:t>INP(port)</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Read I/O port (real-mode DOS only; 0 elsewhere)</w:t>
            </w:r>
          </w:p>
        </w:tc>
      </w:tr>
      <w:tr>
        <w:trPr/>
        <w:tc>
          <w:tcPr>
            <w:tcW w:w="2998" w:type="dxa"/>
            <w:tcBorders>
              <w:top w:val="single" w:sz="2" w:space="0" w:color="CCCCCC"/>
              <w:left w:val="single" w:sz="2" w:space="0" w:color="CCCCCC"/>
              <w:bottom w:val="single" w:sz="2" w:space="0" w:color="CCCCCC"/>
              <w:right w:val="single" w:sz="2" w:space="0" w:color="CCCCCC"/>
            </w:tcBorders>
            <w:shd w:fill="F0F0F0" w:val="clear"/>
          </w:tcPr>
          <w:p>
            <w:pPr>
              <w:pStyle w:val="Normal"/>
              <w:rPr/>
            </w:pPr>
            <w:r>
              <w:rPr>
                <w:rFonts w:eastAsia="Courier New" w:cs="Courier New" w:ascii="Courier New" w:hAnsi="Courier New"/>
                <w:b w:val="false"/>
                <w:bCs w:val="false"/>
                <w:sz w:val="20"/>
                <w:szCs w:val="20"/>
              </w:rPr>
              <w:t>KEY()</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Non-blocking keyboard test; returns keycode or 0</w:t>
            </w:r>
          </w:p>
        </w:tc>
      </w:tr>
      <w:tr>
        <w:trPr/>
        <w:tc>
          <w:tcPr>
            <w:tcW w:w="2998" w:type="dxa"/>
            <w:tcBorders>
              <w:top w:val="single" w:sz="2" w:space="0" w:color="CCCCCC"/>
              <w:left w:val="single" w:sz="2" w:space="0" w:color="CCCCCC"/>
              <w:bottom w:val="single" w:sz="2" w:space="0" w:color="CCCCCC"/>
              <w:right w:val="single" w:sz="2" w:space="0" w:color="CCCCCC"/>
            </w:tcBorders>
            <w:shd w:fill="F0F0F0" w:val="clear"/>
          </w:tcPr>
          <w:p>
            <w:pPr>
              <w:pStyle w:val="Normal"/>
              <w:rPr/>
            </w:pPr>
            <w:r>
              <w:rPr>
                <w:rFonts w:eastAsia="Courier New" w:cs="Courier New" w:ascii="Courier New" w:hAnsi="Courier New"/>
                <w:b w:val="false"/>
                <w:bCs w:val="false"/>
                <w:sz w:val="20"/>
                <w:szCs w:val="20"/>
              </w:rPr>
              <w:t>NUM(s)</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Convert string s to integer</w:t>
            </w:r>
          </w:p>
        </w:tc>
      </w:tr>
      <w:tr>
        <w:trPr/>
        <w:tc>
          <w:tcPr>
            <w:tcW w:w="2998" w:type="dxa"/>
            <w:tcBorders>
              <w:top w:val="single" w:sz="2" w:space="0" w:color="CCCCCC"/>
              <w:left w:val="single" w:sz="2" w:space="0" w:color="CCCCCC"/>
              <w:bottom w:val="single" w:sz="2" w:space="0" w:color="CCCCCC"/>
              <w:right w:val="single" w:sz="2" w:space="0" w:color="CCCCCC"/>
            </w:tcBorders>
            <w:shd w:fill="F0F0F0" w:val="clear"/>
          </w:tcPr>
          <w:p>
            <w:pPr>
              <w:pStyle w:val="Normal"/>
              <w:rPr/>
            </w:pPr>
            <w:r>
              <w:rPr>
                <w:rFonts w:eastAsia="Courier New" w:cs="Courier New" w:ascii="Courier New" w:hAnsi="Courier New"/>
                <w:b w:val="false"/>
                <w:bCs w:val="false"/>
                <w:sz w:val="20"/>
                <w:szCs w:val="20"/>
              </w:rPr>
              <w:t>RND(n)</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Random integer in range 0 to n−1</w:t>
            </w:r>
          </w:p>
        </w:tc>
      </w:tr>
      <w:tr>
        <w:trPr/>
        <w:tc>
          <w:tcPr>
            <w:tcW w:w="2998" w:type="dxa"/>
            <w:tcBorders>
              <w:top w:val="single" w:sz="2" w:space="0" w:color="CCCCCC"/>
              <w:left w:val="single" w:sz="2" w:space="0" w:color="CCCCCC"/>
              <w:bottom w:val="single" w:sz="2" w:space="0" w:color="CCCCCC"/>
              <w:right w:val="single" w:sz="2" w:space="0" w:color="CCCCCC"/>
            </w:tcBorders>
            <w:shd w:fill="F0F0F0" w:val="clear"/>
          </w:tcPr>
          <w:p>
            <w:pPr>
              <w:pStyle w:val="Normal"/>
              <w:rPr/>
            </w:pPr>
            <w:r>
              <w:rPr>
                <w:rFonts w:eastAsia="Courier New" w:cs="Courier New" w:ascii="Courier New" w:hAnsi="Courier New"/>
                <w:b w:val="false"/>
                <w:bCs w:val="false"/>
                <w:sz w:val="20"/>
                <w:szCs w:val="20"/>
              </w:rPr>
              <w:t>UGT(a, b)</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1 if a &gt; b (unsigned comparison), else 0</w:t>
            </w:r>
          </w:p>
        </w:tc>
      </w:tr>
      <w:tr>
        <w:trPr/>
        <w:tc>
          <w:tcPr>
            <w:tcW w:w="2998" w:type="dxa"/>
            <w:tcBorders>
              <w:top w:val="single" w:sz="2" w:space="0" w:color="CCCCCC"/>
              <w:left w:val="single" w:sz="2" w:space="0" w:color="CCCCCC"/>
              <w:bottom w:val="single" w:sz="2" w:space="0" w:color="CCCCCC"/>
              <w:right w:val="single" w:sz="2" w:space="0" w:color="CCCCCC"/>
            </w:tcBorders>
            <w:shd w:fill="F0F0F0" w:val="clear"/>
          </w:tcPr>
          <w:p>
            <w:pPr>
              <w:pStyle w:val="Normal"/>
              <w:rPr/>
            </w:pPr>
            <w:r>
              <w:rPr>
                <w:rFonts w:eastAsia="Courier New" w:cs="Courier New" w:ascii="Courier New" w:hAnsi="Courier New"/>
                <w:b w:val="false"/>
                <w:bCs w:val="false"/>
                <w:sz w:val="20"/>
                <w:szCs w:val="20"/>
              </w:rPr>
              <w:t>ULT(a, b)</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1 if a &lt; b (unsigned comparison), else 0</w:t>
            </w:r>
          </w:p>
        </w:tc>
      </w:tr>
    </w:tbl>
    <w:p>
      <w:pPr>
        <w:pStyle w:val="Normal"/>
        <w:spacing w:before="0" w:after="80"/>
        <w:rPr/>
      </w:pPr>
      <w:r>
        <w:rPr/>
      </w:r>
    </w:p>
    <w:p>
      <w:pPr>
        <w:pStyle w:val="Heading2"/>
        <w:spacing w:before="280" w:after="80"/>
        <w:rPr/>
      </w:pPr>
      <w:r>
        <w:rPr>
          <w:rFonts w:eastAsia="Arial" w:cs="Arial" w:ascii="Arial" w:hAnsi="Arial"/>
          <w:b/>
          <w:bCs/>
          <w:color w:val="1F3864"/>
          <w:sz w:val="26"/>
          <w:szCs w:val="26"/>
        </w:rPr>
        <w:t>String functions</w:t>
      </w:r>
    </w:p>
    <w:tbl>
      <w:tblPr>
        <w:tblW w:w="9360" w:type="dxa"/>
        <w:jc w:val="left"/>
        <w:tblInd w:w="0" w:type="dxa"/>
        <w:tblLayout w:type="fixed"/>
        <w:tblCellMar>
          <w:top w:w="80" w:type="dxa"/>
          <w:left w:w="120" w:type="dxa"/>
          <w:bottom w:w="80" w:type="dxa"/>
          <w:right w:w="120" w:type="dxa"/>
        </w:tblCellMar>
      </w:tblPr>
      <w:tblGrid>
        <w:gridCol w:w="2998"/>
        <w:gridCol w:w="6361"/>
      </w:tblGrid>
      <w:tr>
        <w:trPr>
          <w:tblHeader w:val="true"/>
        </w:trPr>
        <w:tc>
          <w:tcPr>
            <w:tcW w:w="2998" w:type="dxa"/>
            <w:tcBorders>
              <w:top w:val="single" w:sz="2" w:space="0" w:color="CCCCCC"/>
              <w:left w:val="single" w:sz="2" w:space="0" w:color="CCCCCC"/>
              <w:bottom w:val="single" w:sz="2" w:space="0" w:color="CCCCCC"/>
              <w:right w:val="single" w:sz="2" w:space="0" w:color="CCCCCC"/>
            </w:tcBorders>
            <w:shd w:fill="2E5090" w:val="clear"/>
          </w:tcPr>
          <w:p>
            <w:pPr>
              <w:pStyle w:val="Normal"/>
              <w:rPr/>
            </w:pPr>
            <w:r>
              <w:rPr>
                <w:rFonts w:eastAsia="Arial" w:cs="Arial"/>
                <w:b/>
                <w:bCs/>
                <w:color w:val="FFFFFF"/>
                <w:sz w:val="20"/>
                <w:szCs w:val="20"/>
              </w:rPr>
              <w:t>Function</w:t>
            </w:r>
          </w:p>
        </w:tc>
        <w:tc>
          <w:tcPr>
            <w:tcW w:w="6361" w:type="dxa"/>
            <w:tcBorders>
              <w:top w:val="single" w:sz="2" w:space="0" w:color="CCCCCC"/>
              <w:left w:val="single" w:sz="2" w:space="0" w:color="CCCCCC"/>
              <w:bottom w:val="single" w:sz="2" w:space="0" w:color="CCCCCC"/>
              <w:right w:val="single" w:sz="2" w:space="0" w:color="CCCCCC"/>
            </w:tcBorders>
            <w:shd w:fill="2E5090" w:val="clear"/>
          </w:tcPr>
          <w:p>
            <w:pPr>
              <w:pStyle w:val="Normal"/>
              <w:rPr/>
            </w:pPr>
            <w:r>
              <w:rPr>
                <w:rFonts w:eastAsia="Arial" w:cs="Arial"/>
                <w:b/>
                <w:bCs/>
                <w:color w:val="FFFFFF"/>
                <w:sz w:val="20"/>
                <w:szCs w:val="20"/>
              </w:rPr>
              <w:t>Description</w:t>
            </w:r>
          </w:p>
        </w:tc>
      </w:tr>
      <w:tr>
        <w:trPr/>
        <w:tc>
          <w:tcPr>
            <w:tcW w:w="2998" w:type="dxa"/>
            <w:tcBorders>
              <w:top w:val="single" w:sz="2" w:space="0" w:color="CCCCCC"/>
              <w:left w:val="single" w:sz="2" w:space="0" w:color="CCCCCC"/>
              <w:bottom w:val="single" w:sz="2" w:space="0" w:color="CCCCCC"/>
              <w:right w:val="single" w:sz="2" w:space="0" w:color="CCCCCC"/>
            </w:tcBorders>
            <w:shd w:fill="F0F0F0" w:val="clear"/>
          </w:tcPr>
          <w:p>
            <w:pPr>
              <w:pStyle w:val="Normal"/>
              <w:rPr/>
            </w:pPr>
            <w:r>
              <w:rPr>
                <w:rFonts w:eastAsia="Arial" w:cs="Arial"/>
                <w:b w:val="false"/>
                <w:bCs w:val="false"/>
                <w:sz w:val="20"/>
                <w:szCs w:val="20"/>
              </w:rPr>
              <w:t>CHR$(n)</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Single character from ASCII code n</w:t>
            </w:r>
          </w:p>
        </w:tc>
      </w:tr>
      <w:tr>
        <w:trPr/>
        <w:tc>
          <w:tcPr>
            <w:tcW w:w="2998" w:type="dxa"/>
            <w:tcBorders>
              <w:top w:val="single" w:sz="2" w:space="0" w:color="CCCCCC"/>
              <w:left w:val="single" w:sz="2" w:space="0" w:color="CCCCCC"/>
              <w:bottom w:val="single" w:sz="2" w:space="0" w:color="CCCCCC"/>
              <w:right w:val="single" w:sz="2" w:space="0" w:color="CCCCCC"/>
            </w:tcBorders>
            <w:shd w:fill="F0F0F0" w:val="clear"/>
          </w:tcPr>
          <w:p>
            <w:pPr>
              <w:pStyle w:val="Normal"/>
              <w:rPr/>
            </w:pPr>
            <w:r>
              <w:rPr>
                <w:rFonts w:eastAsia="Arial" w:cs="Arial"/>
                <w:b w:val="false"/>
                <w:bCs w:val="false"/>
                <w:sz w:val="20"/>
                <w:szCs w:val="20"/>
              </w:rPr>
              <w:t>HEX$(n)</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Uppercase hexadecimal string, e.g. FF, 1A2B</w:t>
            </w:r>
          </w:p>
        </w:tc>
      </w:tr>
      <w:tr>
        <w:trPr/>
        <w:tc>
          <w:tcPr>
            <w:tcW w:w="2998" w:type="dxa"/>
            <w:tcBorders>
              <w:top w:val="single" w:sz="2" w:space="0" w:color="CCCCCC"/>
              <w:left w:val="single" w:sz="2" w:space="0" w:color="CCCCCC"/>
              <w:bottom w:val="single" w:sz="2" w:space="0" w:color="CCCCCC"/>
              <w:right w:val="single" w:sz="2" w:space="0" w:color="CCCCCC"/>
            </w:tcBorders>
            <w:shd w:fill="F0F0F0" w:val="clear"/>
          </w:tcPr>
          <w:p>
            <w:pPr>
              <w:pStyle w:val="Normal"/>
              <w:rPr/>
            </w:pPr>
            <w:r>
              <w:rPr>
                <w:rFonts w:eastAsia="Arial" w:cs="Arial"/>
                <w:b w:val="false"/>
                <w:bCs w:val="false"/>
                <w:sz w:val="20"/>
                <w:szCs w:val="20"/>
              </w:rPr>
              <w:t>STR$(n)</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Signed decimal string, e.g. -1</w:t>
            </w:r>
          </w:p>
        </w:tc>
      </w:tr>
      <w:tr>
        <w:trPr/>
        <w:tc>
          <w:tcPr>
            <w:tcW w:w="2998" w:type="dxa"/>
            <w:tcBorders>
              <w:top w:val="single" w:sz="2" w:space="0" w:color="CCCCCC"/>
              <w:left w:val="single" w:sz="2" w:space="0" w:color="CCCCCC"/>
              <w:bottom w:val="single" w:sz="2" w:space="0" w:color="CCCCCC"/>
              <w:right w:val="single" w:sz="2" w:space="0" w:color="CCCCCC"/>
            </w:tcBorders>
            <w:shd w:fill="F0F0F0" w:val="clear"/>
          </w:tcPr>
          <w:p>
            <w:pPr>
              <w:pStyle w:val="Normal"/>
              <w:rPr/>
            </w:pPr>
            <w:r>
              <w:rPr>
                <w:rFonts w:eastAsia="Arial" w:cs="Arial"/>
                <w:b w:val="false"/>
                <w:bCs w:val="false"/>
                <w:sz w:val="20"/>
                <w:szCs w:val="20"/>
              </w:rPr>
              <w:t>UNS$(n)</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Unsigned decimal string, e.g. 65535</w:t>
            </w:r>
          </w:p>
        </w:tc>
      </w:tr>
    </w:tbl>
    <w:p>
      <w:pPr>
        <w:pStyle w:val="Normal"/>
        <w:spacing w:before="0" w:after="80"/>
        <w:rPr/>
      </w:pPr>
      <w:r>
        <w:rPr/>
      </w:r>
    </w:p>
    <w:p>
      <w:pPr>
        <w:pStyle w:val="Normal"/>
        <w:spacing w:before="40" w:after="40"/>
        <w:ind w:left="720"/>
        <w:rPr/>
      </w:pPr>
      <w:r>
        <w:rPr>
          <w:rFonts w:eastAsia="Courier New" w:cs="Courier New" w:ascii="Courier New" w:hAnsi="Courier New"/>
          <w:color w:val="333333"/>
          <w:sz w:val="20"/>
          <w:szCs w:val="20"/>
        </w:rPr>
        <w:t>A = #FFFF</w:t>
      </w:r>
    </w:p>
    <w:p>
      <w:pPr>
        <w:pStyle w:val="Normal"/>
        <w:spacing w:before="40" w:after="40"/>
        <w:ind w:left="720"/>
        <w:rPr/>
      </w:pPr>
      <w:r>
        <w:rPr>
          <w:rFonts w:eastAsia="Courier New" w:cs="Courier New" w:ascii="Courier New" w:hAnsi="Courier New"/>
          <w:color w:val="333333"/>
          <w:sz w:val="20"/>
          <w:szCs w:val="20"/>
        </w:rPr>
        <w:t>PRINT HEX$(A)    : REM  FFFF</w:t>
      </w:r>
    </w:p>
    <w:p>
      <w:pPr>
        <w:pStyle w:val="Normal"/>
        <w:spacing w:before="40" w:after="40"/>
        <w:ind w:left="720"/>
        <w:rPr/>
      </w:pPr>
      <w:r>
        <w:rPr>
          <w:rFonts w:eastAsia="Courier New" w:cs="Courier New" w:ascii="Courier New" w:hAnsi="Courier New"/>
          <w:color w:val="333333"/>
          <w:sz w:val="20"/>
          <w:szCs w:val="20"/>
        </w:rPr>
        <w:t>PRINT UNS$(A)    : REM  65535</w:t>
      </w:r>
    </w:p>
    <w:p>
      <w:pPr>
        <w:pStyle w:val="Normal"/>
        <w:spacing w:before="40" w:after="40"/>
        <w:ind w:left="720"/>
        <w:rPr/>
      </w:pPr>
      <w:r>
        <w:rPr>
          <w:rFonts w:eastAsia="Courier New" w:cs="Courier New" w:ascii="Courier New" w:hAnsi="Courier New"/>
          <w:color w:val="333333"/>
          <w:sz w:val="20"/>
          <w:szCs w:val="20"/>
        </w:rPr>
        <w:t>PRINT STR$(A)    : REM  -1</w:t>
      </w:r>
    </w:p>
    <w:p>
      <w:pPr>
        <w:pStyle w:val="Heading1"/>
        <w:spacing w:before="360" w:after="120"/>
        <w:rPr/>
      </w:pPr>
      <w:r>
        <w:rPr>
          <w:rFonts w:eastAsia="Arial" w:cs="Arial" w:ascii="Arial" w:hAnsi="Arial"/>
          <w:b/>
          <w:bCs/>
          <w:color w:val="1F3864"/>
          <w:sz w:val="32"/>
          <w:szCs w:val="32"/>
        </w:rPr>
        <w:t>PRINT Separators</w:t>
      </w:r>
    </w:p>
    <w:p>
      <w:pPr>
        <w:pStyle w:val="Normal"/>
        <w:spacing w:before="0" w:after="80"/>
        <w:rPr/>
      </w:pPr>
      <w:r>
        <w:rPr>
          <w:rFonts w:eastAsia="Arial" w:cs="Arial"/>
          <w:sz w:val="20"/>
          <w:szCs w:val="20"/>
        </w:rPr>
        <w:t>Items in a PRINT list may be separated by , or ;. A semicolon suppresses the space that would otherwise appear before a numeric value. Neither implements print zones. A trailing , or ; suppresses the newline.</w:t>
      </w:r>
    </w:p>
    <w:p>
      <w:pPr>
        <w:pStyle w:val="Normal"/>
        <w:spacing w:before="40" w:after="40"/>
        <w:ind w:left="720"/>
        <w:rPr/>
      </w:pPr>
      <w:r>
        <w:rPr>
          <w:rFonts w:eastAsia="Courier New" w:cs="Courier New" w:ascii="Courier New" w:hAnsi="Courier New"/>
          <w:color w:val="333333"/>
          <w:sz w:val="20"/>
          <w:szCs w:val="20"/>
        </w:rPr>
        <w:t>PRINT "X = "; X          : REM  no space between label and value</w:t>
      </w:r>
    </w:p>
    <w:p>
      <w:pPr>
        <w:pStyle w:val="Normal"/>
        <w:spacing w:before="40" w:after="40"/>
        <w:ind w:left="720"/>
        <w:rPr/>
      </w:pPr>
      <w:r>
        <w:rPr>
          <w:rFonts w:eastAsia="Courier New" w:cs="Courier New" w:ascii="Courier New" w:hAnsi="Courier New"/>
          <w:color w:val="333333"/>
          <w:sz w:val="20"/>
          <w:szCs w:val="20"/>
        </w:rPr>
        <w:t>PRINT "A = "; A, "B = "; B  : REM  mix freely</w:t>
      </w:r>
    </w:p>
    <w:p>
      <w:pPr>
        <w:pStyle w:val="Heading1"/>
        <w:spacing w:before="360" w:after="120"/>
        <w:rPr/>
      </w:pPr>
      <w:r>
        <w:rPr>
          <w:rFonts w:eastAsia="Arial" w:cs="Arial" w:ascii="Arial" w:hAnsi="Arial"/>
          <w:b/>
          <w:bCs/>
          <w:color w:val="1F3864"/>
          <w:sz w:val="32"/>
          <w:szCs w:val="32"/>
        </w:rPr>
        <w:t>File I/O</w:t>
      </w:r>
    </w:p>
    <w:p>
      <w:pPr>
        <w:pStyle w:val="Normal"/>
        <w:spacing w:before="0" w:after="80"/>
        <w:rPr/>
      </w:pPr>
      <w:r>
        <w:rPr>
          <w:rFonts w:eastAsia="Arial" w:cs="Arial"/>
          <w:sz w:val="20"/>
          <w:szCs w:val="20"/>
        </w:rPr>
        <w:t>Up to 10 file handles (#0–#9) may be open simultaneously (4 on SMALL_TARGET builds). Handles are opened with OPEN, used by INPUT#, PRINT#, LIST#, and closed with CLOSE.</w:t>
      </w:r>
    </w:p>
    <w:p>
      <w:pPr>
        <w:pStyle w:val="Normal"/>
        <w:spacing w:before="40" w:after="40"/>
        <w:ind w:left="720"/>
        <w:rPr/>
      </w:pPr>
      <w:r>
        <w:rPr>
          <w:rFonts w:eastAsia="Courier New" w:cs="Courier New" w:ascii="Courier New" w:hAnsi="Courier New"/>
          <w:color w:val="333333"/>
          <w:sz w:val="20"/>
          <w:szCs w:val="20"/>
        </w:rPr>
        <w:t>OPEN #1, "data", "r"</w:t>
      </w:r>
    </w:p>
    <w:p>
      <w:pPr>
        <w:pStyle w:val="Normal"/>
        <w:spacing w:before="40" w:after="40"/>
        <w:ind w:left="720"/>
        <w:rPr/>
      </w:pPr>
      <w:r>
        <w:rPr>
          <w:rFonts w:eastAsia="Courier New" w:cs="Courier New" w:ascii="Courier New" w:hAnsi="Courier New"/>
          <w:color w:val="333333"/>
          <w:sz w:val="20"/>
          <w:szCs w:val="20"/>
        </w:rPr>
        <w:t>INPUT #1, A</w:t>
      </w:r>
    </w:p>
    <w:p>
      <w:pPr>
        <w:pStyle w:val="Normal"/>
        <w:spacing w:before="40" w:after="40"/>
        <w:ind w:left="720"/>
        <w:rPr/>
      </w:pPr>
      <w:r>
        <w:rPr>
          <w:rFonts w:eastAsia="Courier New" w:cs="Courier New" w:ascii="Courier New" w:hAnsi="Courier New"/>
          <w:color w:val="333333"/>
          <w:sz w:val="20"/>
          <w:szCs w:val="20"/>
        </w:rPr>
        <w:t>PRINT #1, A</w:t>
      </w:r>
    </w:p>
    <w:p>
      <w:pPr>
        <w:pStyle w:val="Normal"/>
        <w:spacing w:before="40" w:after="40"/>
        <w:ind w:left="720"/>
        <w:rPr/>
      </w:pPr>
      <w:r>
        <w:rPr>
          <w:rFonts w:eastAsia="Courier New" w:cs="Courier New" w:ascii="Courier New" w:hAnsi="Courier New"/>
          <w:color w:val="333333"/>
          <w:sz w:val="20"/>
          <w:szCs w:val="20"/>
        </w:rPr>
        <w:t>LIST #1, 100, 200</w:t>
      </w:r>
    </w:p>
    <w:p>
      <w:pPr>
        <w:pStyle w:val="Normal"/>
        <w:spacing w:before="40" w:after="40"/>
        <w:ind w:left="720"/>
        <w:rPr/>
      </w:pPr>
      <w:r>
        <w:rPr>
          <w:rFonts w:eastAsia="Courier New" w:cs="Courier New" w:ascii="Courier New" w:hAnsi="Courier New"/>
          <w:color w:val="333333"/>
          <w:sz w:val="20"/>
          <w:szCs w:val="20"/>
        </w:rPr>
        <w:t>CLOSE #1</w:t>
      </w:r>
    </w:p>
    <w:p>
      <w:pPr>
        <w:pStyle w:val="Normal"/>
        <w:spacing w:before="0" w:after="80"/>
        <w:rPr/>
      </w:pPr>
      <w:r>
        <w:rPr>
          <w:rFonts w:eastAsia="Arial" w:cs="Arial"/>
          <w:sz w:val="20"/>
          <w:szCs w:val="20"/>
        </w:rPr>
        <w:t>LOAD and SAVE always operate on named disk files and do not use numbered handles.</w:t>
      </w:r>
    </w:p>
    <w:p>
      <w:pPr>
        <w:pStyle w:val="Heading1"/>
        <w:spacing w:before="360" w:after="120"/>
        <w:rPr/>
      </w:pPr>
      <w:r>
        <w:rPr>
          <w:rFonts w:eastAsia="Arial" w:cs="Arial" w:ascii="Arial" w:hAnsi="Arial"/>
          <w:b/>
          <w:bCs/>
          <w:color w:val="1F3864"/>
          <w:sz w:val="32"/>
          <w:szCs w:val="32"/>
        </w:rPr>
        <w:t>Error Messages</w:t>
      </w:r>
    </w:p>
    <w:tbl>
      <w:tblPr>
        <w:tblW w:w="9360" w:type="dxa"/>
        <w:jc w:val="left"/>
        <w:tblInd w:w="0" w:type="dxa"/>
        <w:tblLayout w:type="fixed"/>
        <w:tblCellMar>
          <w:top w:w="80" w:type="dxa"/>
          <w:left w:w="120" w:type="dxa"/>
          <w:bottom w:w="80" w:type="dxa"/>
          <w:right w:w="120" w:type="dxa"/>
        </w:tblCellMar>
      </w:tblPr>
      <w:tblGrid>
        <w:gridCol w:w="2998"/>
        <w:gridCol w:w="6361"/>
      </w:tblGrid>
      <w:tr>
        <w:trPr>
          <w:tblHeader w:val="true"/>
        </w:trPr>
        <w:tc>
          <w:tcPr>
            <w:tcW w:w="2998" w:type="dxa"/>
            <w:tcBorders>
              <w:top w:val="single" w:sz="2" w:space="0" w:color="CCCCCC"/>
              <w:left w:val="single" w:sz="2" w:space="0" w:color="CCCCCC"/>
              <w:bottom w:val="single" w:sz="2" w:space="0" w:color="CCCCCC"/>
              <w:right w:val="single" w:sz="2" w:space="0" w:color="CCCCCC"/>
            </w:tcBorders>
            <w:shd w:fill="2E5090" w:val="clear"/>
          </w:tcPr>
          <w:p>
            <w:pPr>
              <w:pStyle w:val="Normal"/>
              <w:rPr/>
            </w:pPr>
            <w:r>
              <w:rPr>
                <w:rFonts w:eastAsia="Arial" w:cs="Arial"/>
                <w:b/>
                <w:bCs/>
                <w:color w:val="FFFFFF"/>
                <w:sz w:val="20"/>
                <w:szCs w:val="20"/>
              </w:rPr>
              <w:t>Message</w:t>
            </w:r>
          </w:p>
        </w:tc>
        <w:tc>
          <w:tcPr>
            <w:tcW w:w="6361" w:type="dxa"/>
            <w:tcBorders>
              <w:top w:val="single" w:sz="2" w:space="0" w:color="CCCCCC"/>
              <w:left w:val="single" w:sz="2" w:space="0" w:color="CCCCCC"/>
              <w:bottom w:val="single" w:sz="2" w:space="0" w:color="CCCCCC"/>
              <w:right w:val="single" w:sz="2" w:space="0" w:color="CCCCCC"/>
            </w:tcBorders>
            <w:shd w:fill="2E5090" w:val="clear"/>
          </w:tcPr>
          <w:p>
            <w:pPr>
              <w:pStyle w:val="Normal"/>
              <w:rPr/>
            </w:pPr>
            <w:r>
              <w:rPr>
                <w:rFonts w:eastAsia="Arial" w:cs="Arial"/>
                <w:b/>
                <w:bCs/>
                <w:color w:val="FFFFFF"/>
                <w:sz w:val="20"/>
                <w:szCs w:val="20"/>
              </w:rPr>
              <w:t>Meaning</w:t>
            </w:r>
          </w:p>
        </w:tc>
      </w:tr>
      <w:tr>
        <w:trPr/>
        <w:tc>
          <w:tcPr>
            <w:tcW w:w="2998" w:type="dxa"/>
            <w:tcBorders>
              <w:top w:val="single" w:sz="2" w:space="0" w:color="CCCCCC"/>
              <w:left w:val="single" w:sz="2" w:space="0" w:color="CCCCCC"/>
              <w:bottom w:val="single" w:sz="2" w:space="0" w:color="CCCCCC"/>
              <w:right w:val="single" w:sz="2" w:space="0" w:color="CCCCCC"/>
            </w:tcBorders>
            <w:shd w:fill="F0F0F0" w:val="clear"/>
          </w:tcPr>
          <w:p>
            <w:pPr>
              <w:pStyle w:val="Normal"/>
              <w:rPr/>
            </w:pPr>
            <w:r>
              <w:rPr>
                <w:rFonts w:eastAsia="Arial" w:cs="Arial"/>
                <w:b w:val="false"/>
                <w:bCs w:val="false"/>
                <w:sz w:val="20"/>
                <w:szCs w:val="20"/>
              </w:rPr>
              <w:t>Syntax</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Unrecognised syntax or unexpected character</w:t>
            </w:r>
          </w:p>
        </w:tc>
      </w:tr>
      <w:tr>
        <w:trPr/>
        <w:tc>
          <w:tcPr>
            <w:tcW w:w="2998" w:type="dxa"/>
            <w:tcBorders>
              <w:top w:val="single" w:sz="2" w:space="0" w:color="CCCCCC"/>
              <w:left w:val="single" w:sz="2" w:space="0" w:color="CCCCCC"/>
              <w:bottom w:val="single" w:sz="2" w:space="0" w:color="CCCCCC"/>
              <w:right w:val="single" w:sz="2" w:space="0" w:color="CCCCCC"/>
            </w:tcBorders>
            <w:shd w:fill="F0F0F0" w:val="clear"/>
          </w:tcPr>
          <w:p>
            <w:pPr>
              <w:pStyle w:val="Normal"/>
              <w:rPr/>
            </w:pPr>
            <w:r>
              <w:rPr>
                <w:rFonts w:eastAsia="Arial" w:cs="Arial"/>
                <w:b w:val="false"/>
                <w:bCs w:val="false"/>
                <w:sz w:val="20"/>
                <w:szCs w:val="20"/>
              </w:rPr>
              <w:t>Illegal program</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Statement is only valid in a running program</w:t>
            </w:r>
          </w:p>
        </w:tc>
      </w:tr>
      <w:tr>
        <w:trPr/>
        <w:tc>
          <w:tcPr>
            <w:tcW w:w="2998" w:type="dxa"/>
            <w:tcBorders>
              <w:top w:val="single" w:sz="2" w:space="0" w:color="CCCCCC"/>
              <w:left w:val="single" w:sz="2" w:space="0" w:color="CCCCCC"/>
              <w:bottom w:val="single" w:sz="2" w:space="0" w:color="CCCCCC"/>
              <w:right w:val="single" w:sz="2" w:space="0" w:color="CCCCCC"/>
            </w:tcBorders>
            <w:shd w:fill="F0F0F0" w:val="clear"/>
          </w:tcPr>
          <w:p>
            <w:pPr>
              <w:pStyle w:val="Normal"/>
              <w:rPr/>
            </w:pPr>
            <w:r>
              <w:rPr>
                <w:rFonts w:eastAsia="Arial" w:cs="Arial"/>
                <w:b w:val="false"/>
                <w:bCs w:val="false"/>
                <w:sz w:val="20"/>
                <w:szCs w:val="20"/>
              </w:rPr>
              <w:t>Illegal direct</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Statement is only valid in direct (immediate) mode</w:t>
            </w:r>
          </w:p>
        </w:tc>
      </w:tr>
      <w:tr>
        <w:trPr/>
        <w:tc>
          <w:tcPr>
            <w:tcW w:w="2998" w:type="dxa"/>
            <w:tcBorders>
              <w:top w:val="single" w:sz="2" w:space="0" w:color="CCCCCC"/>
              <w:left w:val="single" w:sz="2" w:space="0" w:color="CCCCCC"/>
              <w:bottom w:val="single" w:sz="2" w:space="0" w:color="CCCCCC"/>
              <w:right w:val="single" w:sz="2" w:space="0" w:color="CCCCCC"/>
            </w:tcBorders>
            <w:shd w:fill="F0F0F0" w:val="clear"/>
          </w:tcPr>
          <w:p>
            <w:pPr>
              <w:pStyle w:val="Normal"/>
              <w:rPr/>
            </w:pPr>
            <w:r>
              <w:rPr>
                <w:rFonts w:eastAsia="Arial" w:cs="Arial"/>
                <w:b w:val="false"/>
                <w:bCs w:val="false"/>
                <w:sz w:val="20"/>
                <w:szCs w:val="20"/>
              </w:rPr>
              <w:t>Line number</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Target line not found, or relative offset out of range or past end of program</w:t>
            </w:r>
          </w:p>
        </w:tc>
      </w:tr>
      <w:tr>
        <w:trPr/>
        <w:tc>
          <w:tcPr>
            <w:tcW w:w="2998" w:type="dxa"/>
            <w:tcBorders>
              <w:top w:val="single" w:sz="2" w:space="0" w:color="CCCCCC"/>
              <w:left w:val="single" w:sz="2" w:space="0" w:color="CCCCCC"/>
              <w:bottom w:val="single" w:sz="2" w:space="0" w:color="CCCCCC"/>
              <w:right w:val="single" w:sz="2" w:space="0" w:color="CCCCCC"/>
            </w:tcBorders>
            <w:shd w:fill="F0F0F0" w:val="clear"/>
          </w:tcPr>
          <w:p>
            <w:pPr>
              <w:pStyle w:val="Normal"/>
              <w:rPr/>
            </w:pPr>
            <w:r>
              <w:rPr>
                <w:rFonts w:eastAsia="Arial" w:cs="Arial"/>
                <w:b w:val="false"/>
                <w:bCs w:val="false"/>
                <w:sz w:val="20"/>
                <w:szCs w:val="20"/>
              </w:rPr>
              <w:t>Wrong type</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Numeric value where string expected or vice versa</w:t>
            </w:r>
          </w:p>
        </w:tc>
      </w:tr>
      <w:tr>
        <w:trPr/>
        <w:tc>
          <w:tcPr>
            <w:tcW w:w="2998" w:type="dxa"/>
            <w:tcBorders>
              <w:top w:val="single" w:sz="2" w:space="0" w:color="CCCCCC"/>
              <w:left w:val="single" w:sz="2" w:space="0" w:color="CCCCCC"/>
              <w:bottom w:val="single" w:sz="2" w:space="0" w:color="CCCCCC"/>
              <w:right w:val="single" w:sz="2" w:space="0" w:color="CCCCCC"/>
            </w:tcBorders>
            <w:shd w:fill="F0F0F0" w:val="clear"/>
          </w:tcPr>
          <w:p>
            <w:pPr>
              <w:pStyle w:val="Normal"/>
              <w:rPr/>
            </w:pPr>
            <w:r>
              <w:rPr>
                <w:rFonts w:eastAsia="Arial" w:cs="Arial"/>
                <w:b w:val="false"/>
                <w:bCs w:val="false"/>
                <w:sz w:val="20"/>
                <w:szCs w:val="20"/>
              </w:rPr>
              <w:t>Divide by zero</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Division or modulo by zero</w:t>
            </w:r>
          </w:p>
        </w:tc>
      </w:tr>
      <w:tr>
        <w:trPr/>
        <w:tc>
          <w:tcPr>
            <w:tcW w:w="2998" w:type="dxa"/>
            <w:tcBorders>
              <w:top w:val="single" w:sz="2" w:space="0" w:color="CCCCCC"/>
              <w:left w:val="single" w:sz="2" w:space="0" w:color="CCCCCC"/>
              <w:bottom w:val="single" w:sz="2" w:space="0" w:color="CCCCCC"/>
              <w:right w:val="single" w:sz="2" w:space="0" w:color="CCCCCC"/>
            </w:tcBorders>
            <w:shd w:fill="F0F0F0" w:val="clear"/>
          </w:tcPr>
          <w:p>
            <w:pPr>
              <w:pStyle w:val="Normal"/>
              <w:rPr/>
            </w:pPr>
            <w:r>
              <w:rPr>
                <w:rFonts w:eastAsia="Arial" w:cs="Arial"/>
                <w:b w:val="false"/>
                <w:bCs w:val="false"/>
                <w:sz w:val="20"/>
                <w:szCs w:val="20"/>
              </w:rPr>
              <w:t>Nesting</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FOR/NEXT or GOSUB/RETURN mismatch</w:t>
            </w:r>
          </w:p>
        </w:tc>
      </w:tr>
      <w:tr>
        <w:trPr/>
        <w:tc>
          <w:tcPr>
            <w:tcW w:w="2998" w:type="dxa"/>
            <w:tcBorders>
              <w:top w:val="single" w:sz="2" w:space="0" w:color="CCCCCC"/>
              <w:left w:val="single" w:sz="2" w:space="0" w:color="CCCCCC"/>
              <w:bottom w:val="single" w:sz="2" w:space="0" w:color="CCCCCC"/>
              <w:right w:val="single" w:sz="2" w:space="0" w:color="CCCCCC"/>
            </w:tcBorders>
            <w:shd w:fill="F0F0F0" w:val="clear"/>
          </w:tcPr>
          <w:p>
            <w:pPr>
              <w:pStyle w:val="Normal"/>
              <w:rPr/>
            </w:pPr>
            <w:r>
              <w:rPr>
                <w:rFonts w:eastAsia="Arial" w:cs="Arial"/>
                <w:b w:val="false"/>
                <w:bCs w:val="false"/>
                <w:sz w:val="20"/>
                <w:szCs w:val="20"/>
              </w:rPr>
              <w:t>File not open</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File handle used without a prior OPEN</w:t>
            </w:r>
          </w:p>
        </w:tc>
      </w:tr>
      <w:tr>
        <w:trPr/>
        <w:tc>
          <w:tcPr>
            <w:tcW w:w="2998" w:type="dxa"/>
            <w:tcBorders>
              <w:top w:val="single" w:sz="2" w:space="0" w:color="CCCCCC"/>
              <w:left w:val="single" w:sz="2" w:space="0" w:color="CCCCCC"/>
              <w:bottom w:val="single" w:sz="2" w:space="0" w:color="CCCCCC"/>
              <w:right w:val="single" w:sz="2" w:space="0" w:color="CCCCCC"/>
            </w:tcBorders>
            <w:shd w:fill="F0F0F0" w:val="clear"/>
          </w:tcPr>
          <w:p>
            <w:pPr>
              <w:pStyle w:val="Normal"/>
              <w:rPr/>
            </w:pPr>
            <w:r>
              <w:rPr>
                <w:rFonts w:eastAsia="Arial" w:cs="Arial"/>
                <w:b w:val="false"/>
                <w:bCs w:val="false"/>
                <w:sz w:val="20"/>
                <w:szCs w:val="20"/>
              </w:rPr>
              <w:t>File already open</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OPEN on a handle that is already in use</w:t>
            </w:r>
          </w:p>
        </w:tc>
      </w:tr>
      <w:tr>
        <w:trPr/>
        <w:tc>
          <w:tcPr>
            <w:tcW w:w="2998" w:type="dxa"/>
            <w:tcBorders>
              <w:top w:val="single" w:sz="2" w:space="0" w:color="CCCCCC"/>
              <w:left w:val="single" w:sz="2" w:space="0" w:color="CCCCCC"/>
              <w:bottom w:val="single" w:sz="2" w:space="0" w:color="CCCCCC"/>
              <w:right w:val="single" w:sz="2" w:space="0" w:color="CCCCCC"/>
            </w:tcBorders>
            <w:shd w:fill="F0F0F0" w:val="clear"/>
          </w:tcPr>
          <w:p>
            <w:pPr>
              <w:pStyle w:val="Normal"/>
              <w:rPr/>
            </w:pPr>
            <w:r>
              <w:rPr>
                <w:rFonts w:eastAsia="Arial" w:cs="Arial"/>
                <w:b w:val="false"/>
                <w:bCs w:val="false"/>
                <w:sz w:val="20"/>
                <w:szCs w:val="20"/>
              </w:rPr>
              <w:t>Input</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Bad input reading from a file</w:t>
            </w:r>
          </w:p>
        </w:tc>
      </w:tr>
      <w:tr>
        <w:trPr/>
        <w:tc>
          <w:tcPr>
            <w:tcW w:w="2998" w:type="dxa"/>
            <w:tcBorders>
              <w:top w:val="single" w:sz="2" w:space="0" w:color="CCCCCC"/>
              <w:left w:val="single" w:sz="2" w:space="0" w:color="CCCCCC"/>
              <w:bottom w:val="single" w:sz="2" w:space="0" w:color="CCCCCC"/>
              <w:right w:val="single" w:sz="2" w:space="0" w:color="CCCCCC"/>
            </w:tcBorders>
            <w:shd w:fill="F0F0F0" w:val="clear"/>
          </w:tcPr>
          <w:p>
            <w:pPr>
              <w:pStyle w:val="Normal"/>
              <w:rPr/>
            </w:pPr>
            <w:r>
              <w:rPr>
                <w:rFonts w:eastAsia="Arial" w:cs="Arial"/>
                <w:b w:val="false"/>
                <w:bCs w:val="false"/>
                <w:sz w:val="20"/>
                <w:szCs w:val="20"/>
              </w:rPr>
              <w:t>Dimension</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Array not DIMensioned, or subscript out of range</w:t>
            </w:r>
          </w:p>
        </w:tc>
      </w:tr>
      <w:tr>
        <w:trPr/>
        <w:tc>
          <w:tcPr>
            <w:tcW w:w="2998" w:type="dxa"/>
            <w:tcBorders>
              <w:top w:val="single" w:sz="2" w:space="0" w:color="CCCCCC"/>
              <w:left w:val="single" w:sz="2" w:space="0" w:color="CCCCCC"/>
              <w:bottom w:val="single" w:sz="2" w:space="0" w:color="CCCCCC"/>
              <w:right w:val="single" w:sz="2" w:space="0" w:color="CCCCCC"/>
            </w:tcBorders>
            <w:shd w:fill="F0F0F0" w:val="clear"/>
          </w:tcPr>
          <w:p>
            <w:pPr>
              <w:pStyle w:val="Normal"/>
              <w:rPr/>
            </w:pPr>
            <w:r>
              <w:rPr>
                <w:rFonts w:eastAsia="Arial" w:cs="Arial"/>
                <w:b w:val="false"/>
                <w:bCs w:val="false"/>
                <w:sz w:val="20"/>
                <w:szCs w:val="20"/>
              </w:rPr>
              <w:t>Data</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READ/DATA mismatch</w:t>
            </w:r>
          </w:p>
        </w:tc>
      </w:tr>
      <w:tr>
        <w:trPr/>
        <w:tc>
          <w:tcPr>
            <w:tcW w:w="2998" w:type="dxa"/>
            <w:tcBorders>
              <w:top w:val="single" w:sz="2" w:space="0" w:color="CCCCCC"/>
              <w:left w:val="single" w:sz="2" w:space="0" w:color="CCCCCC"/>
              <w:bottom w:val="single" w:sz="2" w:space="0" w:color="CCCCCC"/>
              <w:right w:val="single" w:sz="2" w:space="0" w:color="CCCCCC"/>
            </w:tcBorders>
            <w:shd w:fill="F0F0F0" w:val="clear"/>
          </w:tcPr>
          <w:p>
            <w:pPr>
              <w:pStyle w:val="Normal"/>
              <w:rPr/>
            </w:pPr>
            <w:r>
              <w:rPr>
                <w:rFonts w:eastAsia="Arial" w:cs="Arial"/>
                <w:b w:val="false"/>
                <w:bCs w:val="false"/>
                <w:sz w:val="20"/>
                <w:szCs w:val="20"/>
              </w:rPr>
              <w:t>Out of memory</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Memory allocation failed</w:t>
            </w:r>
          </w:p>
        </w:tc>
      </w:tr>
      <w:tr>
        <w:trPr/>
        <w:tc>
          <w:tcPr>
            <w:tcW w:w="2998" w:type="dxa"/>
            <w:tcBorders>
              <w:top w:val="single" w:sz="2" w:space="0" w:color="CCCCCC"/>
              <w:left w:val="single" w:sz="2" w:space="0" w:color="CCCCCC"/>
              <w:bottom w:val="single" w:sz="2" w:space="0" w:color="CCCCCC"/>
              <w:right w:val="single" w:sz="2" w:space="0" w:color="CCCCCC"/>
            </w:tcBorders>
            <w:shd w:fill="F0F0F0" w:val="clear"/>
          </w:tcPr>
          <w:p>
            <w:pPr>
              <w:pStyle w:val="Normal"/>
              <w:rPr/>
            </w:pPr>
            <w:r>
              <w:rPr>
                <w:rFonts w:eastAsia="Arial" w:cs="Arial"/>
                <w:b w:val="false"/>
                <w:bCs w:val="false"/>
                <w:sz w:val="20"/>
                <w:szCs w:val="20"/>
              </w:rPr>
              <w:t>Expression too deep</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Expression nested more than 8 levels</w:t>
            </w:r>
          </w:p>
        </w:tc>
      </w:tr>
    </w:tbl>
    <w:p>
      <w:pPr>
        <w:pStyle w:val="Normal"/>
        <w:spacing w:before="0" w:after="80"/>
        <w:rPr/>
      </w:pPr>
      <w:r>
        <w:rPr/>
      </w:r>
    </w:p>
    <w:p>
      <w:pPr>
        <w:pStyle w:val="Heading1"/>
        <w:spacing w:before="360" w:after="120"/>
        <w:rPr/>
      </w:pPr>
      <w:r>
        <w:rPr>
          <w:rFonts w:eastAsia="Arial" w:cs="Arial" w:ascii="Arial" w:hAnsi="Arial"/>
          <w:b/>
          <w:bCs/>
          <w:color w:val="1F3864"/>
          <w:sz w:val="32"/>
          <w:szCs w:val="32"/>
        </w:rPr>
        <w:t>Building</w:t>
      </w:r>
    </w:p>
    <w:tbl>
      <w:tblPr>
        <w:tblW w:w="9360" w:type="dxa"/>
        <w:jc w:val="left"/>
        <w:tblInd w:w="0" w:type="dxa"/>
        <w:tblLayout w:type="fixed"/>
        <w:tblCellMar>
          <w:top w:w="80" w:type="dxa"/>
          <w:left w:w="120" w:type="dxa"/>
          <w:bottom w:w="80" w:type="dxa"/>
          <w:right w:w="120" w:type="dxa"/>
        </w:tblCellMar>
      </w:tblPr>
      <w:tblGrid>
        <w:gridCol w:w="2998"/>
        <w:gridCol w:w="6361"/>
      </w:tblGrid>
      <w:tr>
        <w:trPr/>
        <w:tc>
          <w:tcPr>
            <w:tcW w:w="2998" w:type="dxa"/>
            <w:tcBorders>
              <w:top w:val="single" w:sz="2" w:space="0" w:color="CCCCCC"/>
              <w:left w:val="single" w:sz="2" w:space="0" w:color="CCCCCC"/>
              <w:bottom w:val="single" w:sz="2" w:space="0" w:color="CCCCCC"/>
              <w:right w:val="single" w:sz="2" w:space="0" w:color="CCCCCC"/>
            </w:tcBorders>
            <w:shd w:fill="2E5090" w:val="clear"/>
          </w:tcPr>
          <w:p>
            <w:pPr>
              <w:pStyle w:val="Normal"/>
              <w:rPr/>
            </w:pPr>
            <w:r>
              <w:rPr>
                <w:rFonts w:eastAsia="Arial" w:cs="Arial"/>
                <w:b/>
                <w:bCs/>
                <w:color w:val="FFFFFF"/>
                <w:sz w:val="20"/>
                <w:szCs w:val="20"/>
              </w:rPr>
              <w:t>Target</w:t>
            </w:r>
          </w:p>
        </w:tc>
        <w:tc>
          <w:tcPr>
            <w:tcW w:w="6361" w:type="dxa"/>
            <w:tcBorders>
              <w:top w:val="single" w:sz="2" w:space="0" w:color="CCCCCC"/>
              <w:left w:val="single" w:sz="2" w:space="0" w:color="CCCCCC"/>
              <w:bottom w:val="single" w:sz="2" w:space="0" w:color="CCCCCC"/>
              <w:right w:val="single" w:sz="2" w:space="0" w:color="CCCCCC"/>
            </w:tcBorders>
            <w:shd w:fill="2E5090" w:val="clear"/>
          </w:tcPr>
          <w:p>
            <w:pPr>
              <w:pStyle w:val="Normal"/>
              <w:rPr/>
            </w:pPr>
            <w:r>
              <w:rPr>
                <w:rFonts w:eastAsia="Arial" w:cs="Arial"/>
                <w:b/>
                <w:bCs/>
                <w:color w:val="FFFFFF"/>
                <w:sz w:val="20"/>
                <w:szCs w:val="20"/>
              </w:rPr>
              <w:t>Toolchain</w:t>
            </w:r>
          </w:p>
        </w:tc>
      </w:tr>
      <w:tr>
        <w:trPr/>
        <w:tc>
          <w:tcPr>
            <w:tcW w:w="2998" w:type="dxa"/>
            <w:tcBorders>
              <w:top w:val="single" w:sz="2" w:space="0" w:color="CCCCCC"/>
              <w:left w:val="single" w:sz="2" w:space="0" w:color="CCCCCC"/>
              <w:bottom w:val="single" w:sz="2" w:space="0" w:color="CCCCCC"/>
              <w:right w:val="single" w:sz="2" w:space="0" w:color="CCCCCC"/>
            </w:tcBorders>
            <w:shd w:fill="F0F0F0" w:val="clear"/>
          </w:tcPr>
          <w:p>
            <w:pPr>
              <w:pStyle w:val="Normal"/>
              <w:rPr/>
            </w:pPr>
            <w:r>
              <w:rPr>
                <w:rFonts w:eastAsia="Arial" w:cs="Arial"/>
                <w:b w:val="false"/>
                <w:bCs w:val="false"/>
                <w:sz w:val="20"/>
                <w:szCs w:val="20"/>
              </w:rPr>
              <w:t>make linux</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GCC / Linux</w:t>
            </w:r>
          </w:p>
        </w:tc>
      </w:tr>
      <w:tr>
        <w:trPr/>
        <w:tc>
          <w:tcPr>
            <w:tcW w:w="2998" w:type="dxa"/>
            <w:tcBorders>
              <w:top w:val="single" w:sz="2" w:space="0" w:color="CCCCCC"/>
              <w:left w:val="single" w:sz="2" w:space="0" w:color="CCCCCC"/>
              <w:bottom w:val="single" w:sz="2" w:space="0" w:color="CCCCCC"/>
              <w:right w:val="single" w:sz="2" w:space="0" w:color="CCCCCC"/>
            </w:tcBorders>
            <w:shd w:fill="F0F0F0" w:val="clear"/>
          </w:tcPr>
          <w:p>
            <w:pPr>
              <w:pStyle w:val="Normal"/>
              <w:rPr/>
            </w:pPr>
            <w:r>
              <w:rPr>
                <w:rFonts w:eastAsia="Arial" w:cs="Arial"/>
                <w:b w:val="false"/>
                <w:bCs w:val="false"/>
                <w:sz w:val="20"/>
                <w:szCs w:val="20"/>
              </w:rPr>
              <w:t>make windows</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MinGW 32-bit cross</w:t>
            </w:r>
          </w:p>
        </w:tc>
      </w:tr>
      <w:tr>
        <w:trPr/>
        <w:tc>
          <w:tcPr>
            <w:tcW w:w="2998" w:type="dxa"/>
            <w:tcBorders>
              <w:top w:val="single" w:sz="2" w:space="0" w:color="CCCCCC"/>
              <w:left w:val="single" w:sz="2" w:space="0" w:color="CCCCCC"/>
              <w:bottom w:val="single" w:sz="2" w:space="0" w:color="CCCCCC"/>
              <w:right w:val="single" w:sz="2" w:space="0" w:color="CCCCCC"/>
            </w:tcBorders>
            <w:shd w:fill="F0F0F0" w:val="clear"/>
          </w:tcPr>
          <w:p>
            <w:pPr>
              <w:pStyle w:val="Normal"/>
              <w:rPr/>
            </w:pPr>
            <w:r>
              <w:rPr>
                <w:rFonts w:eastAsia="Arial" w:cs="Arial"/>
                <w:b w:val="false"/>
                <w:bCs w:val="false"/>
                <w:sz w:val="20"/>
                <w:szCs w:val="20"/>
              </w:rPr>
              <w:t>make windows64</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MinGW 64-bit cross</w:t>
            </w:r>
          </w:p>
        </w:tc>
      </w:tr>
      <w:tr>
        <w:trPr/>
        <w:tc>
          <w:tcPr>
            <w:tcW w:w="2998" w:type="dxa"/>
            <w:tcBorders>
              <w:top w:val="single" w:sz="2" w:space="0" w:color="CCCCCC"/>
              <w:left w:val="single" w:sz="2" w:space="0" w:color="CCCCCC"/>
              <w:bottom w:val="single" w:sz="2" w:space="0" w:color="CCCCCC"/>
              <w:right w:val="single" w:sz="2" w:space="0" w:color="CCCCCC"/>
            </w:tcBorders>
            <w:shd w:fill="F0F0F0" w:val="clear"/>
          </w:tcPr>
          <w:p>
            <w:pPr>
              <w:pStyle w:val="Normal"/>
              <w:rPr/>
            </w:pPr>
            <w:r>
              <w:rPr>
                <w:rFonts w:eastAsia="Arial" w:cs="Arial"/>
                <w:b w:val="false"/>
                <w:bCs w:val="false"/>
                <w:sz w:val="20"/>
                <w:szCs w:val="20"/>
              </w:rPr>
              <w:t>make dos</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ia16-elf-gcc, normal model</w:t>
            </w:r>
          </w:p>
        </w:tc>
      </w:tr>
      <w:tr>
        <w:trPr/>
        <w:tc>
          <w:tcPr>
            <w:tcW w:w="2998" w:type="dxa"/>
            <w:tcBorders>
              <w:top w:val="single" w:sz="2" w:space="0" w:color="CCCCCC"/>
              <w:left w:val="single" w:sz="2" w:space="0" w:color="CCCCCC"/>
              <w:bottom w:val="single" w:sz="2" w:space="0" w:color="CCCCCC"/>
              <w:right w:val="single" w:sz="2" w:space="0" w:color="CCCCCC"/>
            </w:tcBorders>
            <w:shd w:fill="F0F0F0" w:val="clear"/>
          </w:tcPr>
          <w:p>
            <w:pPr>
              <w:pStyle w:val="Normal"/>
              <w:rPr/>
            </w:pPr>
            <w:r>
              <w:rPr>
                <w:rFonts w:eastAsia="Arial" w:cs="Arial"/>
                <w:b w:val="false"/>
                <w:bCs w:val="false"/>
                <w:sz w:val="20"/>
                <w:szCs w:val="20"/>
              </w:rPr>
              <w:t>make dos-small</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ia16-elf-gcc, SMALL_TARGET (64 KB)</w:t>
            </w:r>
          </w:p>
        </w:tc>
      </w:tr>
    </w:tbl>
    <w:p>
      <w:pPr>
        <w:pStyle w:val="Normal"/>
        <w:spacing w:before="0" w:after="80"/>
        <w:rPr/>
      </w:pPr>
      <w:r>
        <w:rPr/>
      </w:r>
    </w:p>
    <w:p>
      <w:pPr>
        <w:pStyle w:val="Normal"/>
        <w:spacing w:before="0" w:after="80"/>
        <w:rPr/>
      </w:pPr>
      <w:r>
        <w:rPr>
          <w:rFonts w:eastAsia="Arial" w:cs="Arial"/>
          <w:sz w:val="20"/>
          <w:szCs w:val="20"/>
        </w:rPr>
        <w:t>To retarget to Z80, 6809, or AVR adjust only the typedef block at the top of BASIC.c (bint, ubint, bptr) and the platform HAL section. No other changes are needed for the numeric types.</w:t>
      </w:r>
    </w:p>
    <w:p>
      <w:pPr>
        <w:pStyle w:val="Heading1"/>
        <w:spacing w:before="360" w:after="120"/>
        <w:rPr/>
      </w:pPr>
      <w:r>
        <w:rPr>
          <w:rFonts w:eastAsia="Arial" w:cs="Arial" w:ascii="Arial" w:hAnsi="Arial"/>
          <w:b/>
          <w:bCs/>
          <w:color w:val="1F3864"/>
          <w:sz w:val="32"/>
          <w:szCs w:val="32"/>
        </w:rPr>
        <w:t>Small-Target Tuning</w:t>
      </w:r>
    </w:p>
    <w:p>
      <w:pPr>
        <w:pStyle w:val="Normal"/>
        <w:spacing w:before="0" w:after="80"/>
        <w:rPr/>
      </w:pPr>
      <w:r>
        <w:rPr>
          <w:rFonts w:eastAsia="Arial" w:cs="Arial"/>
          <w:sz w:val="20"/>
          <w:szCs w:val="20"/>
        </w:rPr>
        <w:t>Compile with -DSMALL_TARGET to enable conservative defaults for 64 KB address spaces. Individual values can also be overridden on the command line:</w:t>
      </w:r>
    </w:p>
    <w:p>
      <w:pPr>
        <w:pStyle w:val="Normal"/>
        <w:spacing w:before="40" w:after="40"/>
        <w:ind w:left="720"/>
        <w:rPr/>
      </w:pPr>
      <w:r>
        <w:rPr>
          <w:rFonts w:eastAsia="Courier New" w:cs="Courier New" w:ascii="Courier New" w:hAnsi="Courier New"/>
          <w:color w:val="333333"/>
          <w:sz w:val="20"/>
          <w:szCs w:val="20"/>
        </w:rPr>
        <w:t>gcc -DBUFFER_SIZE=80 -DNUM_VAR=130 -DCT_DEPTH=12 ...</w:t>
      </w:r>
    </w:p>
    <w:tbl>
      <w:tblPr>
        <w:tblW w:w="9360" w:type="dxa"/>
        <w:jc w:val="left"/>
        <w:tblInd w:w="0" w:type="dxa"/>
        <w:tblLayout w:type="fixed"/>
        <w:tblCellMar>
          <w:top w:w="80" w:type="dxa"/>
          <w:left w:w="120" w:type="dxa"/>
          <w:bottom w:w="80" w:type="dxa"/>
          <w:right w:w="120" w:type="dxa"/>
        </w:tblCellMar>
      </w:tblPr>
      <w:tblGrid>
        <w:gridCol w:w="2998"/>
        <w:gridCol w:w="6361"/>
      </w:tblGrid>
      <w:tr>
        <w:trPr>
          <w:tblHeader w:val="true"/>
        </w:trPr>
        <w:tc>
          <w:tcPr>
            <w:tcW w:w="2998" w:type="dxa"/>
            <w:tcBorders>
              <w:top w:val="single" w:sz="2" w:space="0" w:color="CCCCCC"/>
              <w:left w:val="single" w:sz="2" w:space="0" w:color="CCCCCC"/>
              <w:bottom w:val="single" w:sz="2" w:space="0" w:color="CCCCCC"/>
              <w:right w:val="single" w:sz="2" w:space="0" w:color="CCCCCC"/>
            </w:tcBorders>
            <w:shd w:fill="2E5090" w:val="clear"/>
          </w:tcPr>
          <w:p>
            <w:pPr>
              <w:pStyle w:val="Normal"/>
              <w:rPr/>
            </w:pPr>
            <w:r>
              <w:rPr>
                <w:rFonts w:eastAsia="Arial" w:cs="Arial"/>
                <w:b/>
                <w:bCs/>
                <w:color w:val="FFFFFF"/>
                <w:sz w:val="20"/>
                <w:szCs w:val="20"/>
              </w:rPr>
              <w:t>Define</w:t>
            </w:r>
          </w:p>
        </w:tc>
        <w:tc>
          <w:tcPr>
            <w:tcW w:w="6361" w:type="dxa"/>
            <w:tcBorders>
              <w:top w:val="single" w:sz="2" w:space="0" w:color="CCCCCC"/>
              <w:left w:val="single" w:sz="2" w:space="0" w:color="CCCCCC"/>
              <w:bottom w:val="single" w:sz="2" w:space="0" w:color="CCCCCC"/>
              <w:right w:val="single" w:sz="2" w:space="0" w:color="CCCCCC"/>
            </w:tcBorders>
            <w:shd w:fill="2E5090" w:val="clear"/>
          </w:tcPr>
          <w:p>
            <w:pPr>
              <w:pStyle w:val="Normal"/>
              <w:rPr/>
            </w:pPr>
            <w:r>
              <w:rPr>
                <w:rFonts w:eastAsia="Arial" w:cs="Arial"/>
                <w:b/>
                <w:bCs/>
                <w:color w:val="FFFFFF"/>
                <w:sz w:val="20"/>
                <w:szCs w:val="20"/>
              </w:rPr>
              <w:t>Effect</w:t>
            </w:r>
          </w:p>
        </w:tc>
      </w:tr>
      <w:tr>
        <w:trPr/>
        <w:tc>
          <w:tcPr>
            <w:tcW w:w="2998" w:type="dxa"/>
            <w:tcBorders>
              <w:top w:val="single" w:sz="2" w:space="0" w:color="CCCCCC"/>
              <w:left w:val="single" w:sz="2" w:space="0" w:color="CCCCCC"/>
              <w:bottom w:val="single" w:sz="2" w:space="0" w:color="CCCCCC"/>
              <w:right w:val="single" w:sz="2" w:space="0" w:color="CCCCCC"/>
            </w:tcBorders>
            <w:shd w:fill="F0F0F0" w:val="clear"/>
          </w:tcPr>
          <w:p>
            <w:pPr>
              <w:pStyle w:val="Normal"/>
              <w:rPr/>
            </w:pPr>
            <w:r>
              <w:rPr>
                <w:rFonts w:eastAsia="Arial" w:cs="Arial"/>
                <w:b w:val="false"/>
                <w:bCs w:val="false"/>
                <w:sz w:val="20"/>
                <w:szCs w:val="20"/>
              </w:rPr>
              <w:t>BUFFER_SIZE</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Input line buffer size in bytes (default 100, small 80)</w:t>
            </w:r>
          </w:p>
        </w:tc>
      </w:tr>
      <w:tr>
        <w:trPr/>
        <w:tc>
          <w:tcPr>
            <w:tcW w:w="2998" w:type="dxa"/>
            <w:tcBorders>
              <w:top w:val="single" w:sz="2" w:space="0" w:color="CCCCCC"/>
              <w:left w:val="single" w:sz="2" w:space="0" w:color="CCCCCC"/>
              <w:bottom w:val="single" w:sz="2" w:space="0" w:color="CCCCCC"/>
              <w:right w:val="single" w:sz="2" w:space="0" w:color="CCCCCC"/>
            </w:tcBorders>
            <w:shd w:fill="F0F0F0" w:val="clear"/>
          </w:tcPr>
          <w:p>
            <w:pPr>
              <w:pStyle w:val="Normal"/>
              <w:rPr/>
            </w:pPr>
            <w:r>
              <w:rPr>
                <w:rFonts w:eastAsia="Arial" w:cs="Arial"/>
                <w:b w:val="false"/>
                <w:bCs w:val="false"/>
                <w:sz w:val="20"/>
                <w:szCs w:val="20"/>
              </w:rPr>
              <w:t>SA_SIZE</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String accumulator capacity in bytes (default 100, small 64)</w:t>
            </w:r>
          </w:p>
        </w:tc>
      </w:tr>
      <w:tr>
        <w:trPr/>
        <w:tc>
          <w:tcPr>
            <w:tcW w:w="2998" w:type="dxa"/>
            <w:tcBorders>
              <w:top w:val="single" w:sz="2" w:space="0" w:color="CCCCCC"/>
              <w:left w:val="single" w:sz="2" w:space="0" w:color="CCCCCC"/>
              <w:bottom w:val="single" w:sz="2" w:space="0" w:color="CCCCCC"/>
              <w:right w:val="single" w:sz="2" w:space="0" w:color="CCCCCC"/>
            </w:tcBorders>
            <w:shd w:fill="F0F0F0" w:val="clear"/>
          </w:tcPr>
          <w:p>
            <w:pPr>
              <w:pStyle w:val="Normal"/>
              <w:rPr/>
            </w:pPr>
            <w:r>
              <w:rPr>
                <w:rFonts w:eastAsia="Arial" w:cs="Arial"/>
                <w:b w:val="false"/>
                <w:bCs w:val="false"/>
                <w:sz w:val="20"/>
                <w:szCs w:val="20"/>
              </w:rPr>
              <w:t>NUM_VAR</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Variable slots: 260 full, 130 half, 52 minimal</w:t>
            </w:r>
          </w:p>
        </w:tc>
      </w:tr>
      <w:tr>
        <w:trPr/>
        <w:tc>
          <w:tcPr>
            <w:tcW w:w="2998" w:type="dxa"/>
            <w:tcBorders>
              <w:top w:val="single" w:sz="2" w:space="0" w:color="CCCCCC"/>
              <w:left w:val="single" w:sz="2" w:space="0" w:color="CCCCCC"/>
              <w:bottom w:val="single" w:sz="2" w:space="0" w:color="CCCCCC"/>
              <w:right w:val="single" w:sz="2" w:space="0" w:color="CCCCCC"/>
            </w:tcBorders>
            <w:shd w:fill="F0F0F0" w:val="clear"/>
          </w:tcPr>
          <w:p>
            <w:pPr>
              <w:pStyle w:val="Normal"/>
              <w:rPr/>
            </w:pPr>
            <w:r>
              <w:rPr>
                <w:rFonts w:eastAsia="Arial" w:cs="Arial"/>
                <w:b w:val="false"/>
                <w:bCs w:val="false"/>
                <w:sz w:val="20"/>
                <w:szCs w:val="20"/>
              </w:rPr>
              <w:t>CTL_DEPTH</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Control stack depth (default 50, small 24)</w:t>
            </w:r>
          </w:p>
        </w:tc>
      </w:tr>
      <w:tr>
        <w:trPr/>
        <w:tc>
          <w:tcPr>
            <w:tcW w:w="2998" w:type="dxa"/>
            <w:tcBorders>
              <w:top w:val="single" w:sz="2" w:space="0" w:color="CCCCCC"/>
              <w:left w:val="single" w:sz="2" w:space="0" w:color="CCCCCC"/>
              <w:bottom w:val="single" w:sz="2" w:space="0" w:color="CCCCCC"/>
              <w:right w:val="single" w:sz="2" w:space="0" w:color="CCCCCC"/>
            </w:tcBorders>
            <w:shd w:fill="F0F0F0" w:val="clear"/>
          </w:tcPr>
          <w:p>
            <w:pPr>
              <w:pStyle w:val="Normal"/>
              <w:rPr/>
            </w:pPr>
            <w:r>
              <w:rPr>
                <w:rFonts w:eastAsia="Arial" w:cs="Arial"/>
                <w:b w:val="false"/>
                <w:bCs w:val="false"/>
                <w:sz w:val="20"/>
                <w:szCs w:val="20"/>
              </w:rPr>
              <w:t>MAX_FILES</w:t>
            </w:r>
          </w:p>
        </w:tc>
        <w:tc>
          <w:tcPr>
            <w:tcW w:w="636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sz w:val="20"/>
                <w:szCs w:val="20"/>
              </w:rPr>
              <w:t>Open file handles (default 10, small 4)</w:t>
            </w:r>
          </w:p>
        </w:tc>
      </w:tr>
    </w:tbl>
    <w:p>
      <w:pPr>
        <w:pStyle w:val="Normal"/>
        <w:spacing w:before="0" w:after="80"/>
        <w:rPr/>
      </w:pPr>
      <w:r>
        <w:rPr/>
      </w:r>
    </w:p>
    <w:p>
      <w:pPr>
        <w:pStyle w:val="Heading1"/>
        <w:spacing w:before="360" w:after="120"/>
        <w:rPr/>
      </w:pPr>
      <w:r>
        <w:rPr>
          <w:rFonts w:eastAsia="Arial" w:cs="Arial" w:ascii="Arial" w:hAnsi="Arial"/>
          <w:b/>
          <w:bCs/>
          <w:color w:val="1F3864"/>
          <w:sz w:val="32"/>
          <w:szCs w:val="32"/>
        </w:rPr>
        <w:t>Licence</w:t>
      </w:r>
    </w:p>
    <w:p>
      <w:pPr>
        <w:pStyle w:val="Normal"/>
        <w:spacing w:before="0" w:after="80"/>
        <w:rPr/>
      </w:pPr>
      <w:r>
        <w:rPr>
          <w:rFonts w:eastAsia="Arial" w:cs="Arial"/>
          <w:sz w:val="20"/>
          <w:szCs w:val="20"/>
        </w:rPr>
        <w:t>Micro-Basic is copyright 1982–2003 Dave Dunfield. Permission is granted for personal (non-commercial) use. The Enhanced Micro-Basic port carries the same restriction. New stubs written for the GCC/ia16 port are MIT licensed.</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roman"/>
    <w:pitch w:val="variable"/>
  </w:font>
  <w:font w:name="Courier New">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 w:numId="5">
    <w:abstractNumId w:val="2"/>
  </w:num>
  <w:num w:numId="6">
    <w:abstractNumId w:val="2"/>
  </w:num>
  <w:num w:numId="7">
    <w:abstractNumId w:val="2"/>
  </w:num>
  <w:num w:numId="8">
    <w:abstractNumId w:val="2"/>
  </w:num>
  <w:num w:numId="9">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auto"/>
      <w:kern w:val="0"/>
      <w:sz w:val="20"/>
      <w:szCs w:val="20"/>
      <w:lang w:val="en-US" w:eastAsia="zh-CN" w:bidi="hi-IN"/>
    </w:rPr>
  </w:style>
  <w:style w:type="paragraph" w:styleId="Heading1">
    <w:name w:val="Heading 1"/>
    <w:basedOn w:val="Heading"/>
    <w:qFormat/>
    <w:pPr>
      <w:spacing w:before="360" w:after="120"/>
      <w:outlineLvl w:val="0"/>
    </w:pPr>
    <w:rPr>
      <w:rFonts w:ascii="Arial" w:hAnsi="Arial" w:eastAsia="Arial" w:cs="Arial"/>
      <w:b/>
      <w:bCs/>
      <w:color w:val="1F3864"/>
      <w:sz w:val="32"/>
      <w:szCs w:val="32"/>
    </w:rPr>
  </w:style>
  <w:style w:type="paragraph" w:styleId="Heading2">
    <w:name w:val="Heading 2"/>
    <w:basedOn w:val="Heading"/>
    <w:qFormat/>
    <w:pPr>
      <w:spacing w:before="240" w:after="80"/>
      <w:outlineLvl w:val="1"/>
    </w:pPr>
    <w:rPr>
      <w:rFonts w:ascii="Arial" w:hAnsi="Arial" w:eastAsia="Arial" w:cs="Arial"/>
      <w:b/>
      <w:bCs/>
      <w:color w:val="1F3864"/>
      <w:sz w:val="26"/>
      <w:szCs w:val="26"/>
    </w:rPr>
  </w:style>
  <w:style w:type="paragraph" w:styleId="Heading3">
    <w:name w:val="Heading 3"/>
    <w:basedOn w:val="Heading"/>
    <w:qFormat/>
    <w:pPr>
      <w:spacing w:before="180" w:after="60"/>
      <w:outlineLvl w:val="2"/>
    </w:pPr>
    <w:rPr>
      <w:rFonts w:ascii="Arial" w:hAnsi="Arial" w:eastAsia="Arial" w:cs="Arial"/>
      <w:b/>
      <w:bCs/>
      <w:color w:val="2E5090"/>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Arial" w:hAnsi="Arial" w:eastAsia="Arial" w:cs="Arial"/>
      <w:b/>
      <w:bCs/>
      <w:color w:val="auto"/>
      <w:kern w:val="0"/>
      <w:sz w:val="20"/>
      <w:szCs w:val="20"/>
      <w:lang w:val="en-US"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TotalTime>
  <Application>LibreOffice/24.2.7.2$Linux_X86_64 LibreOffice_project/420$Build-2</Application>
  <AppVersion>15.0000</AppVersion>
  <Pages>11</Pages>
  <Words>2566</Words>
  <Characters>12219</Characters>
  <CharactersWithSpaces>14633</CharactersWithSpaces>
  <Paragraphs>323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2026-03-08T15:38:50Z</dcterms:created>
  <dc:creator>Un-named</dc:creator>
  <dc:description/>
  <dc:language>en-US</dc:language>
  <cp:lastModifiedBy/>
  <dcterms:modified xsi:type="dcterms:W3CDTF">2026-03-12T11:49:46Z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