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43EF" w14:textId="05DB42F9" w:rsidR="006B0885" w:rsidRDefault="006B0885" w:rsidP="006B0885">
      <w:pPr>
        <w:rPr>
          <w:rFonts w:ascii="Times New Roman" w:hAnsi="Times New Roman" w:cs="Times New Roman"/>
          <w:b/>
          <w:bCs/>
          <w:sz w:val="24"/>
          <w:szCs w:val="24"/>
        </w:rPr>
      </w:pPr>
      <w:bookmarkStart w:id="0" w:name="_Hlk117850458"/>
      <w:r w:rsidRPr="00A23ED6">
        <w:rPr>
          <w:rFonts w:ascii="Times New Roman" w:hAnsi="Times New Roman" w:cs="Times New Roman"/>
          <w:b/>
          <w:bCs/>
          <w:sz w:val="24"/>
          <w:szCs w:val="24"/>
        </w:rPr>
        <w:t>Vessel-Mounted Acoustic Doppler Current Profiler</w:t>
      </w:r>
      <w:r w:rsidR="00B07126">
        <w:rPr>
          <w:rFonts w:ascii="Times New Roman" w:hAnsi="Times New Roman" w:cs="Times New Roman"/>
          <w:b/>
          <w:bCs/>
          <w:sz w:val="24"/>
          <w:szCs w:val="24"/>
        </w:rPr>
        <w:t xml:space="preserve"> (VMADCP)</w:t>
      </w:r>
    </w:p>
    <w:p w14:paraId="56FF37C5" w14:textId="77777777" w:rsidR="008F7BD3" w:rsidRPr="00A23ED6" w:rsidRDefault="008F7BD3" w:rsidP="008F7BD3">
      <w:pPr>
        <w:rPr>
          <w:rFonts w:ascii="Times New Roman" w:hAnsi="Times New Roman" w:cs="Times New Roman"/>
          <w:b/>
          <w:bCs/>
          <w:sz w:val="24"/>
          <w:szCs w:val="24"/>
        </w:rPr>
      </w:pPr>
      <w:r w:rsidRPr="00A23ED6">
        <w:rPr>
          <w:rFonts w:ascii="Times New Roman" w:hAnsi="Times New Roman" w:cs="Times New Roman"/>
          <w:b/>
          <w:bCs/>
          <w:sz w:val="24"/>
          <w:szCs w:val="24"/>
        </w:rPr>
        <w:t>Diana Cardoso</w:t>
      </w:r>
    </w:p>
    <w:bookmarkEnd w:id="0"/>
    <w:p w14:paraId="51007F6C" w14:textId="09086487" w:rsidR="00D62C38" w:rsidRDefault="00ED6BD8" w:rsidP="006B0885">
      <w:pPr>
        <w:rPr>
          <w:rFonts w:ascii="Times New Roman" w:hAnsi="Times New Roman" w:cs="Times New Roman"/>
          <w:sz w:val="24"/>
          <w:szCs w:val="24"/>
        </w:rPr>
      </w:pPr>
      <w:r w:rsidRPr="00A23ED6">
        <w:rPr>
          <w:rFonts w:ascii="Times New Roman" w:hAnsi="Times New Roman" w:cs="Times New Roman"/>
          <w:sz w:val="24"/>
          <w:szCs w:val="24"/>
        </w:rPr>
        <w:t xml:space="preserve">The R/V </w:t>
      </w:r>
      <w:r w:rsidR="00B07126">
        <w:rPr>
          <w:rFonts w:ascii="Times New Roman" w:hAnsi="Times New Roman" w:cs="Times New Roman"/>
          <w:sz w:val="24"/>
          <w:szCs w:val="24"/>
        </w:rPr>
        <w:t>Endeavor</w:t>
      </w:r>
      <w:r w:rsidRPr="00A23ED6">
        <w:rPr>
          <w:rFonts w:ascii="Times New Roman" w:hAnsi="Times New Roman" w:cs="Times New Roman"/>
          <w:sz w:val="24"/>
          <w:szCs w:val="24"/>
        </w:rPr>
        <w:t xml:space="preserve"> is equipped with two RDI Doppler sonars; </w:t>
      </w:r>
      <w:r w:rsidR="00D62C38" w:rsidRPr="00D62C38">
        <w:rPr>
          <w:rFonts w:ascii="Times New Roman" w:hAnsi="Times New Roman" w:cs="Times New Roman"/>
          <w:sz w:val="24"/>
          <w:szCs w:val="24"/>
        </w:rPr>
        <w:t>a 75 kHz Ocean Surveyor ADCP and a 300 KHz Workhorse Mariner ADCP</w:t>
      </w:r>
      <w:r w:rsidR="00086F15">
        <w:rPr>
          <w:rFonts w:ascii="Times New Roman" w:hAnsi="Times New Roman" w:cs="Times New Roman"/>
          <w:sz w:val="24"/>
          <w:szCs w:val="24"/>
        </w:rPr>
        <w:t xml:space="preserve"> </w:t>
      </w:r>
      <w:r w:rsidR="00086F15" w:rsidRPr="00086F15">
        <w:rPr>
          <w:rFonts w:ascii="Times New Roman" w:hAnsi="Times New Roman" w:cs="Times New Roman"/>
          <w:sz w:val="24"/>
          <w:szCs w:val="24"/>
        </w:rPr>
        <w:t>at a nominal depth of approximately 5 meters</w:t>
      </w:r>
      <w:r w:rsidR="00D62C38" w:rsidRPr="00D62C38">
        <w:rPr>
          <w:rFonts w:ascii="Times New Roman" w:hAnsi="Times New Roman" w:cs="Times New Roman"/>
          <w:sz w:val="24"/>
          <w:szCs w:val="24"/>
        </w:rPr>
        <w:t>.  The 75 kHz ADCP can reach to 600-800 m in good weather in its deep-profiling mode, the 300 KHz has a maximum of 100-200 m. In bad weather, low scattering conditions, or some speed/heading/sea state conditions that entrain bubbles under the transducer, the range is less.</w:t>
      </w:r>
    </w:p>
    <w:p w14:paraId="7B860D24" w14:textId="0F9928D8" w:rsidR="005F6B11" w:rsidRPr="005F6B11" w:rsidRDefault="005F6B11" w:rsidP="005F6B11">
      <w:pPr>
        <w:rPr>
          <w:rFonts w:ascii="Times New Roman" w:hAnsi="Times New Roman" w:cs="Times New Roman"/>
          <w:sz w:val="24"/>
          <w:szCs w:val="24"/>
        </w:rPr>
      </w:pPr>
      <w:r w:rsidRPr="005F6B11">
        <w:rPr>
          <w:rFonts w:ascii="Times New Roman" w:hAnsi="Times New Roman" w:cs="Times New Roman"/>
          <w:sz w:val="24"/>
          <w:szCs w:val="24"/>
        </w:rPr>
        <w:t>Data acquisition for the sonar and the requisite ancillary navigation streams occurs via the UHDAS software</w:t>
      </w:r>
      <w:r w:rsidR="00086F15">
        <w:rPr>
          <w:rFonts w:ascii="Times New Roman" w:hAnsi="Times New Roman" w:cs="Times New Roman"/>
          <w:sz w:val="24"/>
          <w:szCs w:val="24"/>
        </w:rPr>
        <w:t xml:space="preserve"> </w:t>
      </w:r>
      <w:r w:rsidR="00086F15" w:rsidRPr="00086F15">
        <w:rPr>
          <w:rFonts w:ascii="Times New Roman" w:hAnsi="Times New Roman" w:cs="Times New Roman"/>
          <w:sz w:val="24"/>
          <w:szCs w:val="24"/>
        </w:rPr>
        <w:t>(University of Hawaii's Data Acquisition System)</w:t>
      </w:r>
      <w:r w:rsidRPr="005F6B11">
        <w:rPr>
          <w:rFonts w:ascii="Times New Roman" w:hAnsi="Times New Roman" w:cs="Times New Roman"/>
          <w:sz w:val="24"/>
          <w:szCs w:val="24"/>
        </w:rPr>
        <w:t>.  An Ocean Surveyor is capable of running in either broadband mode (higher resolution at the expense of penetration) or narrowband mode (slightly deeper profiling but lower resolution). It is also capable of inter</w:t>
      </w:r>
      <w:r w:rsidR="00202509">
        <w:rPr>
          <w:rFonts w:ascii="Times New Roman" w:hAnsi="Times New Roman" w:cs="Times New Roman"/>
          <w:sz w:val="24"/>
          <w:szCs w:val="24"/>
        </w:rPr>
        <w:t>w</w:t>
      </w:r>
      <w:r w:rsidRPr="005F6B11">
        <w:rPr>
          <w:rFonts w:ascii="Times New Roman" w:hAnsi="Times New Roman" w:cs="Times New Roman"/>
          <w:sz w:val="24"/>
          <w:szCs w:val="24"/>
        </w:rPr>
        <w:t>eaving these pings. The ADCP system configur</w:t>
      </w:r>
      <w:r>
        <w:rPr>
          <w:rFonts w:ascii="Times New Roman" w:hAnsi="Times New Roman" w:cs="Times New Roman"/>
          <w:sz w:val="24"/>
          <w:szCs w:val="24"/>
        </w:rPr>
        <w:t xml:space="preserve">ation is in </w:t>
      </w:r>
      <w:r w:rsidRPr="005F6B11">
        <w:rPr>
          <w:rFonts w:ascii="Times New Roman" w:hAnsi="Times New Roman" w:cs="Times New Roman"/>
          <w:sz w:val="24"/>
          <w:szCs w:val="24"/>
        </w:rPr>
        <w:t xml:space="preserve">the table below which was not changed for the duration of the mission.  Both ADCPs were run continuously </w:t>
      </w:r>
      <w:r w:rsidR="00086F15">
        <w:rPr>
          <w:rFonts w:ascii="Times New Roman" w:hAnsi="Times New Roman" w:cs="Times New Roman"/>
          <w:sz w:val="24"/>
          <w:szCs w:val="24"/>
        </w:rPr>
        <w:t xml:space="preserve">and </w:t>
      </w:r>
      <w:r w:rsidR="00086F15" w:rsidRPr="00086F15">
        <w:rPr>
          <w:rFonts w:ascii="Times New Roman" w:hAnsi="Times New Roman" w:cs="Times New Roman"/>
          <w:sz w:val="24"/>
          <w:szCs w:val="24"/>
        </w:rPr>
        <w:t>simultaneously</w:t>
      </w:r>
      <w:r w:rsidR="00086F15">
        <w:rPr>
          <w:rFonts w:ascii="Times New Roman" w:hAnsi="Times New Roman" w:cs="Times New Roman"/>
          <w:sz w:val="24"/>
          <w:szCs w:val="24"/>
        </w:rPr>
        <w:t xml:space="preserve"> </w:t>
      </w:r>
      <w:r w:rsidRPr="005F6B11">
        <w:rPr>
          <w:rFonts w:ascii="Times New Roman" w:hAnsi="Times New Roman" w:cs="Times New Roman"/>
          <w:sz w:val="24"/>
          <w:szCs w:val="24"/>
        </w:rPr>
        <w:t>for the entire mission</w:t>
      </w:r>
      <w:r>
        <w:rPr>
          <w:rFonts w:ascii="Times New Roman" w:hAnsi="Times New Roman" w:cs="Times New Roman"/>
          <w:sz w:val="24"/>
          <w:szCs w:val="24"/>
        </w:rPr>
        <w:t xml:space="preserve"> </w:t>
      </w:r>
      <w:r w:rsidRPr="005F6B11">
        <w:rPr>
          <w:rFonts w:ascii="Times New Roman" w:hAnsi="Times New Roman" w:cs="Times New Roman"/>
          <w:sz w:val="24"/>
          <w:szCs w:val="24"/>
        </w:rPr>
        <w:t xml:space="preserve"> with the exception the transits through MPA regions and French waters and to turn off the bottom tracking</w:t>
      </w:r>
      <w:r>
        <w:rPr>
          <w:rFonts w:ascii="Times New Roman" w:hAnsi="Times New Roman" w:cs="Times New Roman"/>
          <w:sz w:val="24"/>
          <w:szCs w:val="24"/>
        </w:rPr>
        <w:t xml:space="preserve">.  </w:t>
      </w:r>
      <w:r w:rsidR="00BE2EC2">
        <w:rPr>
          <w:rFonts w:ascii="Times New Roman" w:hAnsi="Times New Roman" w:cs="Times New Roman"/>
          <w:sz w:val="24"/>
          <w:szCs w:val="24"/>
        </w:rPr>
        <w:t>B</w:t>
      </w:r>
      <w:r w:rsidR="001F5156" w:rsidRPr="005F6B11">
        <w:rPr>
          <w:rFonts w:ascii="Times New Roman" w:hAnsi="Times New Roman" w:cs="Times New Roman"/>
          <w:sz w:val="24"/>
          <w:szCs w:val="24"/>
        </w:rPr>
        <w:t>ottom tracking</w:t>
      </w:r>
      <w:r w:rsidR="001F5156">
        <w:rPr>
          <w:rFonts w:ascii="Times New Roman" w:hAnsi="Times New Roman" w:cs="Times New Roman"/>
          <w:sz w:val="24"/>
          <w:szCs w:val="24"/>
        </w:rPr>
        <w:t xml:space="preserve"> was turned on </w:t>
      </w:r>
      <w:r w:rsidR="00BE2EC2">
        <w:rPr>
          <w:rFonts w:ascii="Times New Roman" w:hAnsi="Times New Roman" w:cs="Times New Roman"/>
          <w:sz w:val="24"/>
          <w:szCs w:val="24"/>
        </w:rPr>
        <w:t xml:space="preserve">the first day for about half a day then remained off the remainder of the mission.  </w:t>
      </w:r>
    </w:p>
    <w:p w14:paraId="74172EB6" w14:textId="60420681" w:rsidR="002A0FFF" w:rsidRPr="002A0FFF" w:rsidRDefault="00057904" w:rsidP="002A0FFF">
      <w:pPr>
        <w:rPr>
          <w:rFonts w:ascii="Times New Roman" w:hAnsi="Times New Roman" w:cs="Times New Roman"/>
          <w:sz w:val="24"/>
          <w:szCs w:val="24"/>
        </w:rPr>
      </w:pPr>
      <w:r w:rsidRPr="00A23ED6">
        <w:rPr>
          <w:rFonts w:ascii="Times New Roman" w:hAnsi="Times New Roman" w:cs="Times New Roman"/>
          <w:sz w:val="24"/>
          <w:szCs w:val="24"/>
        </w:rPr>
        <w:t xml:space="preserve">A </w:t>
      </w:r>
      <w:r w:rsidR="00DB2431" w:rsidRPr="00A23ED6">
        <w:rPr>
          <w:rFonts w:ascii="Times New Roman" w:hAnsi="Times New Roman" w:cs="Times New Roman"/>
          <w:sz w:val="24"/>
          <w:szCs w:val="24"/>
        </w:rPr>
        <w:t xml:space="preserve">detailed </w:t>
      </w:r>
      <w:r w:rsidRPr="00A23ED6">
        <w:rPr>
          <w:rFonts w:ascii="Times New Roman" w:hAnsi="Times New Roman" w:cs="Times New Roman"/>
          <w:sz w:val="24"/>
          <w:szCs w:val="24"/>
        </w:rPr>
        <w:t>digital log for the ADCPs w</w:t>
      </w:r>
      <w:r w:rsidR="00B808A4">
        <w:rPr>
          <w:rFonts w:ascii="Times New Roman" w:hAnsi="Times New Roman" w:cs="Times New Roman"/>
          <w:sz w:val="24"/>
          <w:szCs w:val="24"/>
        </w:rPr>
        <w:t>as</w:t>
      </w:r>
      <w:r w:rsidRPr="00A23ED6">
        <w:rPr>
          <w:rFonts w:ascii="Times New Roman" w:hAnsi="Times New Roman" w:cs="Times New Roman"/>
          <w:sz w:val="24"/>
          <w:szCs w:val="24"/>
        </w:rPr>
        <w:t xml:space="preserve"> maintained by the </w:t>
      </w:r>
      <w:r w:rsidR="00B808A4">
        <w:rPr>
          <w:rFonts w:ascii="Times New Roman" w:hAnsi="Times New Roman" w:cs="Times New Roman"/>
          <w:sz w:val="24"/>
          <w:szCs w:val="24"/>
        </w:rPr>
        <w:t>s</w:t>
      </w:r>
      <w:r w:rsidR="00127B17" w:rsidRPr="00A23ED6">
        <w:rPr>
          <w:rFonts w:ascii="Times New Roman" w:hAnsi="Times New Roman" w:cs="Times New Roman"/>
          <w:sz w:val="24"/>
          <w:szCs w:val="24"/>
        </w:rPr>
        <w:t xml:space="preserve">hip </w:t>
      </w:r>
      <w:r w:rsidR="005F6B11">
        <w:rPr>
          <w:rFonts w:ascii="Times New Roman" w:hAnsi="Times New Roman" w:cs="Times New Roman"/>
          <w:sz w:val="24"/>
          <w:szCs w:val="24"/>
        </w:rPr>
        <w:t>technicians</w:t>
      </w:r>
      <w:r w:rsidR="00127B17" w:rsidRPr="00A23ED6">
        <w:rPr>
          <w:rFonts w:ascii="Times New Roman" w:hAnsi="Times New Roman" w:cs="Times New Roman"/>
          <w:sz w:val="24"/>
          <w:szCs w:val="24"/>
        </w:rPr>
        <w:t xml:space="preserve"> </w:t>
      </w:r>
      <w:r w:rsidR="00425985">
        <w:rPr>
          <w:rFonts w:ascii="Times New Roman" w:hAnsi="Times New Roman" w:cs="Times New Roman"/>
          <w:sz w:val="24"/>
          <w:szCs w:val="24"/>
        </w:rPr>
        <w:t xml:space="preserve">which was sent together with the data to </w:t>
      </w:r>
      <w:r w:rsidR="002A0FFF" w:rsidRPr="002A0FFF">
        <w:rPr>
          <w:rFonts w:ascii="Times New Roman" w:hAnsi="Times New Roman" w:cs="Times New Roman"/>
          <w:sz w:val="24"/>
          <w:szCs w:val="24"/>
        </w:rPr>
        <w:t>BIO Data Services for upload and archival into their protected server. For access to these data, please contact DFO.BIODataServices-BIOServicesdeDonnees.MPO@dfo-mpo.gc.ca.</w:t>
      </w:r>
    </w:p>
    <w:p w14:paraId="1BAB0D19" w14:textId="418835F6" w:rsidR="005D0DB9" w:rsidRPr="00E60EE9" w:rsidRDefault="005D0DB9" w:rsidP="006B0885">
      <w:pPr>
        <w:rPr>
          <w:rFonts w:ascii="Times New Roman" w:hAnsi="Times New Roman" w:cs="Times New Roman"/>
          <w:sz w:val="24"/>
          <w:szCs w:val="24"/>
        </w:rPr>
      </w:pPr>
    </w:p>
    <w:tbl>
      <w:tblPr>
        <w:tblStyle w:val="TableGrid"/>
        <w:tblpPr w:leftFromText="180" w:rightFromText="180" w:vertAnchor="text" w:horzAnchor="margin" w:tblpY="336"/>
        <w:tblW w:w="9699" w:type="dxa"/>
        <w:tblLook w:val="04A0" w:firstRow="1" w:lastRow="0" w:firstColumn="1" w:lastColumn="0" w:noHBand="0" w:noVBand="1"/>
      </w:tblPr>
      <w:tblGrid>
        <w:gridCol w:w="1034"/>
        <w:gridCol w:w="1301"/>
        <w:gridCol w:w="1350"/>
        <w:gridCol w:w="1440"/>
        <w:gridCol w:w="1170"/>
        <w:gridCol w:w="1440"/>
        <w:gridCol w:w="1964"/>
      </w:tblGrid>
      <w:tr w:rsidR="00FE7E3D" w14:paraId="392D671C" w14:textId="77777777" w:rsidTr="008D003F">
        <w:tc>
          <w:tcPr>
            <w:tcW w:w="1034" w:type="dxa"/>
          </w:tcPr>
          <w:p w14:paraId="2A67EAF7" w14:textId="77777777" w:rsidR="00FE7E3D" w:rsidRDefault="00FE7E3D" w:rsidP="00FA1E6E">
            <w:pPr>
              <w:jc w:val="center"/>
            </w:pPr>
            <w:r>
              <w:t>ADCP</w:t>
            </w:r>
          </w:p>
        </w:tc>
        <w:tc>
          <w:tcPr>
            <w:tcW w:w="1301" w:type="dxa"/>
          </w:tcPr>
          <w:p w14:paraId="6FADC0EC" w14:textId="77777777" w:rsidR="00FE7E3D" w:rsidRPr="005860FB" w:rsidRDefault="00FE7E3D" w:rsidP="00FA1E6E">
            <w:pPr>
              <w:jc w:val="center"/>
              <w:rPr>
                <w:rFonts w:cstheme="minorHAnsi"/>
              </w:rPr>
            </w:pPr>
            <w:r w:rsidRPr="003F7758">
              <w:rPr>
                <w:rFonts w:eastAsia="Times New Roman" w:cstheme="minorHAnsi"/>
                <w:color w:val="000000"/>
              </w:rPr>
              <w:t>Start</w:t>
            </w:r>
            <w:r>
              <w:rPr>
                <w:rFonts w:eastAsia="Times New Roman" w:cstheme="minorHAnsi"/>
                <w:color w:val="000000"/>
              </w:rPr>
              <w:t xml:space="preserve"> </w:t>
            </w:r>
            <w:r w:rsidRPr="003F7758">
              <w:rPr>
                <w:rFonts w:eastAsia="Times New Roman" w:cstheme="minorHAnsi"/>
                <w:color w:val="000000"/>
              </w:rPr>
              <w:t>day</w:t>
            </w:r>
          </w:p>
        </w:tc>
        <w:tc>
          <w:tcPr>
            <w:tcW w:w="1350" w:type="dxa"/>
          </w:tcPr>
          <w:p w14:paraId="77CF0A9A" w14:textId="77777777" w:rsidR="00FE7E3D" w:rsidRPr="005860FB" w:rsidRDefault="00FE7E3D" w:rsidP="00FA1E6E">
            <w:pPr>
              <w:jc w:val="center"/>
              <w:rPr>
                <w:rFonts w:cstheme="minorHAnsi"/>
              </w:rPr>
            </w:pPr>
            <w:r w:rsidRPr="005860FB">
              <w:rPr>
                <w:rFonts w:eastAsia="Times New Roman" w:cstheme="minorHAnsi"/>
                <w:color w:val="000000"/>
              </w:rPr>
              <w:t>E</w:t>
            </w:r>
            <w:r w:rsidRPr="003F7758">
              <w:rPr>
                <w:rFonts w:eastAsia="Times New Roman" w:cstheme="minorHAnsi"/>
                <w:color w:val="000000"/>
              </w:rPr>
              <w:t>nd</w:t>
            </w:r>
            <w:r>
              <w:rPr>
                <w:rFonts w:eastAsia="Times New Roman" w:cstheme="minorHAnsi"/>
                <w:color w:val="000000"/>
              </w:rPr>
              <w:t xml:space="preserve"> </w:t>
            </w:r>
            <w:r w:rsidRPr="003F7758">
              <w:rPr>
                <w:rFonts w:eastAsia="Times New Roman" w:cstheme="minorHAnsi"/>
                <w:color w:val="000000"/>
              </w:rPr>
              <w:t>day</w:t>
            </w:r>
          </w:p>
        </w:tc>
        <w:tc>
          <w:tcPr>
            <w:tcW w:w="1440" w:type="dxa"/>
          </w:tcPr>
          <w:p w14:paraId="33A96678" w14:textId="77777777" w:rsidR="00FE7E3D" w:rsidRDefault="00FE7E3D" w:rsidP="00FA1E6E">
            <w:pPr>
              <w:jc w:val="center"/>
            </w:pPr>
            <w:r>
              <w:t>ping</w:t>
            </w:r>
          </w:p>
        </w:tc>
        <w:tc>
          <w:tcPr>
            <w:tcW w:w="1170" w:type="dxa"/>
          </w:tcPr>
          <w:p w14:paraId="04CCC6BD" w14:textId="77777777" w:rsidR="00FE7E3D" w:rsidRDefault="00FE7E3D" w:rsidP="00FA1E6E">
            <w:pPr>
              <w:jc w:val="center"/>
            </w:pPr>
            <w:r>
              <w:t># of bins</w:t>
            </w:r>
          </w:p>
        </w:tc>
        <w:tc>
          <w:tcPr>
            <w:tcW w:w="1440" w:type="dxa"/>
          </w:tcPr>
          <w:p w14:paraId="3EF0FC87" w14:textId="77777777" w:rsidR="00FE7E3D" w:rsidRDefault="00FE7E3D" w:rsidP="00FA1E6E">
            <w:pPr>
              <w:jc w:val="center"/>
            </w:pPr>
            <w:r>
              <w:t>Bine size (m)</w:t>
            </w:r>
          </w:p>
        </w:tc>
        <w:tc>
          <w:tcPr>
            <w:tcW w:w="1964" w:type="dxa"/>
          </w:tcPr>
          <w:p w14:paraId="3E14A5E7" w14:textId="77777777" w:rsidR="00FE7E3D" w:rsidRDefault="00FE7E3D" w:rsidP="00FA1E6E">
            <w:pPr>
              <w:jc w:val="center"/>
            </w:pPr>
            <w:r>
              <w:t>Blank distance (m)</w:t>
            </w:r>
          </w:p>
        </w:tc>
      </w:tr>
      <w:tr w:rsidR="00FE7E3D" w14:paraId="3E7018F2" w14:textId="77777777" w:rsidTr="008D003F">
        <w:tc>
          <w:tcPr>
            <w:tcW w:w="1034" w:type="dxa"/>
          </w:tcPr>
          <w:p w14:paraId="1DD96EFF" w14:textId="77777777" w:rsidR="00FE7E3D" w:rsidRDefault="00FE7E3D" w:rsidP="006572B2">
            <w:pPr>
              <w:ind w:right="-199"/>
            </w:pPr>
            <w:r>
              <w:t>75 kHz</w:t>
            </w:r>
          </w:p>
        </w:tc>
        <w:tc>
          <w:tcPr>
            <w:tcW w:w="1301" w:type="dxa"/>
            <w:vMerge w:val="restart"/>
          </w:tcPr>
          <w:p w14:paraId="3983ED9A" w14:textId="39703365" w:rsidR="00FE7E3D" w:rsidRPr="00ED75D5" w:rsidRDefault="007E29B3" w:rsidP="00FA1E6E">
            <w:pPr>
              <w:jc w:val="center"/>
              <w:rPr>
                <w:rFonts w:cstheme="minorHAnsi"/>
              </w:rPr>
            </w:pPr>
            <w:r w:rsidRPr="007E29B3">
              <w:rPr>
                <w:rFonts w:eastAsia="Times New Roman" w:cstheme="minorHAnsi"/>
                <w:color w:val="000000"/>
              </w:rPr>
              <w:t>202</w:t>
            </w:r>
            <w:r w:rsidR="00AE5AD9">
              <w:rPr>
                <w:rFonts w:eastAsia="Times New Roman" w:cstheme="minorHAnsi"/>
                <w:color w:val="000000"/>
              </w:rPr>
              <w:t>5</w:t>
            </w:r>
            <w:r w:rsidRPr="007E29B3">
              <w:rPr>
                <w:rFonts w:eastAsia="Times New Roman" w:cstheme="minorHAnsi"/>
                <w:color w:val="000000"/>
              </w:rPr>
              <w:t>-0</w:t>
            </w:r>
            <w:r w:rsidR="00AE5AD9">
              <w:rPr>
                <w:rFonts w:eastAsia="Times New Roman" w:cstheme="minorHAnsi"/>
                <w:color w:val="000000"/>
              </w:rPr>
              <w:t>3</w:t>
            </w:r>
            <w:r w:rsidRPr="007E29B3">
              <w:rPr>
                <w:rFonts w:eastAsia="Times New Roman" w:cstheme="minorHAnsi"/>
                <w:color w:val="000000"/>
              </w:rPr>
              <w:t>-</w:t>
            </w:r>
            <w:r w:rsidR="00AE5AD9">
              <w:rPr>
                <w:rFonts w:eastAsia="Times New Roman" w:cstheme="minorHAnsi"/>
                <w:color w:val="000000"/>
              </w:rPr>
              <w:t>29</w:t>
            </w:r>
            <w:r w:rsidRPr="007E29B3">
              <w:rPr>
                <w:rFonts w:eastAsia="Times New Roman" w:cstheme="minorHAnsi"/>
                <w:color w:val="000000"/>
              </w:rPr>
              <w:t>, 1</w:t>
            </w:r>
            <w:r w:rsidR="00CB58C4">
              <w:rPr>
                <w:rFonts w:eastAsia="Times New Roman" w:cstheme="minorHAnsi"/>
                <w:color w:val="000000"/>
              </w:rPr>
              <w:t>2</w:t>
            </w:r>
            <w:r w:rsidRPr="007E29B3">
              <w:rPr>
                <w:rFonts w:eastAsia="Times New Roman" w:cstheme="minorHAnsi"/>
                <w:color w:val="000000"/>
              </w:rPr>
              <w:t>:</w:t>
            </w:r>
            <w:r w:rsidR="00CB58C4">
              <w:rPr>
                <w:rFonts w:eastAsia="Times New Roman" w:cstheme="minorHAnsi"/>
                <w:color w:val="000000"/>
              </w:rPr>
              <w:t>5</w:t>
            </w:r>
            <w:r w:rsidRPr="007E29B3">
              <w:rPr>
                <w:rFonts w:eastAsia="Times New Roman" w:cstheme="minorHAnsi"/>
                <w:color w:val="000000"/>
              </w:rPr>
              <w:t>3</w:t>
            </w:r>
          </w:p>
        </w:tc>
        <w:tc>
          <w:tcPr>
            <w:tcW w:w="1350" w:type="dxa"/>
            <w:vMerge w:val="restart"/>
          </w:tcPr>
          <w:p w14:paraId="153EF2EE" w14:textId="27EABE51" w:rsidR="00FE7E3D" w:rsidRPr="00ED75D5" w:rsidRDefault="001812E3" w:rsidP="00FA1E6E">
            <w:pPr>
              <w:jc w:val="center"/>
              <w:rPr>
                <w:rFonts w:cstheme="minorHAnsi"/>
              </w:rPr>
            </w:pPr>
            <w:r w:rsidRPr="007E29B3">
              <w:rPr>
                <w:rFonts w:eastAsia="Times New Roman" w:cstheme="minorHAnsi"/>
                <w:color w:val="000000"/>
              </w:rPr>
              <w:t>202</w:t>
            </w:r>
            <w:r w:rsidR="00CB58C4">
              <w:rPr>
                <w:rFonts w:eastAsia="Times New Roman" w:cstheme="minorHAnsi"/>
                <w:color w:val="000000"/>
              </w:rPr>
              <w:t>5</w:t>
            </w:r>
            <w:r w:rsidRPr="007E29B3">
              <w:rPr>
                <w:rFonts w:eastAsia="Times New Roman" w:cstheme="minorHAnsi"/>
                <w:color w:val="000000"/>
              </w:rPr>
              <w:t>-</w:t>
            </w:r>
            <w:r w:rsidR="00CB58C4">
              <w:rPr>
                <w:rFonts w:eastAsia="Times New Roman" w:cstheme="minorHAnsi"/>
                <w:color w:val="000000"/>
              </w:rPr>
              <w:t>04</w:t>
            </w:r>
            <w:r w:rsidRPr="007E29B3">
              <w:rPr>
                <w:rFonts w:eastAsia="Times New Roman" w:cstheme="minorHAnsi"/>
                <w:color w:val="000000"/>
              </w:rPr>
              <w:t>-</w:t>
            </w:r>
            <w:r w:rsidR="00CB58C4">
              <w:rPr>
                <w:rFonts w:eastAsia="Times New Roman" w:cstheme="minorHAnsi"/>
                <w:color w:val="000000"/>
              </w:rPr>
              <w:t>18</w:t>
            </w:r>
            <w:r w:rsidRPr="007E29B3">
              <w:rPr>
                <w:rFonts w:eastAsia="Times New Roman" w:cstheme="minorHAnsi"/>
                <w:color w:val="000000"/>
              </w:rPr>
              <w:t xml:space="preserve"> </w:t>
            </w:r>
            <w:r w:rsidR="00CB58C4">
              <w:rPr>
                <w:rFonts w:eastAsia="Times New Roman" w:cstheme="minorHAnsi"/>
                <w:color w:val="000000"/>
              </w:rPr>
              <w:t>11</w:t>
            </w:r>
            <w:r w:rsidRPr="007E29B3">
              <w:rPr>
                <w:rFonts w:eastAsia="Times New Roman" w:cstheme="minorHAnsi"/>
                <w:color w:val="000000"/>
              </w:rPr>
              <w:t>:</w:t>
            </w:r>
            <w:r w:rsidR="00CB58C4">
              <w:rPr>
                <w:rFonts w:eastAsia="Times New Roman" w:cstheme="minorHAnsi"/>
                <w:color w:val="000000"/>
              </w:rPr>
              <w:t>56</w:t>
            </w:r>
          </w:p>
        </w:tc>
        <w:tc>
          <w:tcPr>
            <w:tcW w:w="1440" w:type="dxa"/>
            <w:vAlign w:val="center"/>
          </w:tcPr>
          <w:p w14:paraId="6266A8AA" w14:textId="7A274B47" w:rsidR="00FE7E3D" w:rsidRPr="001A7237" w:rsidRDefault="00FE7E3D" w:rsidP="008D003F">
            <w:pPr>
              <w:ind w:right="-109"/>
              <w:rPr>
                <w:rFonts w:cstheme="minorHAnsi"/>
              </w:rPr>
            </w:pPr>
            <w:r w:rsidRPr="001A7237">
              <w:rPr>
                <w:rFonts w:cstheme="minorHAnsi"/>
              </w:rPr>
              <w:t>Narrow band</w:t>
            </w:r>
            <w:r w:rsidR="0041622A" w:rsidRPr="001A7237">
              <w:rPr>
                <w:rFonts w:cstheme="minorHAnsi"/>
              </w:rPr>
              <w:t xml:space="preserve"> </w:t>
            </w:r>
          </w:p>
        </w:tc>
        <w:tc>
          <w:tcPr>
            <w:tcW w:w="1170" w:type="dxa"/>
          </w:tcPr>
          <w:p w14:paraId="17615FCC" w14:textId="21511924" w:rsidR="00FE7E3D" w:rsidRPr="00ED75D5" w:rsidRDefault="00FE7E3D" w:rsidP="00FA1E6E">
            <w:pPr>
              <w:jc w:val="center"/>
              <w:rPr>
                <w:rFonts w:cstheme="minorHAnsi"/>
              </w:rPr>
            </w:pPr>
            <w:r>
              <w:rPr>
                <w:rFonts w:cstheme="minorHAnsi"/>
              </w:rPr>
              <w:t>100</w:t>
            </w:r>
          </w:p>
        </w:tc>
        <w:tc>
          <w:tcPr>
            <w:tcW w:w="1440" w:type="dxa"/>
          </w:tcPr>
          <w:p w14:paraId="0DA4C704" w14:textId="0C1DFA54" w:rsidR="00FE7E3D" w:rsidRPr="00ED75D5" w:rsidRDefault="00FE7E3D" w:rsidP="00FA1E6E">
            <w:pPr>
              <w:jc w:val="center"/>
              <w:rPr>
                <w:rFonts w:cstheme="minorHAnsi"/>
              </w:rPr>
            </w:pPr>
            <w:r>
              <w:rPr>
                <w:rFonts w:cstheme="minorHAnsi"/>
              </w:rPr>
              <w:t>8</w:t>
            </w:r>
          </w:p>
        </w:tc>
        <w:tc>
          <w:tcPr>
            <w:tcW w:w="1964" w:type="dxa"/>
          </w:tcPr>
          <w:p w14:paraId="057396E2" w14:textId="77777777" w:rsidR="00FE7E3D" w:rsidRPr="00ED75D5" w:rsidRDefault="00FE7E3D" w:rsidP="00FA1E6E">
            <w:pPr>
              <w:jc w:val="center"/>
              <w:rPr>
                <w:rFonts w:cstheme="minorHAnsi"/>
              </w:rPr>
            </w:pPr>
            <w:r w:rsidRPr="00ED75D5">
              <w:rPr>
                <w:rFonts w:cstheme="minorHAnsi"/>
              </w:rPr>
              <w:t>8</w:t>
            </w:r>
          </w:p>
        </w:tc>
      </w:tr>
      <w:tr w:rsidR="00FE7E3D" w14:paraId="49F541F4" w14:textId="77777777" w:rsidTr="008D003F">
        <w:trPr>
          <w:trHeight w:val="50"/>
        </w:trPr>
        <w:tc>
          <w:tcPr>
            <w:tcW w:w="1034" w:type="dxa"/>
          </w:tcPr>
          <w:p w14:paraId="6D79C245" w14:textId="365B287B" w:rsidR="00FE7E3D" w:rsidRDefault="00AE5AD9" w:rsidP="006572B2">
            <w:r>
              <w:t>30</w:t>
            </w:r>
            <w:r w:rsidR="00FE7E3D">
              <w:t>0 kHz</w:t>
            </w:r>
          </w:p>
        </w:tc>
        <w:tc>
          <w:tcPr>
            <w:tcW w:w="1301" w:type="dxa"/>
            <w:vMerge/>
          </w:tcPr>
          <w:p w14:paraId="731EC068" w14:textId="18139E3B" w:rsidR="00FE7E3D" w:rsidRDefault="00FE7E3D" w:rsidP="00FA1E6E">
            <w:pPr>
              <w:jc w:val="center"/>
            </w:pPr>
          </w:p>
        </w:tc>
        <w:tc>
          <w:tcPr>
            <w:tcW w:w="1350" w:type="dxa"/>
            <w:vMerge/>
          </w:tcPr>
          <w:p w14:paraId="7DC852FC" w14:textId="43A9F482" w:rsidR="00FE7E3D" w:rsidRDefault="00FE7E3D" w:rsidP="00FA1E6E">
            <w:pPr>
              <w:jc w:val="center"/>
            </w:pPr>
          </w:p>
        </w:tc>
        <w:tc>
          <w:tcPr>
            <w:tcW w:w="1440" w:type="dxa"/>
            <w:vAlign w:val="center"/>
          </w:tcPr>
          <w:p w14:paraId="57A1700D" w14:textId="2CB0C015" w:rsidR="00FE7E3D" w:rsidRPr="001A7237" w:rsidRDefault="001A7237" w:rsidP="008D003F">
            <w:r w:rsidRPr="001A7237">
              <w:rPr>
                <w:rFonts w:cstheme="minorHAnsi"/>
              </w:rPr>
              <w:t>Water profile</w:t>
            </w:r>
            <w:r w:rsidR="0041622A" w:rsidRPr="001A7237">
              <w:t xml:space="preserve"> </w:t>
            </w:r>
          </w:p>
        </w:tc>
        <w:tc>
          <w:tcPr>
            <w:tcW w:w="1170" w:type="dxa"/>
          </w:tcPr>
          <w:p w14:paraId="67548B2C" w14:textId="773CFF9E" w:rsidR="00FE7E3D" w:rsidRDefault="001A7237" w:rsidP="00FA1E6E">
            <w:pPr>
              <w:jc w:val="center"/>
            </w:pPr>
            <w:r>
              <w:t>35</w:t>
            </w:r>
          </w:p>
        </w:tc>
        <w:tc>
          <w:tcPr>
            <w:tcW w:w="1440" w:type="dxa"/>
          </w:tcPr>
          <w:p w14:paraId="316BF8C4" w14:textId="5001AB46" w:rsidR="00FE7E3D" w:rsidRDefault="00FE7E3D" w:rsidP="00FA1E6E">
            <w:pPr>
              <w:jc w:val="center"/>
            </w:pPr>
            <w:r>
              <w:t>4</w:t>
            </w:r>
          </w:p>
        </w:tc>
        <w:tc>
          <w:tcPr>
            <w:tcW w:w="1964" w:type="dxa"/>
          </w:tcPr>
          <w:p w14:paraId="1633529E" w14:textId="5D7C4627" w:rsidR="00FE7E3D" w:rsidRDefault="00FE7E3D" w:rsidP="00FA1E6E">
            <w:pPr>
              <w:jc w:val="center"/>
            </w:pPr>
            <w:r>
              <w:t>4</w:t>
            </w:r>
          </w:p>
        </w:tc>
      </w:tr>
    </w:tbl>
    <w:p w14:paraId="7DE02EC0" w14:textId="794C85BE" w:rsidR="005860FB" w:rsidRDefault="008D003F" w:rsidP="006B0885">
      <w:bookmarkStart w:id="1" w:name="_Hlk152762391"/>
      <w:r>
        <w:t xml:space="preserve">Table:  </w:t>
      </w:r>
      <w:r w:rsidRPr="008D003F">
        <w:t>Vessel-Mounted Acoustic Doppler Current Profiler</w:t>
      </w:r>
      <w:r>
        <w:t xml:space="preserve"> configurati</w:t>
      </w:r>
      <w:r w:rsidR="005F6B11">
        <w:t>on</w:t>
      </w:r>
      <w:bookmarkEnd w:id="1"/>
    </w:p>
    <w:sectPr w:rsidR="00586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85"/>
    <w:rsid w:val="00045C99"/>
    <w:rsid w:val="00057904"/>
    <w:rsid w:val="00062012"/>
    <w:rsid w:val="00086F15"/>
    <w:rsid w:val="00090103"/>
    <w:rsid w:val="00126053"/>
    <w:rsid w:val="00127B17"/>
    <w:rsid w:val="001548B9"/>
    <w:rsid w:val="00157A5E"/>
    <w:rsid w:val="0016749F"/>
    <w:rsid w:val="00177D40"/>
    <w:rsid w:val="001812E3"/>
    <w:rsid w:val="00193494"/>
    <w:rsid w:val="001A7237"/>
    <w:rsid w:val="001B7288"/>
    <w:rsid w:val="001F5156"/>
    <w:rsid w:val="00202509"/>
    <w:rsid w:val="0027285A"/>
    <w:rsid w:val="002A0FFF"/>
    <w:rsid w:val="002B3C0B"/>
    <w:rsid w:val="002E3ADC"/>
    <w:rsid w:val="00316BC3"/>
    <w:rsid w:val="003812A9"/>
    <w:rsid w:val="00386B6D"/>
    <w:rsid w:val="00387F43"/>
    <w:rsid w:val="003D39F5"/>
    <w:rsid w:val="003D568F"/>
    <w:rsid w:val="003F7758"/>
    <w:rsid w:val="0041622A"/>
    <w:rsid w:val="00425985"/>
    <w:rsid w:val="004554C9"/>
    <w:rsid w:val="00474387"/>
    <w:rsid w:val="004C7964"/>
    <w:rsid w:val="00556E2E"/>
    <w:rsid w:val="005860FB"/>
    <w:rsid w:val="005D0DB9"/>
    <w:rsid w:val="005F6B11"/>
    <w:rsid w:val="0060131C"/>
    <w:rsid w:val="0061366E"/>
    <w:rsid w:val="00624323"/>
    <w:rsid w:val="006572B2"/>
    <w:rsid w:val="006B0885"/>
    <w:rsid w:val="00740689"/>
    <w:rsid w:val="007E29B3"/>
    <w:rsid w:val="007F53F7"/>
    <w:rsid w:val="008108F3"/>
    <w:rsid w:val="00816311"/>
    <w:rsid w:val="0083494D"/>
    <w:rsid w:val="0089069F"/>
    <w:rsid w:val="008D003F"/>
    <w:rsid w:val="008F7BD3"/>
    <w:rsid w:val="009400C1"/>
    <w:rsid w:val="0097479B"/>
    <w:rsid w:val="00982B6C"/>
    <w:rsid w:val="009E3EBF"/>
    <w:rsid w:val="00A23ED6"/>
    <w:rsid w:val="00AC3767"/>
    <w:rsid w:val="00AE3532"/>
    <w:rsid w:val="00AE5AD9"/>
    <w:rsid w:val="00B07126"/>
    <w:rsid w:val="00B301C0"/>
    <w:rsid w:val="00B50239"/>
    <w:rsid w:val="00B63519"/>
    <w:rsid w:val="00B713E0"/>
    <w:rsid w:val="00B808A4"/>
    <w:rsid w:val="00B8703B"/>
    <w:rsid w:val="00BD4ABD"/>
    <w:rsid w:val="00BE2EC2"/>
    <w:rsid w:val="00BE4FB3"/>
    <w:rsid w:val="00C33422"/>
    <w:rsid w:val="00C34FE2"/>
    <w:rsid w:val="00C36A41"/>
    <w:rsid w:val="00C44F13"/>
    <w:rsid w:val="00C463D8"/>
    <w:rsid w:val="00CB58C4"/>
    <w:rsid w:val="00D2237D"/>
    <w:rsid w:val="00D46DE2"/>
    <w:rsid w:val="00D62C38"/>
    <w:rsid w:val="00D674D3"/>
    <w:rsid w:val="00DA6FA0"/>
    <w:rsid w:val="00DB2431"/>
    <w:rsid w:val="00DB38A1"/>
    <w:rsid w:val="00E228F1"/>
    <w:rsid w:val="00E60EE9"/>
    <w:rsid w:val="00E657A9"/>
    <w:rsid w:val="00E851D7"/>
    <w:rsid w:val="00E900F3"/>
    <w:rsid w:val="00EB33BC"/>
    <w:rsid w:val="00ED6BD8"/>
    <w:rsid w:val="00ED7319"/>
    <w:rsid w:val="00ED75D5"/>
    <w:rsid w:val="00F12EB4"/>
    <w:rsid w:val="00FA05B9"/>
    <w:rsid w:val="00FA1E6E"/>
    <w:rsid w:val="00FE3E92"/>
    <w:rsid w:val="00FE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9F25"/>
  <w15:chartTrackingRefBased/>
  <w15:docId w15:val="{EB2D5AA5-1D7C-405C-8C4F-6DCC4527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23ED6"/>
    <w:pPr>
      <w:spacing w:after="0" w:line="240" w:lineRule="auto"/>
    </w:pPr>
    <w:rPr>
      <w:rFonts w:ascii="Arial" w:eastAsia="SimHei" w:hAnsi="Arial" w:cs="Arial"/>
      <w:lang w:bidi="en-US"/>
    </w:rPr>
    <w:tblPr>
      <w:tblBorders>
        <w:top w:val="single" w:sz="4" w:space="0" w:color="13324D"/>
        <w:left w:val="single" w:sz="4" w:space="0" w:color="13324D"/>
        <w:bottom w:val="single" w:sz="4" w:space="0" w:color="13324D"/>
        <w:right w:val="single" w:sz="4" w:space="0" w:color="13324D"/>
        <w:insideH w:val="single" w:sz="4" w:space="0" w:color="13324D"/>
        <w:insideV w:val="single" w:sz="4" w:space="0" w:color="13324D"/>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Cardoso, Diana</dc:creator>
  <cp:keywords/>
  <dc:description/>
  <cp:lastModifiedBy>Cardoso, Diana (DFO/MPO)</cp:lastModifiedBy>
  <cp:revision>15</cp:revision>
  <dcterms:created xsi:type="dcterms:W3CDTF">2025-05-14T19:34:00Z</dcterms:created>
  <dcterms:modified xsi:type="dcterms:W3CDTF">2025-05-15T17:22:00Z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2022-05-17T17:44:39Z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61b99185-3c91-4d46-9077-0000feb5c1f9</vt:lpwstr>
  </property>
</Properties>
</file>