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María Salomé of San Juan Bautista Ollopan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In the name of our lord Jesus Christ and of his precious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mother, the heavenly lady Holy Mary, eternally true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virgin, know all who see and read this document that I,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María Salomé, whose home is here in Culhuacan, even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though I am ill, nonetheless my spirit and soul 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tranquil and healthy. And I truly believe in the Most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Holy Trinity, Father, Son, and God the Holy Spirit, that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are of just one essence. And now with invocation 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supplication of our lord God, I make and order this my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testament and will.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First, I give my spirit and soul to our lord God because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 redeemed it with his precious blood and with his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suffering. Let him dispose of it where it pleases him.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my body I give to the earth because from earth 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came.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And I declare that I have a house in Coltonco which 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divided. And I declare that it is not to belong to my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child, María Ana; it is to be sold for a mass to be said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my first husband, now deceased, Alonso Osorio. The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house and level land are divided. Juan Yaomitl and I di-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vide them between us.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And I declare that I have a wooden grain bin that be-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longed to my deceased husband. And I say that I am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giving it to my child María Ana.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Also I declare that as to a chest and everything inside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house, the pots, the wood, and the two wooden pil-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lars, the two (wooden brackets), I give all of it to my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child María Ana.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And I give the land at the edge of the water, five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(chinampas), each with 15 furrows, to my child María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And I say that in Amoxcuitlac there are 14 (chinampas)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of 20 rows each, and I say that I give them to my child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María Ana because they were the property of her father.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/f. 10v/ - And in Teccizco there is (land) 380 (units of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measure) long and 20 wide. And Juan Yaomitl sows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there; first he sowed eight (chinampas) that Alonso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Osorio gave him, and the second time, Alonso de Nava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gave him six, in such a way that in all, Juan Yaomitl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sows 14. And I declare that Juan García will take five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(chinampas) there that I gave him. And I give (the rest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of) this land to María Ana and to my husband, Juan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Téllez. Let him look after and speak for her.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And in San Miguel (there is land) 140 (units) long, and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20 wide, next to the field of Francisco Xiuhtli, deceased.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And on the other side (there is land of someone else) who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is also called Francisco. And this field that I have men-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tioned I am giving to my child, already mentioned above.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And my dry land, the cultivated field that my husband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named Alonso Osorio Huitznahuatl gave me, is in Xal-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pan, in Xiloxochitla Atlauhtenco, 210 matl long and 20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wide. And my part was 155 matl. I am giving this field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 have mentioned to my child (in) Tepantonco. And the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remaining 55 matl were given to Juan Yaomitl.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And in Tlallachco at the entrance of Melchor Morales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there is (land) 130 matl long and 20 wide. And I declare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that Juan Yaomitl should take it. I give it to him with all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my heart.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And in Yahualiuhcan, in the woods, (there is land) 70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(units) long and 20 wide, all together between (the lands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of) Pedro Tlacochtecuhtli. And I declare that with this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Juan Téllez is to care for the girl. I give it to him be-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cause he is my husband; he will care for her.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And in (Santiago) Tetla, in the place called Tona-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tiuh(tzin?)co, there is (land) 60 (units) in length and 20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 width. Lucas Mimiahuatl knows about it. And this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land I am giving to my husband Juan Téllez and to the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girl María Ana. They will share it. Because she is 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female, how is she going to work it? My husband Juan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Téllez is to look out for her.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