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Ana Juana of Santa Ana Tlacuilocan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 In the name of our lord Jesus Christ and of his precious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mother, the heavenly lady Holy Mary, know all who see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and read this document that I, Ana Juana, whose home is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here in San Juan Evangelista Culhuacan, in the ward of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Santa Ana Tlacuilocan, first place my spirit and soul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entirely in the hands of God our lord, because it is his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creation. When I die, let him come to take it, and let him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pardon me all my sins. And let my (close) relatives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know what the earthly property is that I keep for our lord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God. Let no one violate my statement that I put 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paper.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Thus I begin my declaration: there is an enclosure of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mine standing beside the road that is not yet roofed. I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give it to my son named Juan Francisco. The houselot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on which (the enclosure) stands is 15 matl wide toward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Xochimilco and toward Mexico City, and in length (sic)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toward the east, it is only 10 matl. And I also give my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son an old house that stands there facing toward Xo-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chimilco. And there are three chinampas of mine next to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the house, each one 20 (units of measure) long, next to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the field of Martín Tlacochcalcatzintli. And there in the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place called Quauhtenanco there are two chinampas of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mine, each one 20 long, at the edge of the canal, next to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the field of the late Francisco Yaoxomol. And also there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is one (chinampa) of 10 matl that is at the entrance, and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three (chinampas which are) “Mexica land” (see Doc-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ument 80) in the place named Ayoc. And I give all of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these chinampas recorded here to my son Juan Francisco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because he already (pays tribute on them). Let no one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ever take them from him.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And in Apilco there are seven chinampas of mine, each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one 20 (units) long. I declare that as long as I am ill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they are to be used for me, and when I die, let them be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sold, and with the proceeds in money I will be buried.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And in Santiago Tetla there are 60 (units of measure)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of dry land of mine; the first part is in the place named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Icçotitlan Ohuicanpolco, next to the field of Mateo Ila-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matzin, and the second part is in the place named Texal-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pan, next to the field of Pedro Guillermo, a poor person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(orphan?) from Amantlan. And the third is in the place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named Temamatlac, next to the field of Pedro Itztolcatl,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and /f. 51r/ here in Huixachtlan there are 20 (units of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measure) of dry land of mine, next to the field of Miguel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Coltzin. I give all of this dry land which is recorded here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to my son Juan Francisco. Let no one take it from him,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because on the basis of it he will do the tribute duties, on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it he will perform the public work duty, and (give) the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hay tribute and all the various tributes.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 And here is what I say concerning my husband named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Gabriel Itzmalli, who is a great scoundrel. Let him never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bother my son, nor let him accuse (my son) of anything.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 don't know how many debts he has. He never gave me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anything whatever, not money nor telling me “poor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you,” as did the three who died, two of whom were my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husbands, because together we carried out the duties of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life on earth. But look, this one, if he went to fetch fruit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or if he went to fetch maize, he would sell it himself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without showing me how much he had bought. But as to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the maize he gave to me, he just measured it out. For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this reason I say that I am afraid (that he will do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something bad); I declare that he should not attribute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anything to my son; I beseech lord don Francisco Flores,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alcalde, to speak for (my son) and come to take him,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because (my son) is his godchild. Let him not abandon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him.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 And the house which faces toward Xochimilco that I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mentioned above that I gave to my son Juan Francisco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was the inheritance of my late sister-in-law who died.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And I say that it is not to be torn down. Let my son Juan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Francisco pay something for it; he is to offer a little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money to the church for the aid (of my sister-in-law)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before God our lord.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 And here are the debts of my husband that I have paid,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as I very well know: one peso which belongs to don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Francisco Flores, alcalde, and four tomines that belong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to his younger sister named Juana Xoco, and four to-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mines that belong to someone whose home is San Mateo.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And my husband asked me for a peso and said “I am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going to get fruit with it,” and he just collected it and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didn't buy the fruit. In all I paid four pesos. This is all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my testament which I have written (sic) and put on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paper. Done before the ward heads as witnesses: Pedro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Tecpanecatl; Martín Tlacochcalcatl Xochicuetzin; Diego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de Tapia, church attendant; Domingo Çannen; Pedro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Xochinanacaz; and before the women: Juana María,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widow of Pedro Tepanecatl; Magdalena, wife of Pedro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Tecpanecatl; Juana Tiacapan, wife of Diego de Tapia;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Ana Tiacapan, wife of (Martin) Tlacochcalcatl; Magda-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lena, wife of Domingo (Çannen); Ana Xoco, widow of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Juan Atonemac.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- Done before the executors Martín de Santiago and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Anton Jacobo, alguaciles. And I, Juan de San Pedro,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wrote the testament. (Done) also before Diego de Tapia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(sic). Done the 16th of the month of September of the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year 1580.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