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Jesus and Mary.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name of God the father, God the son, and God the Holy Spirit, three persons but only one very true deity God.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Today, Tuesday the 3rd of the month of November in this year of 1716, I named Ana Maria record here this small memorandum [of testament] of mine in my </w:t>
      </w:r>
      <w:r w:rsidDel="00000000" w:rsidR="00000000" w:rsidRPr="00000000">
        <w:rPr>
          <w:i w:val="1"/>
          <w:rtl w:val="0"/>
        </w:rPr>
        <w:t xml:space="preserve">tlaxilacalli</w:t>
      </w:r>
      <w:r w:rsidDel="00000000" w:rsidR="00000000" w:rsidRPr="00000000">
        <w:rPr>
          <w:rtl w:val="0"/>
        </w:rPr>
        <w:t xml:space="preserve"> of San Luis. My husband is named Francisco Mateo; I have had one child by him named Miguel Nicolás. And I say that I give my soul and spirit to my God, and I give my body to the earth.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I say that I leave a mass to be said to be the help of my soul and spirit, for such is my will and my statement that I leave.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I say that to this child of mine Miguel Nicolás I leave half a lot with magueyes, close to a lot of Luis Manuel. And I leave him a field where one goes to the home of the Spaniard Juliamo.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Witnesses: Luis Manuel, Agustín Miguel.</w:t>
        <w:br w:type="textWrapping"/>
        <w:t xml:space="preserve"> Fiscal Mayor Don Nicolás de Olibares.</w:t>
        <w:br w:type="textWrapping"/>
        <w:t xml:space="preserve"> Fiscal Teniente Juan de la Cruz.</w:t>
        <w:br w:type="textWrapping"/>
        <w:t xml:space="preserve"> Notary: </w:t>
      </w:r>
      <w:r w:rsidDel="00000000" w:rsidR="00000000" w:rsidRPr="00000000">
        <w:rPr>
          <w:b w:val="1"/>
          <w:rtl w:val="0"/>
        </w:rPr>
        <w:t xml:space="preserve">Andrés de la Cruz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