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Miguel Chimaltecuhtli of Santa 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In the name of our lord Jesus Christ and of his precious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mother, the heavenly lady Holy Mary, eternally true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virgin, know all who see and read this document that I,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Miguel Chimalteuhmilnahuacatl (sic), whose home 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here in San Juan Evangelista Culhuacan, belonging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ward of Santa Ana Tepanecapan, even though I 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sick, nonetheless my spirit and soul are undisturbed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sound. And I truly believe in the Most Holy Trinity,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Father, Son, and God the Holy Spirit, which are of just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one essence. And I believe all that the Holy Church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Rome believes. Therefore now with invocation 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supplication of God our lord I make and ordain this my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testament.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First I declare that I give my spirit and soul to our lord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God because he made it and came to redeem it with his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precious blood here on earth. And my body I give to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earth because from there it came. And when my soul has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left it, my body will be buried at our church of San Juan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Evangelista.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And I declare, beginning my statement, that my house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I am, which faces west, has just one room, and its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houselot is 15 matl long and 10 matl wide. I give all of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 to my daughter named Elena Teicuh; she and my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grandchild named Matías will share it. And they will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divide the land at the edge of the water that belongs 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house, two chinampas; each one will take one. And 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beseech my children, my daughter named Elena Teicuh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(and my grandchild) that they favor me with two masses.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And I declare that there are seven chinampas of mine 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Ahuacatitlan; I give them to my daughter. And there are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seven chinampas of mine in a place called Ecatitlan; 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give them to my daughter Elena. No one is to take them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her or dispute with her about them.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And I declare that in Huixachtlan, in Xiloxochatlauhco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(in the ravine with cornflowers), I have dry land, 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(matl) long and also 20 matl wide. I give it to my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grandchild named Matías.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And a house of mine stands in Ahuacatitlan, with just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one room. I give it to my two children, my son named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Francisco Coanan and my daughter named Elena Teicuh;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they are to divide it between themselves. And the two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planks that I sleep on I give to my grandchild named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Matías.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And I declare that what is planted on the chinampas, if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our lord God allows it to ripen, is to be divided into two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parts. One part is to be sold and with the proceeds 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money, masses will be said for us. With an equal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amount, our tribute will be paid so that I do not cause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bother for my children.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And I declare that one (chinampa) is to be sold when 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die; (the proceeds) will be spent on my burial. And 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declare that there are five tecomates in the house of my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son named Juan Daniel which are valued at two tomines;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they are to be sold when I die and (the proceeds) will be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spent on me. This is all I declare.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This is all the declaration I make, I, Miguel Chimalteuh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(sic), concerning what I distributed to my daughter and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grandchild. Before the witnesses /f. 37r/ was done this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testament. The witnesses are: Juan Lázaro, Miguel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Jacobo, tepixqui; Miguel Mizquicalcatl; Mateo Tecpan-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ecatl, alguacil; Francisco de San Gerónimo Colhua-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tecuhtli; Marcos Xochicalcatl; Mateo Yaoquizqui; Fran-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cisco Coanan; Juan Bautista, teopantlacatl; Juan Daniel;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 Martín Sánchez, the son-in-law of the invalid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Miguel Chimalteuh. And (it was done) before the wo-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men: Mecía Xoco, wife of Mateo Tecpanecatl, alguacil;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Juana Xoco, wife of Juan Lázaro; and Elena Teicuh, wife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of Martín Sánchez.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Before the executors, Gabriel Maldonado, chief exec-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utor, and Martín de Santiago and Antón Jacobo, al-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guaciles. Since they do not know how to write, they did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not set down their names and signatures. And I, Juan 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San Pedro, notary, wrote the testament. Here I place my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name and signature. Done the 21st of the month of July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of the year 1580.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Juan de San Pedro, appointed notary.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