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Miguel García of Transfiguración Tlacatecco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The testament of Miguel García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In the name of our lord Jesus Christ and of his precious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mother the heavenly lady, Holy Mary, eternally virgin,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know all who see and read this document that I 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Miguel García, whose home is here in San Juan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Evangelista Culhuacan, of the ward of Transfiguración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Tlacatecco; even though my body is ill, nonetheless my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spirit and soul are undisturbed and sound. And I truly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believe in the Most Holy Trinity, Father, Son, and God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Holy Spirit, which are of just one essence. And 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believe all that the Holy Church of Rome believes.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Therefore now with invocation and supplication of God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our lord I make and order my testament and final will;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one is to violate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First I declare that I give my spirit and soul to God our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lord, because he made it and redeemed it with his pre-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cious blood here on earth. And my body I give to the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earth because from there it came; when my soul has left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it, my body will be buried at our church of San Juan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Evangelista.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Here is how I order my testament so that no one will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violate my declaration when I die. Now I distribute my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houses and lands. I declare that I give the patrimonial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house that faces east, that my late father gave us, to my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grandchild and to my orphan that we adopted; my grand-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child is to take (the part of the house) toward Mexico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City and Juan, the orphan, is to take (the part) toward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Xochimilco. The two of them are just to share it; let 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one ever trick them.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And the house where I lie faces toward Xochimilco. 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give it to my nephews Gabriel Nentlamati and his wife.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They will be (live) there. And the two new small houses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(rooms) will be sold and with the proceeds in money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debts will be paid. Or perhaps those who are demanding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 nephew Gabriel's property (the creditors) will just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buy them.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And the three painted tecomates—one valued at 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peso, one valued at three tomines, and one worth four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tomines—will be sold together with the twelve unpainted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tecomates of mine. All 15 will be sold, and with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proceeds in money our debts will be paid. And my two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hoes will be sold, and a closable chest with a lock will be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sold; one peso will be asked as its price. And my nephews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will keep (the money which represents) the price (of all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of it); if someone comes from somewhere asking (the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payment of) debts, with it (the debts) will be paid.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And as to the six pesos in money that belong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Hernando Juárez, whose home is Santa Ana, I paid it 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back; it was done in full public view. And we borrowed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peso from the former (late?) wife of don Pedro Moysén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Macpalchiactzin, and it was paid back. And I have here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four tomines of Miguel Yaochoca's money; he is to pay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four tomines to Pedro Matlalatl, and I am in charge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this, it will be paid. And the late mother of Pablo, whose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home is Itzcotla, borrowed a peso from Gregorio, and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Pablo, whom Miguel Jiménez, alcaide, maintains (in his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house), is to pay it.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And the seven planks of mine and my granary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of planks and my writing desk and my inkpot with which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 wrote, all of it is to be sold in order for masses to be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said for us with the proceeds in money.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And Magdalena, who was the wife of the late Tomás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Atecpanecatl, made as an offering six pesos in money 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buy wood for the church of the (ward of) Trans-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figuración. I kept it and borrowed it; it is to be paid back.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we borrowed two pesos and four tomines from the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above mentioned old woman. It will also be paid back.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my horse is always to be kept hired out to someone,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that will pay (the price of the horse?). I entrust this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 my nephew Gabriel. Eight pesos and four tomines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have been paid publicly (toward buying the horse).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 four metates and five tubs and a large pot for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tamales are to be sold, and with the proceeds our debts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will be paid. And a book of hours, a breviary of mine,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three (breviaries?) in Nahuatl, and a confessional manual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are to be sold. The church attendants are to buy them.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 also three rosaries, after they are cleaned, will be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sold, and with all of it masses will be said for us. 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four hens will be eaten here when I have died.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And there is here some hammered gold that I was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keeping, property of the people of Coatlan, Cihuatecpan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and Tlacatecco, and the nobles of Mexicapan, and I went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 give it to our dear father the prior, fray Juan Núñez, by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order of Alonso Jiménez and Juan de San Miguel;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they called him and told him, and he (the prior) simply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asked me for it.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And as to my land at the edge of the water, the 10 chi-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nampas here at the entrance, and the seven (chinampas)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that are in Ayacac, I give (the chinampas) in both of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these places to my nephew Gabriel Nentlamati. And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seven (chinampas) that are in San Pedro Çacaapan also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correspond to (are charged to) Gabriel; they are our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church land, next to the chinampas of the late Francisco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González.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And in the land of Tlamacazco, there is also a church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field of ours, 20 (units of measure) long and the same 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all sides. And in Tocititlan there is a field of mine, 20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(units) round. And in Santiago Tetla there is a field of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mine 60 long, in (To?)natiuhco, next to the field of the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late Pedro Techachal. And there are 20 in Iczotitlan,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next to the field of Martín Yaotepitzin, and all these 120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 give to my nephew Gabriel Nentlamati. No one is ever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 take them from them or claim them from them.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And as to a chisel and two awls and a plane and a saw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cutting wood and an axe to split wood and a glass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cup worth three tomines and an image of the savior 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cross and three retablo images and two elaborately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painted reed mats (petates) and four wooden pipes for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water, all of it will be sold and with the proceeds our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debts will be paid. This is all I order in my testament.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Let us be aided promptly, let everything I have men-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tioned with which the various (debts) are to be paid back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be sold quickly. The ward heads will speak for me,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along with my nephew /f. 57v/ Gabriel Nentlamati.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Done before the witnesses Martín (de Santaçion?);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Mateo Tlillancalqui; Francisco Atecpanecatl, tepixqui;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Juan Calnahuacatl Oticahuetztoc; Diego Hernández;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Gabriel Jiménez (poor person, orphan?); Antón Mimich,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Gregorio Moysén. And the women: the first is named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Magdalena Tiacapan, widow of Atecpanecatl; Ana,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widow of Pedro Icnoxochitl; Ana, widow of Lucas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Leonardo; Juana, widow of the late Martín Chahuatzin.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Done before Martín de Santiago, executor topile. I the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notary wrote it; here I place my name and signature.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Done today, Tuesday, the 20th day of the month of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December of the year 1580.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Done before me, Juan de San Pedro, appointed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