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710C" w:rsidRDefault="00371B55" w:rsidP="008E710C">
      <w:pPr>
        <w:pStyle w:val="ListParagraph"/>
        <w:spacing w:after="0" w:line="240" w:lineRule="auto"/>
        <w:ind w:left="450"/>
        <w:rPr>
          <w:rFonts w:ascii="Calibri" w:eastAsia="Times New Roman" w:hAnsi="Calibri" w:cs="Calibri"/>
          <w:b/>
          <w:color w:val="000000"/>
          <w:sz w:val="24"/>
        </w:rPr>
      </w:pPr>
      <w:r w:rsidRPr="00CD005F">
        <w:rPr>
          <w:rFonts w:ascii="Calibri" w:eastAsia="Times New Roman" w:hAnsi="Calibri" w:cs="Calibri"/>
          <w:b/>
          <w:color w:val="000000"/>
          <w:sz w:val="24"/>
        </w:rPr>
        <w:t>Data boot camp Assignment 1:</w:t>
      </w:r>
    </w:p>
    <w:p w:rsidR="00CD005F" w:rsidRPr="00CD005F" w:rsidRDefault="00CD005F" w:rsidP="008E710C">
      <w:pPr>
        <w:pStyle w:val="ListParagraph"/>
        <w:spacing w:after="0" w:line="240" w:lineRule="auto"/>
        <w:ind w:left="450"/>
        <w:rPr>
          <w:rFonts w:ascii="Calibri" w:eastAsia="Times New Roman" w:hAnsi="Calibri" w:cs="Calibri"/>
          <w:b/>
          <w:color w:val="000000"/>
          <w:sz w:val="24"/>
        </w:rPr>
      </w:pPr>
    </w:p>
    <w:p w:rsidR="00371B55" w:rsidRDefault="00371B55" w:rsidP="00371B55">
      <w:pPr>
        <w:pStyle w:val="ListParagraph"/>
        <w:spacing w:after="0" w:line="240" w:lineRule="auto"/>
        <w:ind w:left="45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Three conclusions:</w:t>
      </w:r>
    </w:p>
    <w:p w:rsidR="00792224" w:rsidRDefault="00792224" w:rsidP="00371B55">
      <w:pPr>
        <w:pStyle w:val="ListParagraph"/>
        <w:spacing w:after="0" w:line="240" w:lineRule="auto"/>
        <w:ind w:left="450"/>
        <w:rPr>
          <w:rFonts w:ascii="Calibri" w:eastAsia="Times New Roman" w:hAnsi="Calibri" w:cs="Calibri"/>
          <w:color w:val="000000"/>
        </w:rPr>
      </w:pPr>
    </w:p>
    <w:p w:rsidR="00371B55" w:rsidRDefault="00371B55" w:rsidP="00371B55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There are more successful projects than failed projects </w:t>
      </w:r>
    </w:p>
    <w:p w:rsidR="00371B55" w:rsidRDefault="00371B55" w:rsidP="00371B55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In general, there are more projects in entertainment fields, such as film, music, and theater categories. Within these categories, music projects have the best success rate at 77%. Within music category, Rock music project had 260 </w:t>
      </w:r>
      <w:r w:rsidR="00CD005F">
        <w:rPr>
          <w:rFonts w:ascii="Calibri" w:eastAsia="Times New Roman" w:hAnsi="Calibri" w:cs="Calibri"/>
          <w:color w:val="000000"/>
        </w:rPr>
        <w:t>projects</w:t>
      </w:r>
      <w:r>
        <w:rPr>
          <w:rFonts w:ascii="Calibri" w:eastAsia="Times New Roman" w:hAnsi="Calibri" w:cs="Calibri"/>
          <w:color w:val="000000"/>
        </w:rPr>
        <w:t xml:space="preserve"> and 100% success rate, whereas Jazz has 60 at 100% fail rate. </w:t>
      </w:r>
    </w:p>
    <w:p w:rsidR="00371B55" w:rsidRPr="00371B55" w:rsidRDefault="00371B55" w:rsidP="00371B55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371B55">
        <w:rPr>
          <w:rFonts w:ascii="Calibri" w:eastAsia="Times New Roman" w:hAnsi="Calibri" w:cs="Calibri"/>
          <w:color w:val="000000"/>
        </w:rPr>
        <w:t>Projects in Food category has highest failing rate at 70%</w:t>
      </w:r>
      <w:r>
        <w:rPr>
          <w:rFonts w:ascii="Calibri" w:eastAsia="Times New Roman" w:hAnsi="Calibri" w:cs="Calibri"/>
          <w:color w:val="000000"/>
        </w:rPr>
        <w:t xml:space="preserve">, within food category </w:t>
      </w:r>
      <w:r w:rsidR="00CD005F">
        <w:rPr>
          <w:rFonts w:ascii="Calibri" w:eastAsia="Times New Roman" w:hAnsi="Calibri" w:cs="Calibri"/>
          <w:color w:val="000000"/>
        </w:rPr>
        <w:t xml:space="preserve">Food trucks had highest failing rate at 120 failed projects 20 canceled projects. </w:t>
      </w:r>
    </w:p>
    <w:p w:rsidR="008E710C" w:rsidRDefault="00371B55" w:rsidP="008E710C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        </w:t>
      </w:r>
    </w:p>
    <w:p w:rsidR="00CD005F" w:rsidRDefault="00CD005F" w:rsidP="008E710C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       Limitations of the dataset:</w:t>
      </w:r>
    </w:p>
    <w:p w:rsidR="00CD005F" w:rsidRDefault="007237D7" w:rsidP="0086491C">
      <w:pPr>
        <w:pStyle w:val="ListParagraph"/>
        <w:spacing w:after="0" w:line="240" w:lineRule="auto"/>
        <w:ind w:left="81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    The spreadsheet only shows </w:t>
      </w:r>
      <w:r w:rsidR="0086491C">
        <w:rPr>
          <w:rFonts w:ascii="Calibri" w:eastAsia="Times New Roman" w:hAnsi="Calibri" w:cs="Calibri"/>
          <w:color w:val="000000"/>
        </w:rPr>
        <w:t xml:space="preserve">the category/subcategory, spend and the project results (successful/failed/canceled, etc.)  assuming the project results is the Y variable. There are only limited x variables. There might be other things that are affecting the results of the projects such as: how many people were working on it/ how many hours were put into the projects. </w:t>
      </w:r>
    </w:p>
    <w:p w:rsidR="0086491C" w:rsidRDefault="0086491C" w:rsidP="008E710C">
      <w:pPr>
        <w:rPr>
          <w:rFonts w:ascii="Calibri" w:eastAsia="Times New Roman" w:hAnsi="Calibri" w:cs="Calibri"/>
          <w:color w:val="000000"/>
        </w:rPr>
      </w:pPr>
    </w:p>
    <w:p w:rsidR="0086491C" w:rsidRDefault="0086491C" w:rsidP="008E710C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       Other graphs:</w:t>
      </w:r>
    </w:p>
    <w:p w:rsidR="0086491C" w:rsidRPr="008E710C" w:rsidRDefault="0086491C" w:rsidP="0086491C">
      <w:pPr>
        <w:pStyle w:val="ListParagraph"/>
        <w:spacing w:after="0" w:line="240" w:lineRule="auto"/>
        <w:ind w:left="81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    We can look the average spend per category/sub category, average funding per category/sub -category. We can also look at </w:t>
      </w:r>
      <w:r w:rsidR="00792224">
        <w:rPr>
          <w:rFonts w:ascii="Calibri" w:eastAsia="Times New Roman" w:hAnsi="Calibri" w:cs="Calibri"/>
          <w:color w:val="000000"/>
        </w:rPr>
        <w:t>project counts by year.</w:t>
      </w:r>
      <w:bookmarkStart w:id="0" w:name="_GoBack"/>
      <w:bookmarkEnd w:id="0"/>
    </w:p>
    <w:p w:rsidR="008E710C" w:rsidRPr="008E710C" w:rsidRDefault="008E710C" w:rsidP="0086491C">
      <w:pPr>
        <w:pStyle w:val="ListParagraph"/>
        <w:spacing w:after="0" w:line="240" w:lineRule="auto"/>
        <w:ind w:left="810"/>
        <w:rPr>
          <w:rFonts w:ascii="Calibri" w:eastAsia="Times New Roman" w:hAnsi="Calibri" w:cs="Calibri"/>
          <w:color w:val="000000"/>
        </w:rPr>
      </w:pPr>
    </w:p>
    <w:p w:rsidR="008E710C" w:rsidRDefault="008E710C"/>
    <w:sectPr w:rsidR="008E7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A0B29"/>
    <w:multiLevelType w:val="hybridMultilevel"/>
    <w:tmpl w:val="B7108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E7508"/>
    <w:multiLevelType w:val="hybridMultilevel"/>
    <w:tmpl w:val="0C2C7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4B7B18"/>
    <w:multiLevelType w:val="hybridMultilevel"/>
    <w:tmpl w:val="5888E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102974"/>
    <w:multiLevelType w:val="hybridMultilevel"/>
    <w:tmpl w:val="DBB2D0FE"/>
    <w:lvl w:ilvl="0" w:tplc="324868A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56F82C6B"/>
    <w:multiLevelType w:val="hybridMultilevel"/>
    <w:tmpl w:val="96D01282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ACC1968"/>
    <w:multiLevelType w:val="hybridMultilevel"/>
    <w:tmpl w:val="9DB0E366"/>
    <w:lvl w:ilvl="0" w:tplc="91D6694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D9C7A39"/>
    <w:multiLevelType w:val="hybridMultilevel"/>
    <w:tmpl w:val="954AC304"/>
    <w:lvl w:ilvl="0" w:tplc="91D669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10C"/>
    <w:rsid w:val="00371B55"/>
    <w:rsid w:val="007237D7"/>
    <w:rsid w:val="00792224"/>
    <w:rsid w:val="0086491C"/>
    <w:rsid w:val="008E710C"/>
    <w:rsid w:val="00B91A93"/>
    <w:rsid w:val="00CD005F"/>
    <w:rsid w:val="00D5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8C37E"/>
  <w15:chartTrackingRefBased/>
  <w15:docId w15:val="{5DDA4C14-B5C9-4743-8A13-DB707E7A1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0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2991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Yan</dc:creator>
  <cp:keywords/>
  <dc:description/>
  <cp:lastModifiedBy>Lindsay Yan</cp:lastModifiedBy>
  <cp:revision>1</cp:revision>
  <dcterms:created xsi:type="dcterms:W3CDTF">2018-02-07T21:56:00Z</dcterms:created>
  <dcterms:modified xsi:type="dcterms:W3CDTF">2018-02-09T23:47:00Z</dcterms:modified>
</cp:coreProperties>
</file>