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rFonts w:ascii="Georgia" w:cs="Georgia" w:eastAsia="Georgia" w:hAnsi="Georgia"/>
          <w:b/>
          <w:bCs/>
          <w:color w:val="0B1B2B"/>
          <w:sz w:val="40"/>
          <w:szCs w:val="40"/>
        </w:rPr>
        <w:t xml:space="preserve">THE BOARDROOM JA</w:t>
      </w:r>
    </w:p>
    <w:p>
      <w:pPr>
        <w:spacing w:after="100"/>
        <w:jc w:val="center"/>
      </w:pPr>
      <w:r>
        <w:rPr>
          <w:rFonts w:ascii="Georgia" w:cs="Georgia" w:eastAsia="Georgia" w:hAnsi="Georgia"/>
          <w:b/>
          <w:bCs/>
          <w:color w:val="C9A227"/>
          <w:sz w:val="32"/>
          <w:szCs w:val="32"/>
        </w:rPr>
        <w:t xml:space="preserve">Business Plan Template</w:t>
      </w:r>
    </w:p>
    <w:p>
      <w:pPr>
        <w:spacing w:after="800"/>
        <w:jc w:val="center"/>
      </w:pPr>
      <w:r>
        <w:rPr>
          <w:rFonts w:ascii="Georgia" w:cs="Georgia" w:eastAsia="Georgia" w:hAnsi="Georgia"/>
          <w:i/>
          <w:iCs/>
          <w:color w:val="7A1E3D"/>
          <w:sz w:val="22"/>
          <w:szCs w:val="22"/>
        </w:rPr>
        <w:t xml:space="preserve">Build the table. Don't wait for a seat.</w:t>
      </w:r>
    </w:p>
    <w:p>
      <w:pPr>
        <w:spacing w:after="200"/>
        <w:jc w:val="center"/>
      </w:pPr>
      <w:r>
        <w:rPr>
          <w:b/>
          <w:bCs/>
          <w:sz w:val="26"/>
          <w:szCs w:val="26"/>
        </w:rPr>
        <w:t xml:space="preserve">[ Company Name ]</w:t>
      </w:r>
    </w:p>
    <w:p>
      <w:pPr>
        <w:jc w:val="center"/>
      </w:pPr>
      <w:r>
        <w:rPr>
          <w:i/>
          <w:iCs/>
          <w:color w:val="8A8A8A"/>
          <w:sz w:val="22"/>
          <w:szCs w:val="22"/>
        </w:rPr>
        <w:t xml:space="preserve">[ Prepared by  ·  Date ]</w:t>
      </w:r>
    </w:p>
    <w:p>
      <w:r>
        <w:br w:type="page"/>
      </w:r>
    </w:p>
    <w:p>
      <w:pPr>
        <w:pStyle w:val="Heading1"/>
        <w:spacing w:after="200" w:before="400"/>
      </w:pPr>
      <w:r>
        <w:t xml:space="preserve">How To Use This Template</w:t>
      </w:r>
    </w:p>
    <w:p>
      <w:pPr>
        <w:spacing w:after="200"/>
      </w:pPr>
      <w:r>
        <w:rPr>
          <w:i/>
          <w:iCs/>
          <w:color w:val="666666"/>
          <w:sz w:val="21"/>
          <w:szCs w:val="21"/>
        </w:rPr>
        <w:t xml:space="preserve">This template mirrors the structure investors, banks, and grant panels expect. Replace every bracketed prompt with your own content — the italic guidance lines beneath each heading explain what strong content looks like for that section. Delete the guidance lines before sending your finished plan out.</w:t>
      </w:r>
    </w:p>
    <w:p>
      <w:pPr>
        <w:spacing w:after="200"/>
      </w:pPr>
      <w:r>
        <w:rPr>
          <w:i/>
          <w:iCs/>
          <w:color w:val="666666"/>
          <w:sz w:val="21"/>
          <w:szCs w:val="21"/>
        </w:rPr>
        <w:t xml:space="preserve">Aim for 10–15 pages for a lean plan, or up to 25 for a full investor/bank-ready version — length should serve clarity, not pad it out.</w:t>
      </w:r>
    </w:p>
    <w:p>
      <w:pPr>
        <w:pStyle w:val="Heading1"/>
        <w:spacing w:after="200" w:before="400"/>
      </w:pPr>
      <w:r>
        <w:t xml:space="preserve">1. Executive Summary</w:t>
      </w:r>
    </w:p>
    <w:p>
      <w:pPr>
        <w:spacing w:after="200"/>
      </w:pPr>
      <w:r>
        <w:rPr>
          <w:i/>
          <w:iCs/>
          <w:color w:val="666666"/>
          <w:sz w:val="21"/>
          <w:szCs w:val="21"/>
        </w:rPr>
        <w:t xml:space="preserve">Write this section last, even though it appears first. In 1 page, cover what the business does, the problem it solves, the market opportunity, your traction to date, and what you're asking for (funding, partnership, or otherwise).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[ 2–4 sentence description of the business and what it does ]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The core problem you solve and for whom ]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Key traction / milestones to date ]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The ask — funding amount, use of funds, or partnership sought ]</w:t>
      </w:r>
    </w:p>
    <w:p>
      <w:pPr>
        <w:pStyle w:val="Heading1"/>
        <w:spacing w:after="200" w:before="400"/>
      </w:pPr>
      <w:r>
        <w:t xml:space="preserve">2. Business Overview</w:t>
      </w:r>
    </w:p>
    <w:p>
      <w:pPr>
        <w:pStyle w:val="Heading2"/>
        <w:spacing w:after="160" w:before="300"/>
      </w:pPr>
      <w:r>
        <w:t xml:space="preserve">2.1 Company Description</w:t>
      </w:r>
    </w:p>
    <w:p>
      <w:pPr>
        <w:spacing w:after="200"/>
      </w:pPr>
      <w:r>
        <w:rPr>
          <w:i/>
          <w:iCs/>
          <w:color w:val="666666"/>
          <w:sz w:val="21"/>
          <w:szCs w:val="21"/>
        </w:rPr>
        <w:t xml:space="preserve">What you do, who you serve, and what makes the business distinct — in plain language.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Company description, history, and current stage ]</w:t>
      </w:r>
    </w:p>
    <w:p>
      <w:pPr>
        <w:pStyle w:val="Heading2"/>
        <w:spacing w:after="160" w:before="300"/>
      </w:pPr>
      <w:r>
        <w:t xml:space="preserve">2.2 Mission &amp; Vision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Mission: why the business exists ]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Vision: what success looks like in 3–5 years ]</w:t>
      </w:r>
    </w:p>
    <w:p>
      <w:pPr>
        <w:pStyle w:val="Heading2"/>
        <w:spacing w:after="160" w:before="300"/>
      </w:pPr>
      <w:r>
        <w:t xml:space="preserve">2.3 Legal Structure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F7F2E9" w:val="clear"/>
          </w:tcPr>
          <w:p>
            <w:r>
              <w:rPr>
                <w:b/>
                <w:bCs/>
                <w:sz w:val="21"/>
                <w:szCs w:val="21"/>
              </w:rPr>
              <w:t xml:space="preserve">Business Name</w:t>
            </w:r>
          </w:p>
        </w:tc>
        <w:tc>
          <w:tcPr>
            <w:tcW w:type="dxa" w:w="6550"/>
          </w:tcPr>
          <w:p>
            <w:r>
              <w:rPr>
                <w:i/>
                <w:iCs/>
                <w:color w:val="8A8A8A"/>
                <w:sz w:val="21"/>
                <w:szCs w:val="21"/>
              </w:rPr>
              <w:t xml:space="preserve">[ Registered/trading name ]</w:t>
            </w:r>
          </w:p>
        </w:tc>
      </w:tr>
      <w:tr>
        <w:tc>
          <w:tcPr>
            <w:tcW w:type="dxa" w:w="2800"/>
            <w:shd w:fill="F7F2E9" w:val="clear"/>
          </w:tcPr>
          <w:p>
            <w:r>
              <w:rPr>
                <w:b/>
                <w:bCs/>
                <w:sz w:val="21"/>
                <w:szCs w:val="21"/>
              </w:rPr>
              <w:t xml:space="preserve">Legal Structure</w:t>
            </w:r>
          </w:p>
        </w:tc>
        <w:tc>
          <w:tcPr>
            <w:tcW w:type="dxa" w:w="6550"/>
          </w:tcPr>
          <w:p>
            <w:r>
              <w:rPr>
                <w:i/>
                <w:iCs/>
                <w:color w:val="8A8A8A"/>
                <w:sz w:val="21"/>
                <w:szCs w:val="21"/>
              </w:rPr>
              <w:t xml:space="preserve">[ Sole trader / Limited company / etc. ]</w:t>
            </w:r>
          </w:p>
        </w:tc>
      </w:tr>
      <w:tr>
        <w:tc>
          <w:tcPr>
            <w:tcW w:type="dxa" w:w="2800"/>
            <w:shd w:fill="F7F2E9" w:val="clear"/>
          </w:tcPr>
          <w:p>
            <w:r>
              <w:rPr>
                <w:b/>
                <w:bCs/>
                <w:sz w:val="21"/>
                <w:szCs w:val="21"/>
              </w:rPr>
              <w:t xml:space="preserve">Registration Status</w:t>
            </w:r>
          </w:p>
        </w:tc>
        <w:tc>
          <w:tcPr>
            <w:tcW w:type="dxa" w:w="6550"/>
          </w:tcPr>
          <w:p>
            <w:r>
              <w:rPr>
                <w:i/>
                <w:iCs/>
                <w:color w:val="8A8A8A"/>
                <w:sz w:val="21"/>
                <w:szCs w:val="21"/>
              </w:rPr>
              <w:t xml:space="preserve">[ Registered — date &amp; number, or in progress ]</w:t>
            </w:r>
          </w:p>
        </w:tc>
      </w:tr>
      <w:tr>
        <w:tc>
          <w:tcPr>
            <w:tcW w:type="dxa" w:w="2800"/>
            <w:shd w:fill="F7F2E9" w:val="clear"/>
          </w:tcPr>
          <w:p>
            <w:r>
              <w:rPr>
                <w:b/>
                <w:bCs/>
                <w:sz w:val="21"/>
                <w:szCs w:val="21"/>
              </w:rPr>
              <w:t xml:space="preserve">Location</w:t>
            </w:r>
          </w:p>
        </w:tc>
        <w:tc>
          <w:tcPr>
            <w:tcW w:type="dxa" w:w="6550"/>
          </w:tcPr>
          <w:p>
            <w:r>
              <w:rPr>
                <w:i/>
                <w:iCs/>
                <w:color w:val="8A8A8A"/>
                <w:sz w:val="21"/>
                <w:szCs w:val="21"/>
              </w:rPr>
              <w:t xml:space="preserve">[ Primary place of business ]</w:t>
            </w:r>
          </w:p>
        </w:tc>
      </w:tr>
    </w:tbl>
    <w:p>
      <w:pPr>
        <w:pStyle w:val="Heading1"/>
        <w:spacing w:after="200" w:before="400"/>
      </w:pPr>
      <w:r>
        <w:t xml:space="preserve">3. Market Analysis</w:t>
      </w:r>
    </w:p>
    <w:p>
      <w:pPr>
        <w:pStyle w:val="Heading2"/>
        <w:spacing w:after="160" w:before="300"/>
      </w:pPr>
      <w:r>
        <w:t xml:space="preserve">3.1 Industry Overview</w:t>
      </w:r>
    </w:p>
    <w:p>
      <w:pPr>
        <w:spacing w:after="200"/>
      </w:pPr>
      <w:r>
        <w:rPr>
          <w:i/>
          <w:iCs/>
          <w:color w:val="666666"/>
          <w:sz w:val="21"/>
          <w:szCs w:val="21"/>
        </w:rPr>
        <w:t xml:space="preserve">Size the industry and note the trend that makes now the right time — cite a real source for every figure.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Industry size, growth rate, and key trends, with sources ]</w:t>
      </w:r>
    </w:p>
    <w:p>
      <w:pPr>
        <w:pStyle w:val="Heading2"/>
        <w:spacing w:after="160" w:before="300"/>
      </w:pPr>
      <w:r>
        <w:t xml:space="preserve">3.2 Target Market</w:t>
      </w:r>
    </w:p>
    <w:p>
      <w:pPr>
        <w:spacing w:after="200"/>
      </w:pPr>
      <w:r>
        <w:rPr>
          <w:i/>
          <w:iCs/>
          <w:color w:val="666666"/>
          <w:sz w:val="21"/>
          <w:szCs w:val="21"/>
        </w:rPr>
        <w:t xml:space="preserve">Be as specific as possible: demographics, income, behaviour, location — not "everyone."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Primary target customer profile ]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Market size — TAM / SAM / SOM with methodology ]</w:t>
      </w:r>
    </w:p>
    <w:p>
      <w:pPr>
        <w:pStyle w:val="Heading2"/>
        <w:spacing w:after="160" w:before="300"/>
      </w:pPr>
      <w:r>
        <w:t xml:space="preserve">3.3 Competitive Analysis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00"/>
        <w:gridCol w:w="2300"/>
        <w:gridCol w:w="2350"/>
      </w:tblGrid>
      <w:tr>
        <w:trPr>
          <w:tblHeader/>
        </w:trPr>
        <w:tc>
          <w:tcPr>
            <w:tcW w:type="dxa" w:w="2400"/>
            <w:shd w:fill="0B1B2B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Competitor</w:t>
            </w:r>
          </w:p>
        </w:tc>
        <w:tc>
          <w:tcPr>
            <w:tcW w:type="dxa" w:w="2300"/>
            <w:shd w:fill="0B1B2B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Strengths</w:t>
            </w:r>
          </w:p>
        </w:tc>
        <w:tc>
          <w:tcPr>
            <w:tcW w:type="dxa" w:w="2300"/>
            <w:shd w:fill="0B1B2B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Weaknesses</w:t>
            </w:r>
          </w:p>
        </w:tc>
        <w:tc>
          <w:tcPr>
            <w:tcW w:type="dxa" w:w="2350"/>
            <w:shd w:fill="0B1B2B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Your Advantage</w:t>
            </w:r>
          </w:p>
        </w:tc>
      </w:tr>
      <w:tr>
        <w:tc>
          <w:tcPr>
            <w:tcW w:type="dxa" w:w="24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  <w:tc>
          <w:tcPr>
            <w:tcW w:type="dxa" w:w="23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  <w:tc>
          <w:tcPr>
            <w:tcW w:type="dxa" w:w="23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  <w:tc>
          <w:tcPr>
            <w:tcW w:type="dxa" w:w="235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4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  <w:tc>
          <w:tcPr>
            <w:tcW w:type="dxa" w:w="23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  <w:tc>
          <w:tcPr>
            <w:tcW w:type="dxa" w:w="23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  <w:tc>
          <w:tcPr>
            <w:tcW w:type="dxa" w:w="235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4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  <w:tc>
          <w:tcPr>
            <w:tcW w:type="dxa" w:w="23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  <w:tc>
          <w:tcPr>
            <w:tcW w:type="dxa" w:w="23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  <w:tc>
          <w:tcPr>
            <w:tcW w:type="dxa" w:w="235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... ]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4. Products &amp; Services</w:t>
      </w:r>
    </w:p>
    <w:p>
      <w:pPr>
        <w:spacing w:after="200"/>
      </w:pPr>
      <w:r>
        <w:rPr>
          <w:i/>
          <w:iCs/>
          <w:color w:val="666666"/>
          <w:sz w:val="21"/>
          <w:szCs w:val="21"/>
        </w:rPr>
        <w:t xml:space="preserve">Describe what you sell and, critically, why it's better than the alternative — including "doing nothing."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Product/service description ]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Key features and benefits ]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Pricing structure ]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Roadmap — what's next ]</w:t>
      </w:r>
    </w:p>
    <w:p>
      <w:pPr>
        <w:pStyle w:val="Heading1"/>
        <w:spacing w:after="200" w:before="400"/>
      </w:pPr>
      <w:r>
        <w:t xml:space="preserve">5. Marketing &amp; Sales Strategy</w:t>
      </w:r>
    </w:p>
    <w:p>
      <w:pPr>
        <w:pStyle w:val="Heading2"/>
        <w:spacing w:after="160" w:before="300"/>
      </w:pPr>
      <w:r>
        <w:t xml:space="preserve">5.1 Positioning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How you want to be perceived relative to competitors ]</w:t>
      </w:r>
    </w:p>
    <w:p>
      <w:pPr>
        <w:pStyle w:val="Heading2"/>
        <w:spacing w:after="160" w:before="300"/>
      </w:pPr>
      <w:r>
        <w:t xml:space="preserve">5.2 Marketing Channels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  <w:color w:val="8A8A8A"/>
        </w:rPr>
        <w:t xml:space="preserve">[ Channel 1 — e.g. social media, and specific tactic ]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  <w:color w:val="8A8A8A"/>
        </w:rPr>
        <w:t xml:space="preserve">[ Channel 2 ]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i/>
          <w:iCs/>
          <w:color w:val="8A8A8A"/>
        </w:rPr>
        <w:t xml:space="preserve">[ Channel 3 ]</w:t>
      </w:r>
    </w:p>
    <w:p>
      <w:pPr>
        <w:pStyle w:val="Heading2"/>
        <w:spacing w:after="160" w:before="300"/>
      </w:pPr>
      <w:r>
        <w:t xml:space="preserve">5.3 Sales Process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How a prospect becomes a paying customer, step by step ]</w:t>
      </w:r>
    </w:p>
    <w:p>
      <w:pPr>
        <w:pStyle w:val="Heading1"/>
        <w:spacing w:after="200" w:before="400"/>
      </w:pPr>
      <w:r>
        <w:t xml:space="preserve">6. Operations Plan</w:t>
      </w:r>
    </w:p>
    <w:p>
      <w:pPr>
        <w:pStyle w:val="Heading2"/>
        <w:spacing w:after="160" w:before="300"/>
      </w:pPr>
      <w:r>
        <w:t xml:space="preserve">6.1 Day-to-Day Operations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Key operational processes and how the business runs day to day ]</w:t>
      </w:r>
    </w:p>
    <w:p>
      <w:pPr>
        <w:pStyle w:val="Heading2"/>
        <w:spacing w:after="160" w:before="300"/>
      </w:pPr>
      <w:r>
        <w:t xml:space="preserve">6.2 Suppliers &amp; Partners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Key suppliers, vendors, or strategic partners ]</w:t>
      </w:r>
    </w:p>
    <w:p>
      <w:pPr>
        <w:pStyle w:val="Heading2"/>
        <w:spacing w:after="160" w:before="300"/>
      </w:pPr>
      <w:r>
        <w:t xml:space="preserve">6.3 Technology &amp; Tools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Core systems and tools the business depends on ]</w:t>
      </w:r>
    </w:p>
    <w:p>
      <w:pPr>
        <w:pStyle w:val="Heading1"/>
        <w:spacing w:after="200" w:before="400"/>
      </w:pPr>
      <w:r>
        <w:t xml:space="preserve">7. Management &amp; Team</w:t>
      </w:r>
    </w:p>
    <w:p>
      <w:pPr>
        <w:spacing w:after="200"/>
      </w:pPr>
      <w:r>
        <w:rPr>
          <w:i/>
          <w:iCs/>
          <w:color w:val="666666"/>
          <w:sz w:val="21"/>
          <w:szCs w:val="21"/>
        </w:rPr>
        <w:t xml:space="preserve">List founders and key hires with the one line of background that makes each of them credible for this business specifically.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F7F2E9" w:val="clear"/>
          </w:tcPr>
          <w:p>
            <w:r>
              <w:rPr>
                <w:b/>
                <w:bCs/>
                <w:sz w:val="21"/>
                <w:szCs w:val="21"/>
              </w:rPr>
              <w:t xml:space="preserve">[ Name ]</w:t>
            </w:r>
          </w:p>
        </w:tc>
        <w:tc>
          <w:tcPr>
            <w:tcW w:type="dxa" w:w="6550"/>
          </w:tcPr>
          <w:p>
            <w:r>
              <w:rPr>
                <w:i/>
                <w:iCs/>
                <w:color w:val="8A8A8A"/>
                <w:sz w:val="21"/>
                <w:szCs w:val="21"/>
              </w:rPr>
              <w:t xml:space="preserve">[ Role — one line on relevant background ]</w:t>
            </w:r>
          </w:p>
        </w:tc>
      </w:tr>
      <w:tr>
        <w:tc>
          <w:tcPr>
            <w:tcW w:type="dxa" w:w="2800"/>
            <w:shd w:fill="F7F2E9" w:val="clear"/>
          </w:tcPr>
          <w:p>
            <w:r>
              <w:rPr>
                <w:b/>
                <w:bCs/>
                <w:sz w:val="21"/>
                <w:szCs w:val="21"/>
              </w:rPr>
              <w:t xml:space="preserve">[ Name ]</w:t>
            </w:r>
          </w:p>
        </w:tc>
        <w:tc>
          <w:tcPr>
            <w:tcW w:type="dxa" w:w="6550"/>
          </w:tcPr>
          <w:p>
            <w:r>
              <w:rPr>
                <w:i/>
                <w:iCs/>
                <w:color w:val="8A8A8A"/>
                <w:sz w:val="21"/>
                <w:szCs w:val="21"/>
              </w:rPr>
              <w:t xml:space="preserve">[ Role — one line on relevant background ]</w:t>
            </w:r>
          </w:p>
        </w:tc>
      </w:tr>
      <w:tr>
        <w:tc>
          <w:tcPr>
            <w:tcW w:type="dxa" w:w="2800"/>
            <w:shd w:fill="F7F2E9" w:val="clear"/>
          </w:tcPr>
          <w:p>
            <w:r>
              <w:rPr>
                <w:b/>
                <w:bCs/>
                <w:sz w:val="21"/>
                <w:szCs w:val="21"/>
              </w:rPr>
              <w:t xml:space="preserve">[ Name ]</w:t>
            </w:r>
          </w:p>
        </w:tc>
        <w:tc>
          <w:tcPr>
            <w:tcW w:type="dxa" w:w="6550"/>
          </w:tcPr>
          <w:p>
            <w:r>
              <w:rPr>
                <w:i/>
                <w:iCs/>
                <w:color w:val="8A8A8A"/>
                <w:sz w:val="21"/>
                <w:szCs w:val="21"/>
              </w:rPr>
              <w:t xml:space="preserve">[ Role — one line on relevant background ]</w:t>
            </w:r>
          </w:p>
        </w:tc>
      </w:tr>
    </w:tbl>
    <w:p>
      <w:pPr>
        <w:pStyle w:val="Heading2"/>
        <w:spacing w:after="160" w:before="300"/>
      </w:pPr>
      <w:r>
        <w:t xml:space="preserve">7.1 Advisory / Governance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Advisors, mentors, or board members, if any ]</w:t>
      </w:r>
    </w:p>
    <w:p>
      <w:pPr>
        <w:pStyle w:val="Heading1"/>
        <w:spacing w:after="200" w:before="400"/>
      </w:pPr>
      <w:r>
        <w:t xml:space="preserve">8. Financial Plan</w:t>
      </w:r>
    </w:p>
    <w:p>
      <w:pPr>
        <w:spacing w:after="200"/>
      </w:pPr>
      <w:r>
        <w:rPr>
          <w:i/>
          <w:iCs/>
          <w:color w:val="666666"/>
          <w:sz w:val="21"/>
          <w:szCs w:val="21"/>
        </w:rPr>
        <w:t xml:space="preserve">Pair this section with the companion P&amp;L Template (also available in Resources) for full monthly detail — summarise the headline numbers here.</w:t>
      </w:r>
    </w:p>
    <w:p>
      <w:pPr>
        <w:pStyle w:val="Heading2"/>
        <w:spacing w:after="160" w:before="300"/>
      </w:pPr>
      <w:r>
        <w:t xml:space="preserve">8.1 Revenue Model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Summary of revenue streams and pricing — detail lives in your P&amp;L ]</w:t>
      </w:r>
    </w:p>
    <w:p>
      <w:pPr>
        <w:pStyle w:val="Heading2"/>
        <w:spacing w:after="160" w:before="300"/>
      </w:pPr>
      <w:r>
        <w:t xml:space="preserve">8.2 Startup Costs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0"/>
      </w:tblGrid>
      <w:tr>
        <w:tc>
          <w:tcPr>
            <w:tcW w:type="dxa" w:w="2800"/>
            <w:shd w:fill="F7F2E9" w:val="clear"/>
          </w:tcPr>
          <w:p>
            <w:r>
              <w:rPr>
                <w:b/>
                <w:bCs/>
                <w:sz w:val="21"/>
                <w:szCs w:val="21"/>
              </w:rPr>
              <w:t xml:space="preserve">One-off setup costs</w:t>
            </w:r>
          </w:p>
        </w:tc>
        <w:tc>
          <w:tcPr>
            <w:tcW w:type="dxa" w:w="6550"/>
          </w:tcPr>
          <w:p>
            <w:r>
              <w:rPr>
                <w:i/>
                <w:iCs/>
                <w:color w:val="8A8A8A"/>
                <w:sz w:val="21"/>
                <w:szCs w:val="21"/>
              </w:rPr>
              <w:t xml:space="preserve">[ $ amount and brief breakdown ]</w:t>
            </w:r>
          </w:p>
        </w:tc>
      </w:tr>
      <w:tr>
        <w:tc>
          <w:tcPr>
            <w:tcW w:type="dxa" w:w="2800"/>
            <w:shd w:fill="F7F2E9" w:val="clear"/>
          </w:tcPr>
          <w:p>
            <w:r>
              <w:rPr>
                <w:b/>
                <w:bCs/>
                <w:sz w:val="21"/>
                <w:szCs w:val="21"/>
              </w:rPr>
              <w:t xml:space="preserve">Initial working capital</w:t>
            </w:r>
          </w:p>
        </w:tc>
        <w:tc>
          <w:tcPr>
            <w:tcW w:type="dxa" w:w="6550"/>
          </w:tcPr>
          <w:p>
            <w:r>
              <w:rPr>
                <w:i/>
                <w:iCs/>
                <w:color w:val="8A8A8A"/>
                <w:sz w:val="21"/>
                <w:szCs w:val="21"/>
              </w:rPr>
              <w:t xml:space="preserve">[ $ amount ]</w:t>
            </w:r>
          </w:p>
        </w:tc>
      </w:tr>
      <w:tr>
        <w:tc>
          <w:tcPr>
            <w:tcW w:type="dxa" w:w="2800"/>
            <w:shd w:fill="F7F2E9" w:val="clear"/>
          </w:tcPr>
          <w:p>
            <w:r>
              <w:rPr>
                <w:b/>
                <w:bCs/>
                <w:sz w:val="21"/>
                <w:szCs w:val="21"/>
              </w:rPr>
              <w:t xml:space="preserve">Total funding required</w:t>
            </w:r>
          </w:p>
        </w:tc>
        <w:tc>
          <w:tcPr>
            <w:tcW w:type="dxa" w:w="6550"/>
          </w:tcPr>
          <w:p>
            <w:r>
              <w:rPr>
                <w:i/>
                <w:iCs/>
                <w:color w:val="8A8A8A"/>
                <w:sz w:val="21"/>
                <w:szCs w:val="21"/>
              </w:rPr>
              <w:t xml:space="preserve">[ $ amount ]</w:t>
            </w:r>
          </w:p>
        </w:tc>
      </w:tr>
    </w:tbl>
    <w:p>
      <w:pPr>
        <w:spacing w:after="200"/>
      </w:pPr>
    </w:p>
    <w:p>
      <w:pPr>
        <w:pStyle w:val="Heading2"/>
        <w:spacing w:after="160" w:before="300"/>
      </w:pPr>
      <w:r>
        <w:t xml:space="preserve">8.3 3-Year Financial Summary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2000"/>
        <w:gridCol w:w="2000"/>
        <w:gridCol w:w="2000"/>
      </w:tblGrid>
      <w:tr>
        <w:trPr>
          <w:tblHeader/>
        </w:trPr>
        <w:tc>
          <w:tcPr>
            <w:tcW w:type="dxa" w:w="3350"/>
            <w:shd w:fill="0B1B2B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0B1B2B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Year 1</w:t>
            </w:r>
          </w:p>
        </w:tc>
        <w:tc>
          <w:tcPr>
            <w:tcW w:type="dxa" w:w="2000"/>
            <w:shd w:fill="0B1B2B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Year 2</w:t>
            </w:r>
          </w:p>
        </w:tc>
        <w:tc>
          <w:tcPr>
            <w:tcW w:type="dxa" w:w="2000"/>
            <w:shd w:fill="0B1B2B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Year 3</w:t>
            </w:r>
          </w:p>
        </w:tc>
      </w:tr>
      <w:tr>
        <w:tc>
          <w:tcPr>
            <w:tcW w:type="dxa" w:w="3350"/>
          </w:tcPr>
          <w:p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Revenue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</w:tr>
      <w:tr>
        <w:tc>
          <w:tcPr>
            <w:tcW w:type="dxa" w:w="3350"/>
          </w:tcPr>
          <w:p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Gross Profit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</w:tr>
      <w:tr>
        <w:tc>
          <w:tcPr>
            <w:tcW w:type="dxa" w:w="3350"/>
          </w:tcPr>
          <w:p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Operating Expenses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</w:tr>
      <w:tr>
        <w:tc>
          <w:tcPr>
            <w:tcW w:type="dxa" w:w="3350"/>
          </w:tcPr>
          <w:p>
            <w:r>
              <w:rPr>
                <w:i w:val="false"/>
                <w:iCs w:val="false"/>
                <w:color w:val="000000"/>
                <w:sz w:val="20"/>
                <w:szCs w:val="20"/>
              </w:rPr>
              <w:t xml:space="preserve">EBITDA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  <w:tc>
          <w:tcPr>
            <w:tcW w:type="dxa" w:w="2000"/>
          </w:tcPr>
          <w:p>
            <w:r>
              <w:rPr>
                <w:i/>
                <w:iCs/>
                <w:color w:val="8A8A8A"/>
                <w:sz w:val="20"/>
                <w:szCs w:val="20"/>
              </w:rPr>
              <w:t xml:space="preserve">[ $ ]</w:t>
            </w:r>
          </w:p>
        </w:tc>
      </w:tr>
    </w:tbl>
    <w:p>
      <w:pPr>
        <w:spacing w:after="200"/>
      </w:pPr>
    </w:p>
    <w:p>
      <w:pPr>
        <w:pStyle w:val="Heading2"/>
        <w:spacing w:after="160" w:before="300"/>
      </w:pPr>
      <w:r>
        <w:t xml:space="preserve">8.4 The Ask</w:t>
      </w:r>
    </w:p>
    <w:p>
      <w:pPr>
        <w:spacing w:after="160"/>
      </w:pPr>
      <w:r>
        <w:rPr>
          <w:i/>
          <w:iCs/>
          <w:color w:val="8A8A8A"/>
          <w:sz w:val="22"/>
          <w:szCs w:val="22"/>
        </w:rPr>
        <w:t xml:space="preserve">[ Funding amount requested and specific use of funds ]</w:t>
      </w:r>
    </w:p>
    <w:p>
      <w:pPr>
        <w:pStyle w:val="Heading1"/>
        <w:spacing w:after="200" w:before="400"/>
      </w:pPr>
      <w:r>
        <w:t xml:space="preserve">9. Appendix</w:t>
      </w:r>
    </w:p>
    <w:p>
      <w:pPr>
        <w:spacing w:after="200"/>
      </w:pPr>
      <w:r>
        <w:rPr>
          <w:i/>
          <w:iCs/>
          <w:color w:val="666666"/>
          <w:sz w:val="21"/>
          <w:szCs w:val="21"/>
        </w:rPr>
        <w:t xml:space="preserve">Supporting material that would clutter the main plan — full financial model, CVs, letters of intent, market research detail.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  <w:color w:val="8A8A8A"/>
        </w:rPr>
        <w:t xml:space="preserve">[ Detailed financial model / P&amp;L attached separately ]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  <w:color w:val="8A8A8A"/>
        </w:rPr>
        <w:t xml:space="preserve">[ Founder CVs ]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  <w:color w:val="8A8A8A"/>
        </w:rPr>
        <w:t xml:space="preserve">[ Letters of intent / support ]</w:t>
      </w:r>
    </w:p>
    <w:p>
      <w:pPr>
        <w:pStyle w:val="ListParagraph"/>
        <w:numPr>
          <w:ilvl w:val="0"/>
          <w:numId w:val="2"/>
        </w:numPr>
        <w:spacing w:after="300"/>
      </w:pPr>
      <w:r>
        <w:rPr>
          <w:i/>
          <w:iCs/>
          <w:color w:val="8A8A8A"/>
        </w:rPr>
        <w:t xml:space="preserve">[ Additional market research ]</w:t>
      </w:r>
    </w:p>
    <w:p>
      <w:pPr>
        <w:pBdr>
          <w:top w:val="single" w:color="C9A227" w:sz="6" w:space="8"/>
        </w:pBdr>
        <w:spacing w:before="300"/>
      </w:pPr>
      <w:r>
        <w:rPr>
          <w:i/>
          <w:iCs/>
          <w:color w:val="666666"/>
          <w:sz w:val="20"/>
          <w:szCs w:val="20"/>
        </w:rPr>
        <w:t xml:space="preserve">Need this built out with you, one-to-one? </w:t>
      </w:r>
      <w:r>
        <w:rPr>
          <w:i/>
          <w:iCs/>
          <w:color w:val="7A1E3D"/>
          <w:sz w:val="20"/>
          <w:szCs w:val="20"/>
        </w:rPr>
        <w:t xml:space="preserve">lindsay@baxteradvisory.co.uk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227" w:sz="8" w:space="4"/>
      </w:pBdr>
      <w:spacing w:after="200" w:before="400"/>
    </w:pPr>
    <w:rPr>
      <w:rFonts w:ascii="Georgia" w:cs="Georgia" w:eastAsia="Georgia" w:hAnsi="Georgia"/>
      <w:b/>
      <w:bCs/>
      <w:color w:val="0B1B2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Georgia" w:cs="Georgia" w:eastAsia="Georgia" w:hAnsi="Georgia"/>
      <w:b/>
      <w:bCs/>
      <w:color w:val="0B1B2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Georgia" w:cs="Georgia" w:eastAsia="Georgia" w:hAnsi="Georgia"/>
      <w:b/>
      <w:bCs/>
      <w:color w:val="7A1E3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2026-08-30T20:23:45.948Z</dcterms:created>
  <dcterms:modified xsi:type="dcterms:W3CDTF">2026-08-30T20:23:45.963Z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