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05A28" w:val="clear"/>
        <w:spacing w:after="0" w:before="0"/>
        <w:ind w:left="360" w:right="360"/>
      </w:pPr>
      <w:r>
        <w:rPr>
          <w:rFonts w:ascii="Arial" w:cs="Arial" w:eastAsia="Arial" w:hAnsi="Arial"/>
          <w:b/>
          <w:bCs/>
          <w:caps/>
          <w:color w:val="FFFFFF"/>
          <w:sz w:val="18"/>
          <w:szCs w:val="18"/>
        </w:rPr>
        <w:t xml:space="preserve">MODULE 4 OF 8</w:t>
      </w:r>
    </w:p>
    <w:p>
      <w:pPr>
        <w:pStyle w:val="Heading1"/>
        <w:pBdr>
          <w:bottom w:val="single" w:color="F05A28" w:sz="8" w:space="1"/>
        </w:pBdr>
        <w:shd w:fill="1C1C1C" w:val="clear"/>
        <w:spacing w:after="0" w:before="0"/>
        <w:ind w:left="360" w:right="36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Writing Effective Ads</w:t>
      </w:r>
    </w:p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F05A28" w:sz="2" w:space="1"/>
        </w:pBdr>
        <w:spacing w:after="10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Anatomy of a Google Search 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Ad Element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Headline 1, 2, 3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 to 30 characters each. The bold text people see first. Write up to 15; Google tests combinations.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 1, 2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 to 90 characters each. Expands on the headline.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 URL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Shown URL with customizable paths (e.g., yoursite.com/Custom-Cabinets).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URL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Where the person actually lands. Must match the ad topic closely.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05A28" w:sz="2" w:space="1"/>
        </w:pBdr>
        <w:spacing w:after="10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Responsive Search Ads (RSAs)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write up to 15 headlines and 4 descriptions. Google automatically tests combinations to find what works best for different searchers.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5A2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IMPORTANT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Google needs 3-5 strong headlines and 2 strong descriptions to learn effectively. Write 8-10 genuinely different headlines. Do not write 15 mediocre ones.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05A28" w:sz="2" w:space="1"/>
        </w:pBdr>
        <w:spacing w:after="10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Principles of Strong Ad Copy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Match the keyword: If someone searches custom kitchen cabinets, a headline saying Custom Kitchen Cabinets proves you are relevant.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State a benefit: What does the customer get? Built to Last a Lifetime or Local Craftsmanship, Not Mass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Include a differentiator: Employee-Owned, Customer-Focused works well for FAST Global.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Include a call to action: Request a Free Estimate, Apply Online Today, Explore Our Programs.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Address a concern: No Hidden Fees, Small Business Specialists, Disability Services Across ND.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5A28" w:sz="6"/>
              <w:left w:val="single" w:color="F05A28" w:sz="6"/>
              <w:bottom w:val="single" w:color="DDDDDD" w:sz="1"/>
              <w:right w:val="single" w:color="DDDDDD" w:sz="1"/>
            </w:tcBorders>
            <w:shd w:fill="FFFC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05A28"/>
                <w:sz w:val="20"/>
                <w:szCs w:val="20"/>
              </w:rPr>
              <w:t xml:space="preserve">Example: Eagle Bank (Business Loans Ad Group)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Headlines: Eagle Bank Business Loans | Local Business Lending in Glenwood | SBA Loans for Small Businesses | Apply Online in Minutes | Community Bank That Knows Your Name | Flexible Terms, Local Decisions
Descriptions: Eagle Bank offers business loans tailored to west-central Minnesota businesses. Talk to a local lender today. | Skip the big bank runaround. Eagle Bank makes local lending decisions fast. Apply online or stop by today.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05A28" w:sz="2" w:space="1"/>
        </w:pBdr>
        <w:spacing w:after="10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Ad Extensions (Now Called Assets)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Extensions add extra information for free and increase the space your ad takes up. Always use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Extension Type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Best Use Case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Sitelink Extensions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 to specific pages: About Us, Services, Request a Quote.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Call Extensions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Adds your phone number to the ad. Essential for Eagle Bank, Anne Carlsen.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Location Extensions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Shows your address. Good for Eagle Bank and Quality Wood.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Callout Extensions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Short phrases like Free Estimates or Employee-Owned or Serving MN Since 1985.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Structured Snippets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Lists services: Cabinets, Flooring, Countertops. Good for Quality Wood and FAST.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05A28" w:sz="2" w:space="1"/>
        </w:pBdr>
        <w:spacing w:after="10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Module 4 Recap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RSAs let Google test combinations of your headlines and descriptions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8-10 genuinely different headlines that match keywords, state benefits, and include CTAs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Landing page must always match the ad's promise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 extensions are free and make your ad bigger and more clickable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05A28"/>
                <w:sz w:val="18"/>
                <w:szCs w:val="18"/>
              </w:rPr>
              <w:t xml:space="preserve">YOUR ACTION 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For one client, draft a full set of ad copy in a doc before entering it in the platform. Write 10 headlines and 2 descriptions for one ad group. Read them out loud. Do they sound natural?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DDDDDD" w:sz="1" w:space="1"/>
        </w:pBd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Google Ads Mini Course  |  Module 4 of 8  |  Spark27 Creative  |  spark27creative.com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C1C1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2026-05-07T15:03:51.523Z</dcterms:created>
  <dcterms:modified xsi:type="dcterms:W3CDTF">2026-05-07T15:03:51.523Z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