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a365d"/>
          <w:sz w:val="36"/>
          <w:szCs w:val="36"/>
        </w:rPr>
        <w:t xml:space="preserve">California Prison Family Resource Guide</w:t>
      </w:r>
    </w:p>
    <w:p>
      <w:pPr>
        <w:spacing w:after="200"/>
        <w:jc w:val="center"/>
      </w:pPr>
      <w:r>
        <w:rPr>
          <w:color w:val="2c5282"/>
          <w:sz w:val="32"/>
          <w:szCs w:val="32"/>
        </w:rPr>
        <w:t xml:space="preserve">Section II.A: Visiting</w:t>
      </w:r>
    </w:p>
    <w:p>
      <w:pPr>
        <w:spacing w:after="400"/>
        <w:jc w:val="center"/>
      </w:pPr>
      <w:r>
        <w:rPr>
          <w:i/>
          <w:iCs/>
          <w:color w:val="718096"/>
          <w:sz w:val="22"/>
          <w:szCs w:val="22"/>
        </w:rPr>
        <w:t xml:space="preserve">California Guide for CDCR State Prisons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DISCLAIMER</w:t>
            </w:r>
          </w:p>
          <w:p>
            <w:r>
              <w:rPr>
                <w:sz w:val="21"/>
                <w:szCs w:val="21"/>
              </w:rPr>
              <w:t xml:space="preserve">This guide is for informational purposes only and is not legal advice. Information comes from publicly available sources, including official CDCR materials and community resources, and may be outdated or inaccurate. Policies change frequently. Always verify current rules with CDCR directly.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ABOUT THIS GUIDE</w:t>
            </w:r>
          </w:p>
          <w:p>
            <w:r>
              <w:rPr>
                <w:sz w:val="21"/>
                <w:szCs w:val="21"/>
              </w:rPr>
              <w:t xml:space="preserve">This guide covers visiting procedures for CDCR state prisons based on publicly available information. For facility-specific details like visiting schedules and addresses, check your facility's page.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 CDCR VISITING HOTLINE</w:t>
            </w:r>
          </w:p>
          <w:p>
            <w:r>
              <w:rPr>
                <w:sz w:val="21"/>
                <w:szCs w:val="21"/>
              </w:rPr>
              <w:t xml:space="preserve">1-800-374-8474</w:t>
            </w:r>
          </w:p>
          <w:p>
            <w:r>
              <w:rPr>
                <w:sz w:val="21"/>
                <w:szCs w:val="21"/>
              </w:rPr>
              <w:t xml:space="preserve"/>
            </w:r>
          </w:p>
          <w:p>
            <w:r>
              <w:rPr>
                <w:sz w:val="21"/>
                <w:szCs w:val="21"/>
              </w:rPr>
              <w:t xml:space="preserve">Call before every visit to confirm visiting is open. This number provides status updates for all CDCR facilities.</w:t>
            </w:r>
          </w:p>
        </w:tc>
      </w:tr>
    </w:tbl>
    <w:p>
      <w:pPr>
        <w:spacing w:after="400"/>
      </w:pPr>
    </w:p>
    <w:p>
      <w:pPr>
        <w:pStyle w:val="Heading1"/>
      </w:pPr>
      <w:r>
        <w:t xml:space="preserve">1. Before Your First Visit</w:t>
      </w:r>
    </w:p>
    <w:p>
      <w:pPr>
        <w:spacing w:after="120"/>
      </w:pPr>
      <w:r>
        <w:t xml:space="preserve">You can't just show up to visit someone in a California state prison. Before your first visit, you need to get approved—and that process takes time. Starting now is the most important thing you can do.</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2400E" w:sz="8"/>
              <w:left w:val="single" w:color="92400E" w:sz="8"/>
              <w:bottom w:val="single" w:color="92400E" w:sz="8"/>
              <w:right w:val="single" w:color="92400E" w:sz="8"/>
            </w:tcBorders>
            <w:shd w:fill="FEF3C7" w:val="clear"/>
            <w:tcMar>
              <w:top w:type="dxa" w:w="120"/>
              <w:left w:type="dxa" w:w="200"/>
              <w:bottom w:type="dxa" w:w="120"/>
              <w:right w:type="dxa" w:w="200"/>
            </w:tcMar>
          </w:tcPr>
          <w:p>
            <w:pPr>
              <w:spacing w:after="80"/>
            </w:pPr>
            <w:r>
              <w:rPr>
                <w:b/>
                <w:bCs/>
                <w:color w:val="92400E"/>
              </w:rPr>
              <w:t xml:space="preserve">⏱️ EXPECT 4-6 WEEKS</w:t>
            </w:r>
          </w:p>
          <w:p>
            <w:r>
              <w:rPr>
                <w:sz w:val="21"/>
                <w:szCs w:val="21"/>
              </w:rPr>
              <w:t xml:space="preserve">The approval process typically takes 4-6 weeks. Some facilities are faster, some slower. Submit your application as soon as possible.</w:t>
            </w:r>
          </w:p>
        </w:tc>
      </w:tr>
    </w:tbl>
    <w:p>
      <w:pPr>
        <w:spacing w:after="200"/>
      </w:pPr>
    </w:p>
    <w:p>
      <w:pPr>
        <w:pStyle w:val="Heading2"/>
      </w:pPr>
      <w:r>
        <w:t xml:space="preserve">Who Can Visit</w:t>
      </w:r>
    </w:p>
    <w:p>
      <w:pPr>
        <w:spacing w:after="120"/>
      </w:pPr>
      <w:r>
        <w:t xml:space="preserve">Most people can visit, but everyone goes through a background check.</w:t>
      </w:r>
    </w:p>
    <w:p>
      <w:pPr>
        <w:pStyle w:val="ListParagraph"/>
        <w:numPr>
          <w:ilvl w:val="0"/>
          <w:numId w:val="2"/>
        </w:numPr>
        <w:spacing w:after="60"/>
      </w:pPr>
      <w:r>
        <w:rPr>
          <w:b/>
          <w:bCs/>
        </w:rPr>
        <w:t xml:space="preserve">Adults (18+): </w:t>
      </w:r>
      <w:r>
        <w:t xml:space="preserve">Can apply on their own</w:t>
      </w:r>
    </w:p>
    <w:p>
      <w:pPr>
        <w:pStyle w:val="ListParagraph"/>
        <w:numPr>
          <w:ilvl w:val="0"/>
          <w:numId w:val="2"/>
        </w:numPr>
        <w:spacing w:after="60"/>
      </w:pPr>
      <w:r>
        <w:rPr>
          <w:b/>
          <w:bCs/>
        </w:rPr>
        <w:t xml:space="preserve">Minors (under 18): </w:t>
      </w:r>
      <w:r>
        <w:t xml:space="preserve">Must be accompanied by an approved adult visitor</w:t>
      </w:r>
    </w:p>
    <w:p>
      <w:pPr>
        <w:pStyle w:val="ListParagraph"/>
        <w:numPr>
          <w:ilvl w:val="0"/>
          <w:numId w:val="2"/>
        </w:numPr>
        <w:spacing w:after="60"/>
      </w:pPr>
      <w:r>
        <w:rPr>
          <w:b/>
          <w:bCs/>
        </w:rPr>
        <w:t xml:space="preserve">Friends: </w:t>
      </w:r>
      <w:r>
        <w:t xml:space="preserve">You don't have to be family—friends can apply too</w:t>
      </w:r>
    </w:p>
    <w:p>
      <w:pPr>
        <w:spacing w:after="200"/>
      </w:pPr>
    </w:p>
    <w:p>
      <w:pPr>
        <w:pStyle w:val="Heading2"/>
      </w:pPr>
      <w:r>
        <w:t xml:space="preserve">The Application Process</w:t>
      </w:r>
    </w:p>
    <w:p>
      <w:pPr>
        <w:pStyle w:val="Heading3"/>
      </w:pPr>
      <w:r>
        <w:t xml:space="preserve">Step 1: Get the Form</w:t>
      </w:r>
    </w:p>
    <w:p>
      <w:pPr>
        <w:spacing w:after="120"/>
      </w:pPr>
      <w:r>
        <w:t xml:space="preserve">The form you need is called CDCR Form 106 (Visitor/Identification Questionnaire). It's the same form for all California state prisons.</w:t>
      </w:r>
    </w:p>
    <w:p>
      <w:pPr>
        <w:pStyle w:val="ListParagraph"/>
        <w:numPr>
          <w:ilvl w:val="0"/>
          <w:numId w:val="2"/>
        </w:numPr>
        <w:spacing w:after="60"/>
      </w:pPr>
      <w:r>
        <w:t xml:space="preserve">Ask them to send you the form—they need to sign it first</w:t>
      </w:r>
    </w:p>
    <w:p>
      <w:pPr>
        <w:pStyle w:val="ListParagraph"/>
        <w:numPr>
          <w:ilvl w:val="0"/>
          <w:numId w:val="2"/>
        </w:numPr>
        <w:spacing w:after="60"/>
      </w:pPr>
      <w:r>
        <w:t xml:space="preserve">The incarcerated person's signature confirms they want you on their visiting list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CDCR INMATE LOCATOR</w:t>
            </w:r>
          </w:p>
          <w:p>
            <w:r>
              <w:rPr>
                <w:sz w:val="21"/>
                <w:szCs w:val="21"/>
              </w:rPr>
              <w:t xml:space="preserve">If you don't know their CDCR number, look it up at:</w:t>
            </w:r>
          </w:p>
          <w:p>
            <w:r>
              <w:rPr>
                <w:sz w:val="21"/>
                <w:szCs w:val="21"/>
              </w:rPr>
              <w:t xml:space="preserve">https://inmatelocator.cdcr.ca.gov</w:t>
            </w:r>
          </w:p>
        </w:tc>
      </w:tr>
    </w:tbl>
    <w:p>
      <w:pPr>
        <w:spacing w:after="200"/>
      </w:pPr>
    </w:p>
    <w:p>
      <w:pPr>
        <w:pStyle w:val="Heading3"/>
      </w:pPr>
      <w:r>
        <w:t xml:space="preserve">Step 2: Fill Out the Form Completely</w:t>
      </w:r>
    </w:p>
    <w:p>
      <w:pPr>
        <w:spacing w:after="120"/>
      </w:pPr>
      <w:r>
        <w:t xml:space="preserve">The form asks for your personal information, your relationship to the incarcerated person, and your criminal history. Fill it out completely and honestly.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BE COMPLETELY HONEST</w:t>
            </w:r>
          </w:p>
          <w:p>
            <w:r>
              <w:rPr>
                <w:sz w:val="21"/>
                <w:szCs w:val="21"/>
              </w:rPr>
              <w:t xml:space="preserve">List ALL arrests and convictions, even if charges were dropped or it was a long time ago. CDCR runs a background check. If they find something you didn't disclose, your application will be denied automatically.</w:t>
            </w:r>
          </w:p>
        </w:tc>
      </w:tr>
    </w:tbl>
    <w:p>
      <w:pPr>
        <w:spacing w:after="200"/>
      </w:pPr>
    </w:p>
    <w:p>
      <w:pPr>
        <w:pStyle w:val="ListParagraph"/>
        <w:numPr>
          <w:ilvl w:val="0"/>
          <w:numId w:val="2"/>
        </w:numPr>
        <w:spacing w:after="60"/>
      </w:pPr>
      <w:r>
        <w:t xml:space="preserve">Use your legal name exactly as it appears on your ID</w:t>
      </w:r>
    </w:p>
    <w:p>
      <w:pPr>
        <w:pStyle w:val="ListParagraph"/>
        <w:numPr>
          <w:ilvl w:val="0"/>
          <w:numId w:val="2"/>
        </w:numPr>
        <w:spacing w:after="60"/>
      </w:pPr>
      <w:r>
        <w:t xml:space="preserve">Include the incarcerated person's full name and CDCR number</w:t>
      </w:r>
    </w:p>
    <w:p>
      <w:pPr>
        <w:pStyle w:val="ListParagraph"/>
        <w:numPr>
          <w:ilvl w:val="0"/>
          <w:numId w:val="2"/>
        </w:numPr>
        <w:spacing w:after="60"/>
      </w:pPr>
      <w:r>
        <w:t xml:space="preserve">List all criminal history—omitting anything is automatic denial</w:t>
      </w:r>
    </w:p>
    <w:p>
      <w:pPr>
        <w:pStyle w:val="ListParagraph"/>
        <w:numPr>
          <w:ilvl w:val="0"/>
          <w:numId w:val="2"/>
        </w:numPr>
        <w:spacing w:after="60"/>
      </w:pPr>
      <w:r>
        <w:t xml:space="preserve">For minors: list them on your application with their relationship to the incarcerated person</w:t>
      </w:r>
    </w:p>
    <w:p>
      <w:pPr>
        <w:spacing w:after="200"/>
      </w:pPr>
    </w:p>
    <w:p>
      <w:pPr>
        <w:pStyle w:val="Heading3"/>
      </w:pPr>
      <w:r>
        <w:t xml:space="preserve">Step 3: Submit the Form</w:t>
      </w:r>
    </w:p>
    <w:p>
      <w:pPr>
        <w:spacing w:after="120"/>
      </w:pPr>
      <w:r>
        <w:t xml:space="preserve">Mail the completed form to the Visiting Sergeant at the facility where the incarcerated person is housed.</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B2C2C" w:sz="8"/>
              <w:left w:val="single" w:color="9B2C2C" w:sz="8"/>
              <w:bottom w:val="single" w:color="9B2C2C" w:sz="8"/>
              <w:right w:val="single" w:color="9B2C2C" w:sz="8"/>
            </w:tcBorders>
            <w:shd w:fill="FED7D7" w:val="clear"/>
            <w:tcMar>
              <w:top w:type="dxa" w:w="120"/>
              <w:left w:type="dxa" w:w="200"/>
              <w:bottom w:type="dxa" w:w="120"/>
              <w:right w:type="dxa" w:w="200"/>
            </w:tcMar>
          </w:tcPr>
          <w:p>
            <w:pPr>
              <w:spacing w:after="80"/>
            </w:pPr>
            <w:r>
              <w:rPr>
                <w:b/>
                <w:bCs/>
                <w:color w:val="9B2C2C"/>
              </w:rPr>
              <w:t xml:space="preserve">📍 CHECK YOUR FACILITY PAGE</w:t>
            </w:r>
          </w:p>
          <w:p>
            <w:r>
              <w:rPr>
                <w:sz w:val="21"/>
                <w:szCs w:val="21"/>
              </w:rPr>
              <w:t xml:space="preserve">For the mailing address for your facility's visiting office, check the facility page.</w:t>
            </w:r>
          </w:p>
        </w:tc>
      </w:tr>
    </w:tbl>
    <w:p>
      <w:pPr>
        <w:spacing w:after="200"/>
      </w:pPr>
    </w:p>
    <w:p>
      <w:pPr>
        <w:pStyle w:val="Heading3"/>
      </w:pPr>
      <w:r>
        <w:t xml:space="preserve">Step 4: Wait for Approval</w:t>
      </w:r>
    </w:p>
    <w:p>
      <w:pPr>
        <w:pStyle w:val="ListParagraph"/>
        <w:numPr>
          <w:ilvl w:val="0"/>
          <w:numId w:val="2"/>
        </w:numPr>
        <w:spacing w:after="60"/>
      </w:pPr>
      <w:r>
        <w:t xml:space="preserve">The review process takes 4-6 weeks</w:t>
      </w:r>
    </w:p>
    <w:p>
      <w:pPr>
        <w:pStyle w:val="ListParagraph"/>
        <w:numPr>
          <w:ilvl w:val="0"/>
          <w:numId w:val="2"/>
        </w:numPr>
        <w:spacing w:after="60"/>
      </w:pPr>
      <w:r>
        <w:t xml:space="preserve">CDCR runs a background check during this time</w:t>
      </w:r>
    </w:p>
    <w:p>
      <w:pPr>
        <w:pStyle w:val="ListParagraph"/>
        <w:numPr>
          <w:ilvl w:val="0"/>
          <w:numId w:val="2"/>
        </w:numPr>
        <w:spacing w:after="60"/>
      </w:pPr>
      <w:r>
        <w:t xml:space="preserve">If approved, they will be notified—it's their job to tell you</w:t>
      </w:r>
    </w:p>
    <w:p>
      <w:pPr>
        <w:pStyle w:val="ListParagraph"/>
        <w:numPr>
          <w:ilvl w:val="0"/>
          <w:numId w:val="2"/>
        </w:numPr>
        <w:spacing w:after="60"/>
      </w:pPr>
      <w:r>
        <w:t xml:space="preserve">If denied, you'll receive a letter explaining why</w:t>
      </w:r>
    </w:p>
    <w:p>
      <w:pPr>
        <w:spacing w:after="200"/>
      </w:pPr>
    </w:p>
    <w:p>
      <w:pPr>
        <w:pStyle w:val="Heading2"/>
      </w:pPr>
      <w:r>
        <w:t xml:space="preserve">The Background Check</w:t>
      </w:r>
    </w:p>
    <w:p>
      <w:pPr>
        <w:spacing w:after="120"/>
      </w:pPr>
      <w:r>
        <w:t xml:space="preserve">CDCR checks your criminal history. Having a record doesn't automatically disqualify you, but certain things can.</w:t>
      </w:r>
    </w:p>
    <w:p>
      <w:pPr>
        <w:spacing w:after="100"/>
      </w:pPr>
    </w:p>
    <w:p>
      <w:pPr>
        <w:pStyle w:val="Heading3"/>
      </w:pPr>
      <w:r>
        <w:t xml:space="preserve">What Can Disqualify You</w:t>
      </w:r>
    </w:p>
    <w:p>
      <w:pPr>
        <w:pStyle w:val="ListParagraph"/>
        <w:numPr>
          <w:ilvl w:val="0"/>
          <w:numId w:val="2"/>
        </w:numPr>
        <w:spacing w:after="60"/>
      </w:pPr>
      <w:r>
        <w:t xml:space="preserve">Outstanding warrants (including DMV failures to appear)</w:t>
      </w:r>
    </w:p>
    <w:p>
      <w:pPr>
        <w:pStyle w:val="ListParagraph"/>
        <w:numPr>
          <w:ilvl w:val="0"/>
          <w:numId w:val="2"/>
        </w:numPr>
        <w:spacing w:after="60"/>
      </w:pPr>
      <w:r>
        <w:t xml:space="preserve">One felony conviction within the last 3 years</w:t>
      </w:r>
    </w:p>
    <w:p>
      <w:pPr>
        <w:pStyle w:val="ListParagraph"/>
        <w:numPr>
          <w:ilvl w:val="0"/>
          <w:numId w:val="2"/>
        </w:numPr>
        <w:spacing w:after="60"/>
      </w:pPr>
      <w:r>
        <w:t xml:space="preserve">Two felony convictions within the last 6 years</w:t>
      </w:r>
    </w:p>
    <w:p>
      <w:pPr>
        <w:pStyle w:val="ListParagraph"/>
        <w:numPr>
          <w:ilvl w:val="0"/>
          <w:numId w:val="2"/>
        </w:numPr>
        <w:spacing w:after="60"/>
      </w:pPr>
      <w:r>
        <w:t xml:space="preserve">Three or more felony convictions within the last 10 years</w:t>
      </w:r>
    </w:p>
    <w:p>
      <w:pPr>
        <w:pStyle w:val="ListParagraph"/>
        <w:numPr>
          <w:ilvl w:val="0"/>
          <w:numId w:val="2"/>
        </w:numPr>
        <w:spacing w:after="60"/>
      </w:pPr>
      <w:r>
        <w:t xml:space="preserve">Conviction for bringing drugs into a prison</w:t>
      </w:r>
    </w:p>
    <w:p>
      <w:pPr>
        <w:pStyle w:val="ListParagraph"/>
        <w:numPr>
          <w:ilvl w:val="0"/>
          <w:numId w:val="2"/>
        </w:numPr>
        <w:spacing w:after="60"/>
      </w:pPr>
      <w:r>
        <w:t xml:space="preserve">Being a co-defendant in the incarcerated person's case</w:t>
      </w:r>
    </w:p>
    <w:p>
      <w:pPr>
        <w:pStyle w:val="ListParagraph"/>
        <w:numPr>
          <w:ilvl w:val="0"/>
          <w:numId w:val="2"/>
        </w:numPr>
        <w:spacing w:after="60"/>
      </w:pPr>
      <w:r>
        <w:t xml:space="preserve">Previous visitor violations at any CDCR facility</w:t>
      </w:r>
    </w:p>
    <w:p>
      <w:pPr>
        <w:spacing w:after="200"/>
      </w:pPr>
    </w:p>
    <w:p>
      <w:pPr>
        <w:pStyle w:val="Heading3"/>
      </w:pPr>
      <w:r>
        <w:t xml:space="preserve">If You're on Parole or Probation</w:t>
      </w:r>
    </w:p>
    <w:p>
      <w:pPr>
        <w:pStyle w:val="ListParagraph"/>
        <w:numPr>
          <w:ilvl w:val="0"/>
          <w:numId w:val="2"/>
        </w:numPr>
        <w:spacing w:after="60"/>
      </w:pPr>
      <w:r>
        <w:t xml:space="preserve">You need written permission from your parole or probation officer</w:t>
      </w:r>
    </w:p>
    <w:p>
      <w:pPr>
        <w:pStyle w:val="ListParagraph"/>
        <w:numPr>
          <w:ilvl w:val="0"/>
          <w:numId w:val="2"/>
        </w:numPr>
        <w:spacing w:after="60"/>
      </w:pPr>
      <w:r>
        <w:t xml:space="preserve">Get this approval before you apply</w:t>
      </w:r>
    </w:p>
    <w:p>
      <w:pPr>
        <w:pStyle w:val="ListParagraph"/>
        <w:numPr>
          <w:ilvl w:val="0"/>
          <w:numId w:val="2"/>
        </w:numPr>
        <w:spacing w:after="60"/>
      </w:pPr>
      <w:r>
        <w:t xml:space="preserve">Include the documentation with your application</w:t>
      </w:r>
    </w:p>
    <w:p>
      <w:pPr>
        <w:spacing w:after="200"/>
      </w:pPr>
    </w:p>
    <w:p>
      <w:pPr>
        <w:pStyle w:val="Heading2"/>
      </w:pPr>
      <w:r>
        <w:t xml:space="preserve">If Your Application Is Denied</w:t>
      </w:r>
    </w:p>
    <w:p>
      <w:pPr>
        <w:spacing w:after="120"/>
      </w:pPr>
      <w:r>
        <w:t xml:space="preserve">A denial isn't always permanent. You have options.</w:t>
      </w:r>
    </w:p>
    <w:p>
      <w:pPr>
        <w:pStyle w:val="ListParagraph"/>
        <w:numPr>
          <w:ilvl w:val="0"/>
          <w:numId w:val="2"/>
        </w:numPr>
        <w:spacing w:after="60"/>
      </w:pPr>
      <w:r>
        <w:t xml:space="preserve">You'll receive a letter stating the reason</w:t>
      </w:r>
    </w:p>
    <w:p>
      <w:pPr>
        <w:pStyle w:val="ListParagraph"/>
        <w:numPr>
          <w:ilvl w:val="0"/>
          <w:numId w:val="2"/>
        </w:numPr>
        <w:spacing w:after="60"/>
      </w:pPr>
      <w:r>
        <w:t xml:space="preserve">If it's due to incomplete/inaccurate information, you can resubmit</w:t>
      </w:r>
    </w:p>
    <w:p>
      <w:pPr>
        <w:pStyle w:val="ListParagraph"/>
        <w:numPr>
          <w:ilvl w:val="0"/>
          <w:numId w:val="2"/>
        </w:numPr>
        <w:spacing w:after="60"/>
      </w:pPr>
      <w:r>
        <w:t xml:space="preserve">You can appeal by writing to the Warden</w:t>
      </w:r>
    </w:p>
    <w:p>
      <w:pPr>
        <w:pStyle w:val="ListParagraph"/>
        <w:numPr>
          <w:ilvl w:val="0"/>
          <w:numId w:val="2"/>
        </w:numPr>
        <w:spacing w:after="60"/>
      </w:pPr>
      <w:r>
        <w:t xml:space="preserve">If you falsified information, you must wait 6 months before reapplying</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APPEAL TIP</w:t>
            </w:r>
          </w:p>
          <w:p>
            <w:r>
              <w:rPr>
                <w:sz w:val="21"/>
                <w:szCs w:val="21"/>
              </w:rPr>
              <w:t xml:space="preserve">If you're denied and believe the decision was wrong, write to the Warden at the facility. Include any documentation that supports your case. Be respectful and factual.</w:t>
            </w:r>
          </w:p>
        </w:tc>
      </w:tr>
    </w:tbl>
    <w:p>
      <w:pPr>
        <w:spacing w:after="200"/>
      </w:pPr>
    </w:p>
    <w:p>
      <w:pPr>
        <w:pStyle w:val="Heading2"/>
      </w:pPr>
      <w:r>
        <w:t xml:space="preserve">Bringing Minor Children</w:t>
      </w:r>
    </w:p>
    <w:p>
      <w:pPr>
        <w:spacing w:after="120"/>
      </w:pPr>
      <w:r>
        <w:t xml:space="preserve">Children must be listed on an approved adult's visitor application.</w:t>
      </w:r>
    </w:p>
    <w:p>
      <w:pPr>
        <w:spacing w:after="100"/>
      </w:pPr>
    </w:p>
    <w:p>
      <w:pPr>
        <w:pStyle w:val="Heading3"/>
      </w:pPr>
      <w:r>
        <w:t xml:space="preserve">Documentation Needed</w:t>
      </w:r>
    </w:p>
    <w:p>
      <w:pPr>
        <w:pStyle w:val="ListParagraph"/>
        <w:numPr>
          <w:ilvl w:val="0"/>
          <w:numId w:val="2"/>
        </w:numPr>
        <w:spacing w:after="60"/>
      </w:pPr>
      <w:r>
        <w:rPr>
          <w:b/>
          <w:bCs/>
        </w:rPr>
        <w:t xml:space="preserve">If you're the parent: </w:t>
      </w:r>
      <w:r>
        <w:t xml:space="preserve">Bring the child's certified birth certificate</w:t>
      </w:r>
    </w:p>
    <w:p>
      <w:pPr>
        <w:pStyle w:val="ListParagraph"/>
        <w:numPr>
          <w:ilvl w:val="0"/>
          <w:numId w:val="2"/>
        </w:numPr>
        <w:spacing w:after="60"/>
      </w:pPr>
      <w:r>
        <w:rPr>
          <w:b/>
          <w:bCs/>
        </w:rPr>
        <w:t xml:space="preserve">If you're the legal guardian: </w:t>
      </w:r>
      <w:r>
        <w:t xml:space="preserve">Bring birth certificate AND proof of guardianship</w:t>
      </w:r>
    </w:p>
    <w:p>
      <w:pPr>
        <w:pStyle w:val="ListParagraph"/>
        <w:numPr>
          <w:ilvl w:val="0"/>
          <w:numId w:val="2"/>
        </w:numPr>
        <w:spacing w:after="60"/>
      </w:pPr>
      <w:r>
        <w:rPr>
          <w:b/>
          <w:bCs/>
        </w:rPr>
        <w:t xml:space="preserve">If you're neither: </w:t>
      </w:r>
      <w:r>
        <w:t xml:space="preserve">Bring birth certificate AND notarized written consent from the parent/guardian</w:t>
      </w:r>
    </w:p>
    <w:p>
      <w:pPr>
        <w:spacing w:after="100"/>
      </w:pPr>
    </w:p>
    <w:p>
      <w:pPr>
        <w:spacing w:after="120"/>
      </w:pPr>
      <w:r>
        <w:t xml:space="preserve">The notarized consent letter must be updated every calendar year. The notary stamp must be on the original document, not attached separately.</w:t>
      </w:r>
    </w:p>
    <w:p>
      <w:pPr>
        <w:spacing w:after="200"/>
      </w:pPr>
    </w:p>
    <w:p>
      <w:pPr>
        <w:pStyle w:val="Heading2"/>
      </w:pPr>
      <w:r>
        <w:t xml:space="preserve">Keep Your Information Current</w:t>
      </w:r>
    </w:p>
    <w:p>
      <w:pPr>
        <w:pStyle w:val="ListParagraph"/>
        <w:numPr>
          <w:ilvl w:val="0"/>
          <w:numId w:val="2"/>
        </w:numPr>
        <w:spacing w:after="60"/>
      </w:pPr>
      <w:r>
        <w:t xml:space="preserve">You must update your CDCR 106 every two years</w:t>
      </w:r>
    </w:p>
    <w:p>
      <w:pPr>
        <w:pStyle w:val="ListParagraph"/>
        <w:numPr>
          <w:ilvl w:val="0"/>
          <w:numId w:val="2"/>
        </w:numPr>
        <w:spacing w:after="60"/>
      </w:pPr>
      <w:r>
        <w:t xml:space="preserve">Update immediately if you change your name, address, phone number, or have a new arrest</w:t>
      </w:r>
    </w:p>
    <w:p>
      <w:pPr>
        <w:pStyle w:val="ListParagraph"/>
        <w:numPr>
          <w:ilvl w:val="0"/>
          <w:numId w:val="2"/>
        </w:numPr>
        <w:spacing w:after="60"/>
      </w:pPr>
      <w:r>
        <w:t xml:space="preserve">Failure to update can result in being turned away</w:t>
      </w:r>
    </w:p>
    <w:p>
      <w:r>
        <w:br w:type="page"/>
      </w:r>
    </w:p>
    <w:p>
      <w:pPr>
        <w:pStyle w:val="Heading1"/>
      </w:pPr>
      <w:r>
        <w:t xml:space="preserve">2. Planning Your Visit</w:t>
      </w:r>
    </w:p>
    <w:p>
      <w:pPr>
        <w:spacing w:after="120"/>
      </w:pPr>
      <w:r>
        <w:t xml:space="preserve">Once you're approved, you'll need to schedule your visit in advance. Most CDCR prisons don't allow walk-in visits.</w:t>
      </w:r>
    </w:p>
    <w:p>
      <w:pPr>
        <w:spacing w:after="200"/>
      </w:pPr>
    </w:p>
    <w:p>
      <w:pPr>
        <w:pStyle w:val="Heading2"/>
      </w:pPr>
      <w:r>
        <w:t xml:space="preserve">How to Schedule</w:t>
      </w:r>
    </w:p>
    <w:p>
      <w:pPr>
        <w:spacing w:after="120"/>
      </w:pPr>
      <w:r>
        <w:t xml:space="preserve">Most facilities use an online system called VSA (Visitation Scheduling Application).</w:t>
      </w:r>
    </w:p>
    <w:p>
      <w:pPr>
        <w:spacing w:after="100"/>
      </w:pPr>
    </w:p>
    <w:p>
      <w:pPr>
        <w:pStyle w:val="Heading3"/>
      </w:pPr>
      <w:r>
        <w:t xml:space="preserve">Using VSA</w:t>
      </w:r>
    </w:p>
    <w:p>
      <w:pPr>
        <w:pStyle w:val="ListParagraph"/>
        <w:numPr>
          <w:ilvl w:val="0"/>
          <w:numId w:val="2"/>
        </w:numPr>
        <w:spacing w:after="60"/>
      </w:pPr>
      <w:r>
        <w:t xml:space="preserve">Go to the CDCR visitation scheduling website</w:t>
      </w:r>
    </w:p>
    <w:p>
      <w:pPr>
        <w:pStyle w:val="ListParagraph"/>
        <w:numPr>
          <w:ilvl w:val="0"/>
          <w:numId w:val="2"/>
        </w:numPr>
        <w:spacing w:after="60"/>
      </w:pPr>
      <w:r>
        <w:t xml:space="preserve">First-time users: click 'Claim Account' and enter your name and date of birth</w:t>
      </w:r>
    </w:p>
    <w:p>
      <w:pPr>
        <w:pStyle w:val="ListParagraph"/>
        <w:numPr>
          <w:ilvl w:val="0"/>
          <w:numId w:val="2"/>
        </w:numPr>
        <w:spacing w:after="60"/>
      </w:pPr>
      <w:r>
        <w:t xml:space="preserve">Once claimed, you can schedule visits from your computer or phone</w:t>
      </w:r>
    </w:p>
    <w:p>
      <w:pPr>
        <w:pStyle w:val="ListParagraph"/>
        <w:numPr>
          <w:ilvl w:val="0"/>
          <w:numId w:val="2"/>
        </w:numPr>
        <w:spacing w:after="60"/>
      </w:pPr>
      <w:r>
        <w:t xml:space="preserve">Scheduling windows open at different times by region (Northern: 6am, Central: 6:30am, Southern: 7am)</w:t>
      </w:r>
    </w:p>
    <w:p>
      <w:pPr>
        <w:spacing w:after="200"/>
      </w:pPr>
    </w:p>
    <w:p>
      <w:pPr>
        <w:pStyle w:val="Heading3"/>
      </w:pPr>
      <w:r>
        <w:t xml:space="preserve">When Visits Are Offered</w:t>
      </w:r>
    </w:p>
    <w:p>
      <w:pPr>
        <w:pStyle w:val="ListParagraph"/>
        <w:numPr>
          <w:ilvl w:val="0"/>
          <w:numId w:val="2"/>
        </w:numPr>
        <w:spacing w:after="60"/>
      </w:pPr>
      <w:r>
        <w:t xml:space="preserve">In-person visiting is available Friday, Saturday, and Sunday at most facilities</w:t>
      </w:r>
    </w:p>
    <w:p>
      <w:pPr>
        <w:pStyle w:val="ListParagraph"/>
        <w:numPr>
          <w:ilvl w:val="0"/>
          <w:numId w:val="2"/>
        </w:numPr>
        <w:spacing w:after="60"/>
      </w:pPr>
      <w:r>
        <w:t xml:space="preserve">Some facilities may have additional days</w:t>
      </w:r>
    </w:p>
    <w:p>
      <w:pPr>
        <w:pStyle w:val="ListParagraph"/>
        <w:numPr>
          <w:ilvl w:val="0"/>
          <w:numId w:val="2"/>
        </w:numPr>
        <w:spacing w:after="60"/>
      </w:pPr>
      <w:r>
        <w:t xml:space="preserve">Camp visits are scheduled by email or phone, not VSA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B2C2C" w:sz="8"/>
              <w:left w:val="single" w:color="9B2C2C" w:sz="8"/>
              <w:bottom w:val="single" w:color="9B2C2C" w:sz="8"/>
              <w:right w:val="single" w:color="9B2C2C" w:sz="8"/>
            </w:tcBorders>
            <w:shd w:fill="FED7D7" w:val="clear"/>
            <w:tcMar>
              <w:top w:type="dxa" w:w="120"/>
              <w:left w:type="dxa" w:w="200"/>
              <w:bottom w:type="dxa" w:w="120"/>
              <w:right w:type="dxa" w:w="200"/>
            </w:tcMar>
          </w:tcPr>
          <w:p>
            <w:pPr>
              <w:spacing w:after="80"/>
            </w:pPr>
            <w:r>
              <w:rPr>
                <w:b/>
                <w:bCs/>
                <w:color w:val="9B2C2C"/>
              </w:rPr>
              <w:t xml:space="preserve">📍 CHECK YOUR FACILITY PAGE</w:t>
            </w:r>
          </w:p>
          <w:p>
            <w:r>
              <w:rPr>
                <w:sz w:val="21"/>
                <w:szCs w:val="21"/>
              </w:rPr>
              <w:t xml:space="preserve">For your facility's specific visiting days and scheduling details, check the facility page.</w:t>
            </w:r>
          </w:p>
        </w:tc>
      </w:tr>
    </w:tbl>
    <w:p>
      <w:pPr>
        <w:spacing w:after="200"/>
      </w:pPr>
    </w:p>
    <w:p>
      <w:pPr>
        <w:pStyle w:val="Heading2"/>
      </w:pPr>
      <w:r>
        <w:t xml:space="preserve">When to Arrive</w:t>
      </w:r>
    </w:p>
    <w:p>
      <w:pPr>
        <w:spacing w:after="120"/>
      </w:pPr>
      <w:r>
        <w:t xml:space="preserve">This is important: arrive early. Processing takes time, and that time comes out of your visit.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2400E" w:sz="8"/>
              <w:left w:val="single" w:color="92400E" w:sz="8"/>
              <w:bottom w:val="single" w:color="92400E" w:sz="8"/>
              <w:right w:val="single" w:color="92400E" w:sz="8"/>
            </w:tcBorders>
            <w:shd w:fill="FEF3C7" w:val="clear"/>
            <w:tcMar>
              <w:top w:type="dxa" w:w="120"/>
              <w:left w:type="dxa" w:w="200"/>
              <w:bottom w:type="dxa" w:w="120"/>
              <w:right w:type="dxa" w:w="200"/>
            </w:tcMar>
          </w:tcPr>
          <w:p>
            <w:pPr>
              <w:spacing w:after="80"/>
            </w:pPr>
            <w:r>
              <w:rPr>
                <w:b/>
                <w:bCs/>
                <w:color w:val="92400E"/>
              </w:rPr>
              <w:t xml:space="preserve">⏱️ ARRIVE 45-60 MINUTES EARLY</w:t>
            </w:r>
          </w:p>
          <w:p>
            <w:r>
              <w:rPr>
                <w:sz w:val="21"/>
                <w:szCs w:val="21"/>
              </w:rPr>
              <w:t xml:space="preserve">If visiting hours start at 8:00 AM, plan to arrive by 7:00-7:15 AM. On weekends and holidays, consider arriving even earlier.</w:t>
            </w:r>
          </w:p>
        </w:tc>
      </w:tr>
    </w:tbl>
    <w:p>
      <w:pPr>
        <w:spacing w:after="200"/>
      </w:pPr>
    </w:p>
    <w:p>
      <w:pPr>
        <w:pStyle w:val="Heading3"/>
      </w:pPr>
      <w:r>
        <w:t xml:space="preserve">Why Early Arrival Matters</w:t>
      </w:r>
    </w:p>
    <w:p>
      <w:pPr>
        <w:pStyle w:val="ListParagraph"/>
        <w:numPr>
          <w:ilvl w:val="0"/>
          <w:numId w:val="2"/>
        </w:numPr>
        <w:spacing w:after="60"/>
      </w:pPr>
      <w:r>
        <w:t xml:space="preserve">You need to check in, wait to be called, go through search, and walk to the visiting area</w:t>
      </w:r>
    </w:p>
    <w:p>
      <w:pPr>
        <w:pStyle w:val="ListParagraph"/>
        <w:numPr>
          <w:ilvl w:val="0"/>
          <w:numId w:val="2"/>
        </w:numPr>
        <w:spacing w:after="60"/>
      </w:pPr>
      <w:r>
        <w:t xml:space="preserve">All of this takes 30-90 minutes depending on the day</w:t>
      </w:r>
    </w:p>
    <w:p>
      <w:pPr>
        <w:pStyle w:val="ListParagraph"/>
        <w:numPr>
          <w:ilvl w:val="0"/>
          <w:numId w:val="2"/>
        </w:numPr>
        <w:spacing w:after="60"/>
      </w:pPr>
      <w:r>
        <w:t xml:space="preserve">Your visit time starts when you sit down, not when you arrive at the facility</w:t>
      </w:r>
    </w:p>
    <w:p>
      <w:pPr>
        <w:pStyle w:val="ListParagraph"/>
        <w:numPr>
          <w:ilvl w:val="0"/>
          <w:numId w:val="2"/>
        </w:numPr>
        <w:spacing w:after="60"/>
      </w:pPr>
      <w:r>
        <w:t xml:space="preserve">Many facilities stop processing visitors 1-2 hours before visiting ends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CUTOFF TIMES</w:t>
            </w:r>
          </w:p>
          <w:p>
            <w:r>
              <w:rPr>
                <w:sz w:val="21"/>
                <w:szCs w:val="21"/>
              </w:rPr>
              <w:t xml:space="preserve">If you arrive too late, you may not be processed at all—even if visiting hours haven't ended. Call ahead if you're running late.</w:t>
            </w:r>
          </w:p>
        </w:tc>
      </w:tr>
    </w:tbl>
    <w:p>
      <w:pPr>
        <w:spacing w:after="200"/>
      </w:pPr>
    </w:p>
    <w:p>
      <w:pPr>
        <w:pStyle w:val="Heading2"/>
      </w:pPr>
      <w:r>
        <w:t xml:space="preserve">If You Need to Cancel</w:t>
      </w:r>
    </w:p>
    <w:p>
      <w:pPr>
        <w:pStyle w:val="ListParagraph"/>
        <w:numPr>
          <w:ilvl w:val="0"/>
          <w:numId w:val="2"/>
        </w:numPr>
        <w:spacing w:after="60"/>
      </w:pPr>
      <w:r>
        <w:t xml:space="preserve">Cancel through VSA as soon as you know you can't make it</w:t>
      </w:r>
    </w:p>
    <w:p>
      <w:pPr>
        <w:pStyle w:val="ListParagraph"/>
        <w:numPr>
          <w:ilvl w:val="0"/>
          <w:numId w:val="2"/>
        </w:numPr>
        <w:spacing w:after="60"/>
      </w:pPr>
      <w:r>
        <w:t xml:space="preserve">No-shows can affect your ability to schedule future visits</w:t>
      </w:r>
    </w:p>
    <w:p>
      <w:pPr>
        <w:pStyle w:val="ListParagraph"/>
        <w:numPr>
          <w:ilvl w:val="0"/>
          <w:numId w:val="2"/>
        </w:numPr>
        <w:spacing w:after="60"/>
      </w:pPr>
      <w:r>
        <w:t xml:space="preserve">Don't just not show up</w:t>
      </w:r>
    </w:p>
    <w:p>
      <w:pPr>
        <w:spacing w:after="200"/>
      </w:pPr>
    </w:p>
    <w:p>
      <w:pPr>
        <w:pStyle w:val="Heading2"/>
      </w:pPr>
      <w:r>
        <w:t xml:space="preserve">Check Before You Go</w:t>
      </w:r>
    </w:p>
    <w:p>
      <w:pPr>
        <w:spacing w:after="120"/>
      </w:pPr>
      <w:r>
        <w:t xml:space="preserve">Always call the visiting hotline the night before AND the morning of your visit.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 CALL BEFORE EVERY VISIT</w:t>
            </w:r>
          </w:p>
          <w:p>
            <w:r>
              <w:rPr>
                <w:sz w:val="21"/>
                <w:szCs w:val="21"/>
              </w:rPr>
              <w:t xml:space="preserve">1-800-374-8474</w:t>
            </w:r>
          </w:p>
          <w:p>
            <w:r>
              <w:rPr>
                <w:sz w:val="21"/>
                <w:szCs w:val="21"/>
              </w:rPr>
              <w:t xml:space="preserve"/>
            </w:r>
          </w:p>
          <w:p>
            <w:r>
              <w:rPr>
                <w:sz w:val="21"/>
                <w:szCs w:val="21"/>
              </w:rPr>
              <w:t xml:space="preserve">Lockdowns can happen overnight. A 5-minute phone call can save you hours of wasted travel.</w:t>
            </w:r>
          </w:p>
        </w:tc>
      </w:tr>
    </w:tbl>
    <w:p>
      <w:r>
        <w:br w:type="page"/>
      </w:r>
    </w:p>
    <w:p>
      <w:pPr>
        <w:pStyle w:val="Heading1"/>
      </w:pPr>
      <w:r>
        <w:t xml:space="preserve">3. What to Wear</w:t>
      </w:r>
    </w:p>
    <w:p>
      <w:pPr>
        <w:spacing w:after="120"/>
      </w:pPr>
      <w:r>
        <w:t xml:space="preserve">The dress code is strict and enforced. Getting turned away for clothing is one of the most common reasons people miss visits. When in doubt, dress more conservatively than you think you need to.</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THE #1 THING TO KNOW</w:t>
            </w:r>
          </w:p>
          <w:p>
            <w:r>
              <w:rPr>
                <w:sz w:val="21"/>
                <w:szCs w:val="21"/>
              </w:rPr>
              <w:t xml:space="preserve">Dress code rules are interpreted differently by different officers on different days. What passed last week might not pass today. Dress conservatively.</w:t>
            </w:r>
          </w:p>
        </w:tc>
      </w:tr>
    </w:tbl>
    <w:p>
      <w:pPr>
        <w:spacing w:after="200"/>
      </w:pPr>
    </w:p>
    <w:p>
      <w:pPr>
        <w:pStyle w:val="Heading2"/>
      </w:pPr>
      <w:r>
        <w:t xml:space="preserve">Colors to Avoid</w:t>
      </w:r>
    </w:p>
    <w:p>
      <w:pPr>
        <w:pStyle w:val="ListParagraph"/>
        <w:numPr>
          <w:ilvl w:val="0"/>
          <w:numId w:val="2"/>
        </w:numPr>
        <w:spacing w:after="60"/>
      </w:pPr>
      <w:r>
        <w:t xml:space="preserve">Blue denim or chambray (this is what incarcerated people wear)</w:t>
      </w:r>
    </w:p>
    <w:p>
      <w:pPr>
        <w:pStyle w:val="ListParagraph"/>
        <w:numPr>
          <w:ilvl w:val="0"/>
          <w:numId w:val="2"/>
        </w:numPr>
        <w:spacing w:after="60"/>
      </w:pPr>
      <w:r>
        <w:t xml:space="preserve">Orange or bright yellow</w:t>
      </w:r>
    </w:p>
    <w:p>
      <w:pPr>
        <w:pStyle w:val="ListParagraph"/>
        <w:numPr>
          <w:ilvl w:val="0"/>
          <w:numId w:val="2"/>
        </w:numPr>
        <w:spacing w:after="60"/>
      </w:pPr>
      <w:r>
        <w:t xml:space="preserve">Khaki, tan, or beige (resembles staff uniforms)</w:t>
      </w:r>
    </w:p>
    <w:p>
      <w:pPr>
        <w:pStyle w:val="ListParagraph"/>
        <w:numPr>
          <w:ilvl w:val="0"/>
          <w:numId w:val="2"/>
        </w:numPr>
        <w:spacing w:after="60"/>
      </w:pPr>
      <w:r>
        <w:t xml:space="preserve">Forest green or olive green</w:t>
      </w:r>
    </w:p>
    <w:p>
      <w:pPr>
        <w:pStyle w:val="ListParagraph"/>
        <w:numPr>
          <w:ilvl w:val="0"/>
          <w:numId w:val="2"/>
        </w:numPr>
        <w:spacing w:after="60"/>
      </w:pPr>
      <w:r>
        <w:t xml:space="preserve">Camouflage or military patterns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SAFE COLOR CHOICES</w:t>
            </w:r>
          </w:p>
          <w:p>
            <w:r>
              <w:rPr>
                <w:sz w:val="21"/>
                <w:szCs w:val="21"/>
              </w:rPr>
              <w:t xml:space="preserve">Burgundy, maroon, gray, purple, pink, red, white, or patterns that don't match restricted colors.</w:t>
            </w:r>
          </w:p>
        </w:tc>
      </w:tr>
    </w:tbl>
    <w:p>
      <w:pPr>
        <w:spacing w:after="200"/>
      </w:pPr>
    </w:p>
    <w:p>
      <w:pPr>
        <w:pStyle w:val="Heading2"/>
      </w:pPr>
      <w:r>
        <w:t xml:space="preserve">Clothing Rules</w:t>
      </w:r>
    </w:p>
    <w:p>
      <w:pPr>
        <w:pStyle w:val="Heading3"/>
      </w:pPr>
      <w:r>
        <w:t xml:space="preserve">Tops</w:t>
      </w:r>
    </w:p>
    <w:p>
      <w:pPr>
        <w:pStyle w:val="ListParagraph"/>
        <w:numPr>
          <w:ilvl w:val="0"/>
          <w:numId w:val="2"/>
        </w:numPr>
        <w:spacing w:after="60"/>
      </w:pPr>
      <w:r>
        <w:t xml:space="preserve">No tank tops, tube tops, spaghetti straps, strapless, or off-shoulder tops</w:t>
      </w:r>
    </w:p>
    <w:p>
      <w:pPr>
        <w:pStyle w:val="ListParagraph"/>
        <w:numPr>
          <w:ilvl w:val="0"/>
          <w:numId w:val="2"/>
        </w:numPr>
        <w:spacing w:after="60"/>
      </w:pPr>
      <w:r>
        <w:t xml:space="preserve">No halter tops or bare midriffs</w:t>
      </w:r>
    </w:p>
    <w:p>
      <w:pPr>
        <w:pStyle w:val="ListParagraph"/>
        <w:numPr>
          <w:ilvl w:val="0"/>
          <w:numId w:val="2"/>
        </w:numPr>
        <w:spacing w:after="60"/>
      </w:pPr>
      <w:r>
        <w:t xml:space="preserve">No sheer or transparent fabric</w:t>
      </w:r>
    </w:p>
    <w:p>
      <w:pPr>
        <w:pStyle w:val="ListParagraph"/>
        <w:numPr>
          <w:ilvl w:val="0"/>
          <w:numId w:val="2"/>
        </w:numPr>
        <w:spacing w:after="60"/>
      </w:pPr>
      <w:r>
        <w:t xml:space="preserve">Nothing low-cut (keep it above the collarbone)</w:t>
      </w:r>
    </w:p>
    <w:p>
      <w:pPr>
        <w:spacing w:after="200"/>
      </w:pPr>
    </w:p>
    <w:p>
      <w:pPr>
        <w:pStyle w:val="Heading3"/>
      </w:pPr>
      <w:r>
        <w:t xml:space="preserve">Bottoms</w:t>
      </w:r>
    </w:p>
    <w:p>
      <w:pPr>
        <w:pStyle w:val="ListParagraph"/>
        <w:numPr>
          <w:ilvl w:val="0"/>
          <w:numId w:val="2"/>
        </w:numPr>
        <w:spacing w:after="60"/>
      </w:pPr>
      <w:r>
        <w:t xml:space="preserve">No blue denim (strictly enforced)</w:t>
      </w:r>
    </w:p>
    <w:p>
      <w:pPr>
        <w:pStyle w:val="ListParagraph"/>
        <w:numPr>
          <w:ilvl w:val="0"/>
          <w:numId w:val="2"/>
        </w:numPr>
        <w:spacing w:after="60"/>
      </w:pPr>
      <w:r>
        <w:t xml:space="preserve">Skirts, dresses, and shorts must not expose more than 2 inches above the knee</w:t>
      </w:r>
    </w:p>
    <w:p>
      <w:pPr>
        <w:pStyle w:val="ListParagraph"/>
        <w:numPr>
          <w:ilvl w:val="0"/>
          <w:numId w:val="2"/>
        </w:numPr>
        <w:spacing w:after="60"/>
      </w:pPr>
      <w:r>
        <w:t xml:space="preserve">No clothing that exposes the buttocks</w:t>
      </w:r>
    </w:p>
    <w:p>
      <w:pPr>
        <w:spacing w:after="200"/>
      </w:pPr>
    </w:p>
    <w:p>
      <w:pPr>
        <w:pStyle w:val="Heading3"/>
      </w:pPr>
      <w:r>
        <w:t xml:space="preserve">Shoes</w:t>
      </w:r>
    </w:p>
    <w:p>
      <w:pPr>
        <w:pStyle w:val="ListParagraph"/>
        <w:numPr>
          <w:ilvl w:val="0"/>
          <w:numId w:val="2"/>
        </w:numPr>
        <w:spacing w:after="60"/>
      </w:pPr>
      <w:r>
        <w:t xml:space="preserve">No open-toed shoes</w:t>
      </w:r>
    </w:p>
    <w:p>
      <w:pPr>
        <w:pStyle w:val="ListParagraph"/>
        <w:numPr>
          <w:ilvl w:val="0"/>
          <w:numId w:val="2"/>
        </w:numPr>
        <w:spacing w:after="60"/>
      </w:pPr>
      <w:r>
        <w:t xml:space="preserve">No shoes without backs or heel straps</w:t>
      </w:r>
    </w:p>
    <w:p>
      <w:pPr>
        <w:pStyle w:val="ListParagraph"/>
        <w:numPr>
          <w:ilvl w:val="0"/>
          <w:numId w:val="2"/>
        </w:numPr>
        <w:spacing w:after="60"/>
      </w:pPr>
      <w:r>
        <w:t xml:space="preserve">Closed-toe shoes are safest</w:t>
      </w:r>
    </w:p>
    <w:p>
      <w:pPr>
        <w:spacing w:after="200"/>
      </w:pPr>
    </w:p>
    <w:p>
      <w:pPr>
        <w:pStyle w:val="Heading2"/>
      </w:pPr>
      <w:r>
        <w:t xml:space="preserve">The Underwire Bra Problem</w:t>
      </w:r>
    </w:p>
    <w:p>
      <w:pPr>
        <w:spacing w:after="120"/>
      </w:pPr>
      <w:r>
        <w:t xml:space="preserve">Underwire bras set off metal detectors. This can delay you or require additional screening.</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SOLUTIONS</w:t>
            </w:r>
          </w:p>
          <w:p>
            <w:r>
              <w:rPr>
                <w:sz w:val="21"/>
                <w:szCs w:val="21"/>
              </w:rPr>
              <w:t xml:space="preserve">• Wear a sports bra or wireless bra</w:t>
            </w:r>
          </w:p>
          <w:p>
            <w:r>
              <w:rPr>
                <w:sz w:val="21"/>
                <w:szCs w:val="21"/>
              </w:rPr>
              <w:t xml:space="preserve">• Keep a backup wireless bra in your car</w:t>
            </w:r>
          </w:p>
          <w:p>
            <w:r>
              <w:rPr>
                <w:sz w:val="21"/>
                <w:szCs w:val="21"/>
              </w:rPr>
              <w:t xml:space="preserve">• Some visitor centers near prisons can loan you one</w:t>
            </w:r>
          </w:p>
        </w:tc>
      </w:tr>
    </w:tbl>
    <w:p>
      <w:pPr>
        <w:spacing w:after="200"/>
      </w:pPr>
    </w:p>
    <w:p>
      <w:pPr>
        <w:pStyle w:val="Heading2"/>
      </w:pPr>
      <w:r>
        <w:t xml:space="preserve">Metal and Accessories</w:t>
      </w:r>
    </w:p>
    <w:p>
      <w:pPr>
        <w:pStyle w:val="ListParagraph"/>
        <w:numPr>
          <w:ilvl w:val="0"/>
          <w:numId w:val="2"/>
        </w:numPr>
        <w:spacing w:after="60"/>
      </w:pPr>
      <w:r>
        <w:t xml:space="preserve">Don't wear anything you can't remove that will set off the metal detector</w:t>
      </w:r>
    </w:p>
    <w:p>
      <w:pPr>
        <w:pStyle w:val="ListParagraph"/>
        <w:numPr>
          <w:ilvl w:val="0"/>
          <w:numId w:val="2"/>
        </w:numPr>
        <w:spacing w:after="60"/>
      </w:pPr>
      <w:r>
        <w:t xml:space="preserve">Keep jewelry minimal—you'll need to remove it for screening</w:t>
      </w:r>
    </w:p>
    <w:p>
      <w:pPr>
        <w:pStyle w:val="ListParagraph"/>
        <w:numPr>
          <w:ilvl w:val="0"/>
          <w:numId w:val="2"/>
        </w:numPr>
        <w:spacing w:after="60"/>
      </w:pPr>
      <w:r>
        <w:t xml:space="preserve">Avoid clothing with metal buttons or excessive zippers</w:t>
      </w:r>
    </w:p>
    <w:p>
      <w:pPr>
        <w:spacing w:after="200"/>
      </w:pPr>
    </w:p>
    <w:p>
      <w:pPr>
        <w:pStyle w:val="Heading2"/>
      </w:pPr>
      <w:r>
        <w:t xml:space="preserve">Your Backup Plan</w:t>
      </w:r>
    </w:p>
    <w:p>
      <w:pPr>
        <w:spacing w:after="120"/>
      </w:pPr>
      <w:r>
        <w:t xml:space="preserve">Keep a complete change of approved clothes in your car, including a wireless bra and different shoes. If you're turned away, you can change and try again.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IF YOU'RE TURNED AWAY</w:t>
            </w:r>
          </w:p>
          <w:p>
            <w:r>
              <w:rPr>
                <w:sz w:val="21"/>
                <w:szCs w:val="21"/>
              </w:rPr>
              <w:t xml:space="preserve">Don't argue—it won't help. Ask specifically what the issue is, change in your car or at a visitor center, and come back through the line. You can still visit if time remains.</w:t>
            </w:r>
          </w:p>
        </w:tc>
      </w:tr>
    </w:tbl>
    <w:p>
      <w:r>
        <w:br w:type="page"/>
      </w:r>
    </w:p>
    <w:p>
      <w:pPr>
        <w:pStyle w:val="Heading1"/>
      </w:pPr>
      <w:r>
        <w:t xml:space="preserve">4. What to Bring / What to Leave Behind</w:t>
      </w:r>
    </w:p>
    <w:p>
      <w:pPr>
        <w:spacing w:after="120"/>
      </w:pPr>
      <w:r>
        <w:t xml:space="preserve">You can bring very little into the visiting room. Most of your belongings stay in your car or a locker.</w:t>
      </w:r>
    </w:p>
    <w:p>
      <w:pPr>
        <w:spacing w:after="200"/>
      </w:pPr>
    </w:p>
    <w:p>
      <w:pPr>
        <w:pStyle w:val="Heading2"/>
      </w:pPr>
      <w:r>
        <w:t xml:space="preserve">What to Bring</w:t>
      </w:r>
    </w:p>
    <w:p>
      <w:pPr>
        <w:pStyle w:val="Heading3"/>
      </w:pPr>
      <w:r>
        <w:t xml:space="preserve">Required: Your ID</w:t>
      </w:r>
    </w:p>
    <w:p>
      <w:pPr>
        <w:pStyle w:val="ListParagraph"/>
        <w:numPr>
          <w:ilvl w:val="0"/>
          <w:numId w:val="2"/>
        </w:numPr>
        <w:spacing w:after="60"/>
      </w:pPr>
      <w:r>
        <w:t xml:space="preserve">Government-issued photo ID (driver's license, state ID, passport, military ID)</w:t>
      </w:r>
    </w:p>
    <w:p>
      <w:pPr>
        <w:pStyle w:val="ListParagraph"/>
        <w:numPr>
          <w:ilvl w:val="0"/>
          <w:numId w:val="2"/>
        </w:numPr>
        <w:spacing w:after="60"/>
      </w:pPr>
      <w:r>
        <w:t xml:space="preserve">Must be current (not expired)</w:t>
      </w:r>
    </w:p>
    <w:p>
      <w:pPr>
        <w:pStyle w:val="ListParagraph"/>
        <w:numPr>
          <w:ilvl w:val="0"/>
          <w:numId w:val="2"/>
        </w:numPr>
        <w:spacing w:after="60"/>
      </w:pPr>
      <w:r>
        <w:t xml:space="preserve">Name must match your visitor application exactly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ID MUST MATCH YOUR APPLICATION</w:t>
            </w:r>
          </w:p>
          <w:p>
            <w:r>
              <w:rPr>
                <w:sz w:val="21"/>
                <w:szCs w:val="21"/>
              </w:rPr>
              <w:t xml:space="preserve">If your ID shows a different name than your application (maiden name, nickname), you may be turned away.</w:t>
            </w:r>
          </w:p>
        </w:tc>
      </w:tr>
    </w:tbl>
    <w:p>
      <w:pPr>
        <w:spacing w:after="200"/>
      </w:pPr>
    </w:p>
    <w:p>
      <w:pPr>
        <w:pStyle w:val="Heading3"/>
      </w:pPr>
      <w:r>
        <w:t xml:space="preserve">Your Car Key</w:t>
      </w:r>
    </w:p>
    <w:p>
      <w:pPr>
        <w:pStyle w:val="ListParagraph"/>
        <w:numPr>
          <w:ilvl w:val="0"/>
          <w:numId w:val="2"/>
        </w:numPr>
        <w:spacing w:after="60"/>
      </w:pPr>
      <w:r>
        <w:t xml:space="preserve">Two keys on a ring with no other attachments</w:t>
      </w:r>
    </w:p>
    <w:p>
      <w:pPr>
        <w:pStyle w:val="ListParagraph"/>
        <w:numPr>
          <w:ilvl w:val="0"/>
          <w:numId w:val="2"/>
        </w:numPr>
        <w:spacing w:after="60"/>
      </w:pPr>
      <w:r>
        <w:t xml:space="preserve">One key may be an electronic car key</w:t>
      </w:r>
    </w:p>
    <w:p>
      <w:pPr>
        <w:pStyle w:val="ListParagraph"/>
        <w:numPr>
          <w:ilvl w:val="0"/>
          <w:numId w:val="2"/>
        </w:numPr>
        <w:spacing w:after="60"/>
      </w:pPr>
      <w:r>
        <w:t xml:space="preserve">No keychains, key fobs, or extra items</w:t>
      </w:r>
    </w:p>
    <w:p>
      <w:pPr>
        <w:spacing w:after="200"/>
      </w:pPr>
    </w:p>
    <w:p>
      <w:pPr>
        <w:pStyle w:val="Heading3"/>
      </w:pPr>
      <w:r>
        <w:t xml:space="preserve">Money for Vending Machines</w:t>
      </w:r>
    </w:p>
    <w:p>
      <w:pPr>
        <w:pStyle w:val="ListParagraph"/>
        <w:numPr>
          <w:ilvl w:val="0"/>
          <w:numId w:val="2"/>
        </w:numPr>
        <w:spacing w:after="60"/>
      </w:pPr>
      <w:r>
        <w:t xml:space="preserve">$70 maximum for adults, $40 maximum for minors</w:t>
      </w:r>
    </w:p>
    <w:p>
      <w:pPr>
        <w:pStyle w:val="ListParagraph"/>
        <w:numPr>
          <w:ilvl w:val="0"/>
          <w:numId w:val="2"/>
        </w:numPr>
        <w:spacing w:after="60"/>
      </w:pPr>
      <w:r>
        <w:t xml:space="preserve">Coins and $1 bills only</w:t>
      </w:r>
    </w:p>
    <w:p>
      <w:pPr>
        <w:pStyle w:val="ListParagraph"/>
        <w:numPr>
          <w:ilvl w:val="0"/>
          <w:numId w:val="2"/>
        </w:numPr>
        <w:spacing w:after="60"/>
      </w:pPr>
      <w:r>
        <w:t xml:space="preserve">Bring lots of quarters—machines don't always give change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PRO TIP: QUARTERS</w:t>
            </w:r>
          </w:p>
          <w:p>
            <w:r>
              <w:rPr>
                <w:sz w:val="21"/>
                <w:szCs w:val="21"/>
              </w:rPr>
              <w:t xml:space="preserve">A roll of quarters ($10) is a good starting point. Vending machine prices are high and many machines are coin-only.</w:t>
            </w:r>
          </w:p>
        </w:tc>
      </w:tr>
    </w:tbl>
    <w:p>
      <w:pPr>
        <w:spacing w:after="200"/>
      </w:pPr>
    </w:p>
    <w:p>
      <w:pPr>
        <w:pStyle w:val="Heading3"/>
      </w:pPr>
      <w:r>
        <w:t xml:space="preserve">Clear Plastic Bag</w:t>
      </w:r>
    </w:p>
    <w:p>
      <w:pPr>
        <w:pStyle w:val="ListParagraph"/>
        <w:numPr>
          <w:ilvl w:val="0"/>
          <w:numId w:val="2"/>
        </w:numPr>
        <w:spacing w:after="60"/>
      </w:pPr>
      <w:r>
        <w:t xml:space="preserve">Small clear plastic bag or purse (about 6" x 8")</w:t>
      </w:r>
    </w:p>
    <w:p>
      <w:pPr>
        <w:pStyle w:val="ListParagraph"/>
        <w:numPr>
          <w:ilvl w:val="0"/>
          <w:numId w:val="2"/>
        </w:numPr>
        <w:spacing w:after="60"/>
      </w:pPr>
      <w:r>
        <w:t xml:space="preserve">Your allowed items go in this bag</w:t>
      </w:r>
    </w:p>
    <w:p>
      <w:pPr>
        <w:spacing w:after="200"/>
      </w:pPr>
    </w:p>
    <w:p>
      <w:pPr>
        <w:pStyle w:val="Heading3"/>
      </w:pPr>
      <w:r>
        <w:t xml:space="preserve">Other Allowed Items</w:t>
      </w:r>
    </w:p>
    <w:p>
      <w:pPr>
        <w:pStyle w:val="ListParagraph"/>
        <w:numPr>
          <w:ilvl w:val="0"/>
          <w:numId w:val="2"/>
        </w:numPr>
        <w:spacing w:after="60"/>
      </w:pPr>
      <w:r>
        <w:t xml:space="preserve">Up to 10 photographs (no larger than 8x10, no Polaroids)</w:t>
      </w:r>
    </w:p>
    <w:p>
      <w:pPr>
        <w:pStyle w:val="ListParagraph"/>
        <w:numPr>
          <w:ilvl w:val="0"/>
          <w:numId w:val="2"/>
        </w:numPr>
        <w:spacing w:after="60"/>
      </w:pPr>
      <w:r>
        <w:t xml:space="preserve">Documents up to 10 pages</w:t>
      </w:r>
    </w:p>
    <w:p>
      <w:pPr>
        <w:pStyle w:val="ListParagraph"/>
        <w:numPr>
          <w:ilvl w:val="0"/>
          <w:numId w:val="2"/>
        </w:numPr>
        <w:spacing w:after="60"/>
      </w:pPr>
      <w:r>
        <w:t xml:space="preserve">One comb or hairbrush (non-metallic)</w:t>
      </w:r>
    </w:p>
    <w:p>
      <w:pPr>
        <w:pStyle w:val="ListParagraph"/>
        <w:numPr>
          <w:ilvl w:val="0"/>
          <w:numId w:val="2"/>
        </w:numPr>
        <w:spacing w:after="60"/>
      </w:pPr>
      <w:r>
        <w:t xml:space="preserve">One handkerchief or small unopened pack of tissues</w:t>
      </w:r>
    </w:p>
    <w:p>
      <w:pPr>
        <w:pStyle w:val="ListParagraph"/>
        <w:numPr>
          <w:ilvl w:val="0"/>
          <w:numId w:val="2"/>
        </w:numPr>
        <w:spacing w:after="60"/>
      </w:pPr>
      <w:r>
        <w:t xml:space="preserve">Prescription eyeglasses (no sunglasses)</w:t>
      </w:r>
    </w:p>
    <w:p>
      <w:pPr>
        <w:pStyle w:val="ListParagraph"/>
        <w:numPr>
          <w:ilvl w:val="0"/>
          <w:numId w:val="2"/>
        </w:numPr>
        <w:spacing w:after="60"/>
      </w:pPr>
      <w:r>
        <w:t xml:space="preserve">Menstrual products</w:t>
      </w:r>
    </w:p>
    <w:p>
      <w:pPr>
        <w:spacing w:after="200"/>
      </w:pPr>
    </w:p>
    <w:p>
      <w:pPr>
        <w:pStyle w:val="Heading3"/>
      </w:pPr>
      <w:r>
        <w:t xml:space="preserve">Baby Items (for children under 36 months)</w:t>
      </w:r>
    </w:p>
    <w:p>
      <w:pPr>
        <w:pStyle w:val="ListParagraph"/>
        <w:numPr>
          <w:ilvl w:val="0"/>
          <w:numId w:val="2"/>
        </w:numPr>
        <w:spacing w:after="60"/>
      </w:pPr>
      <w:r>
        <w:t xml:space="preserve">Up to 6 factory-sealed formula packets OR 4 transparent bottles with premixed formula/milk</w:t>
      </w:r>
    </w:p>
    <w:p>
      <w:pPr>
        <w:pStyle w:val="ListParagraph"/>
        <w:numPr>
          <w:ilvl w:val="0"/>
          <w:numId w:val="2"/>
        </w:numPr>
        <w:spacing w:after="60"/>
      </w:pPr>
      <w:r>
        <w:t xml:space="preserve">Up to 6 non-glass containers of baby food</w:t>
      </w:r>
    </w:p>
    <w:p>
      <w:pPr>
        <w:pStyle w:val="ListParagraph"/>
        <w:numPr>
          <w:ilvl w:val="0"/>
          <w:numId w:val="2"/>
        </w:numPr>
        <w:spacing w:after="60"/>
      </w:pPr>
      <w:r>
        <w:t xml:space="preserve">6 disposable diapers</w:t>
      </w:r>
    </w:p>
    <w:p>
      <w:pPr>
        <w:pStyle w:val="ListParagraph"/>
        <w:numPr>
          <w:ilvl w:val="0"/>
          <w:numId w:val="2"/>
        </w:numPr>
        <w:spacing w:after="60"/>
      </w:pPr>
      <w:r>
        <w:t xml:space="preserve">1 sealed package of baby wipes</w:t>
      </w:r>
    </w:p>
    <w:p>
      <w:pPr>
        <w:pStyle w:val="ListParagraph"/>
        <w:numPr>
          <w:ilvl w:val="0"/>
          <w:numId w:val="2"/>
        </w:numPr>
        <w:spacing w:after="60"/>
      </w:pPr>
      <w:r>
        <w:t xml:space="preserve">1 change of clothing</w:t>
      </w:r>
    </w:p>
    <w:p>
      <w:pPr>
        <w:pStyle w:val="ListParagraph"/>
        <w:numPr>
          <w:ilvl w:val="0"/>
          <w:numId w:val="2"/>
        </w:numPr>
        <w:spacing w:after="60"/>
      </w:pPr>
      <w:r>
        <w:t xml:space="preserve">1 small blanket</w:t>
      </w:r>
    </w:p>
    <w:p>
      <w:pPr>
        <w:pStyle w:val="ListParagraph"/>
        <w:numPr>
          <w:ilvl w:val="0"/>
          <w:numId w:val="2"/>
        </w:numPr>
        <w:spacing w:after="60"/>
      </w:pPr>
      <w:r>
        <w:t xml:space="preserve">2 small searchable toys</w:t>
      </w:r>
    </w:p>
    <w:p>
      <w:pPr>
        <w:pStyle w:val="ListParagraph"/>
        <w:numPr>
          <w:ilvl w:val="0"/>
          <w:numId w:val="2"/>
        </w:numPr>
        <w:spacing w:after="60"/>
      </w:pPr>
      <w:r>
        <w:t xml:space="preserve">1 transparent pacifier</w:t>
      </w:r>
    </w:p>
    <w:p>
      <w:pPr>
        <w:pStyle w:val="ListParagraph"/>
        <w:numPr>
          <w:ilvl w:val="0"/>
          <w:numId w:val="2"/>
        </w:numPr>
        <w:spacing w:after="60"/>
      </w:pPr>
      <w:r>
        <w:t xml:space="preserve">Breast pump and supplies (if applicable)</w:t>
      </w:r>
    </w:p>
    <w:p>
      <w:pPr>
        <w:pStyle w:val="ListParagraph"/>
        <w:numPr>
          <w:ilvl w:val="0"/>
          <w:numId w:val="2"/>
        </w:numPr>
        <w:spacing w:after="60"/>
      </w:pPr>
      <w:r>
        <w:t xml:space="preserve">Clear plastic diaper bag (12" x 20" max)</w:t>
      </w:r>
    </w:p>
    <w:p>
      <w:pPr>
        <w:spacing w:after="200"/>
      </w:pPr>
    </w:p>
    <w:p>
      <w:pPr>
        <w:pStyle w:val="Heading2"/>
      </w:pPr>
      <w:r>
        <w:t xml:space="preserve">What to Leave in Your Car</w:t>
      </w:r>
    </w:p>
    <w:p>
      <w:pPr>
        <w:pStyle w:val="ListParagraph"/>
        <w:numPr>
          <w:ilvl w:val="0"/>
          <w:numId w:val="2"/>
        </w:numPr>
        <w:spacing w:after="60"/>
      </w:pPr>
      <w:r>
        <w:t xml:space="preserve">Cell phone (absolutely cannot come inside)</w:t>
      </w:r>
    </w:p>
    <w:p>
      <w:pPr>
        <w:pStyle w:val="ListParagraph"/>
        <w:numPr>
          <w:ilvl w:val="0"/>
          <w:numId w:val="2"/>
        </w:numPr>
        <w:spacing w:after="60"/>
      </w:pPr>
      <w:r>
        <w:t xml:space="preserve">Wallet (take out only ID and cash)</w:t>
      </w:r>
    </w:p>
    <w:p>
      <w:pPr>
        <w:pStyle w:val="ListParagraph"/>
        <w:numPr>
          <w:ilvl w:val="0"/>
          <w:numId w:val="2"/>
        </w:numPr>
        <w:spacing w:after="60"/>
      </w:pPr>
      <w:r>
        <w:t xml:space="preserve">All electronics (tablets, smart watches, cameras)</w:t>
      </w:r>
    </w:p>
    <w:p>
      <w:pPr>
        <w:pStyle w:val="ListParagraph"/>
        <w:numPr>
          <w:ilvl w:val="0"/>
          <w:numId w:val="2"/>
        </w:numPr>
        <w:spacing w:after="60"/>
      </w:pPr>
      <w:r>
        <w:t xml:space="preserve">Purses, bags, backpacks</w:t>
      </w:r>
    </w:p>
    <w:p>
      <w:pPr>
        <w:pStyle w:val="ListParagraph"/>
        <w:numPr>
          <w:ilvl w:val="0"/>
          <w:numId w:val="2"/>
        </w:numPr>
        <w:spacing w:after="60"/>
      </w:pPr>
      <w:r>
        <w:t xml:space="preserve">Food or drinks</w:t>
      </w:r>
    </w:p>
    <w:p>
      <w:pPr>
        <w:pStyle w:val="ListParagraph"/>
        <w:numPr>
          <w:ilvl w:val="0"/>
          <w:numId w:val="2"/>
        </w:numPr>
        <w:spacing w:after="60"/>
      </w:pPr>
      <w:r>
        <w:t xml:space="preserve">Gum or candy</w:t>
      </w:r>
    </w:p>
    <w:p>
      <w:pPr>
        <w:pStyle w:val="ListParagraph"/>
        <w:numPr>
          <w:ilvl w:val="0"/>
          <w:numId w:val="2"/>
        </w:numPr>
        <w:spacing w:after="60"/>
      </w:pPr>
      <w:r>
        <w:t xml:space="preserve">Tobacco products, vapes, lighters</w:t>
      </w:r>
    </w:p>
    <w:p>
      <w:pPr>
        <w:pStyle w:val="ListParagraph"/>
        <w:numPr>
          <w:ilvl w:val="0"/>
          <w:numId w:val="2"/>
        </w:numPr>
        <w:spacing w:after="60"/>
      </w:pPr>
      <w:r>
        <w:t xml:space="preserve">Medications (even over-the-counter)</w:t>
      </w:r>
    </w:p>
    <w:p>
      <w:pPr>
        <w:pStyle w:val="ListParagraph"/>
        <w:numPr>
          <w:ilvl w:val="0"/>
          <w:numId w:val="2"/>
        </w:numPr>
        <w:spacing w:after="60"/>
      </w:pPr>
      <w:r>
        <w:t xml:space="preserve">Weapons of any kind (including pocket knives)</w:t>
      </w:r>
    </w:p>
    <w:p>
      <w:pPr>
        <w:pStyle w:val="ListParagraph"/>
        <w:numPr>
          <w:ilvl w:val="0"/>
          <w:numId w:val="2"/>
        </w:numPr>
        <w:spacing w:after="60"/>
      </w:pPr>
      <w:r>
        <w:t xml:space="preserve">Sunglasses</w:t>
      </w:r>
    </w:p>
    <w:p>
      <w:pPr>
        <w:pStyle w:val="ListParagraph"/>
        <w:numPr>
          <w:ilvl w:val="0"/>
          <w:numId w:val="2"/>
        </w:numPr>
        <w:spacing w:after="60"/>
      </w:pPr>
      <w:r>
        <w:t xml:space="preserve">Books, magazines, pens, paper</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BRINGING THESE IS A CRIME</w:t>
            </w:r>
          </w:p>
          <w:p>
            <w:r>
              <w:rPr>
                <w:sz w:val="21"/>
                <w:szCs w:val="21"/>
              </w:rPr>
              <w:t xml:space="preserve">Weapons, firearms, drugs, alcohol, tobacco, cameras, cell phones, and recording devices are illegal to bring onto prison grounds. This is a felony.</w:t>
            </w:r>
          </w:p>
        </w:tc>
      </w:tr>
    </w:tbl>
    <w:p>
      <w:pPr>
        <w:spacing w:after="200"/>
      </w:pPr>
    </w:p>
    <w:p>
      <w:pPr>
        <w:pStyle w:val="Heading2"/>
      </w:pPr>
      <w:r>
        <w:t xml:space="preserve">Lockers</w:t>
      </w:r>
    </w:p>
    <w:p>
      <w:pPr>
        <w:spacing w:after="120"/>
      </w:pPr>
      <w:r>
        <w:t xml:space="preserve">Most facilities have lockers in the parking area or entrance. These may be coin-operated. Store your phone, wallet, and other belongings here. If no lockers are available, everything stays in your car.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B2C2C" w:sz="8"/>
              <w:left w:val="single" w:color="9B2C2C" w:sz="8"/>
              <w:bottom w:val="single" w:color="9B2C2C" w:sz="8"/>
              <w:right w:val="single" w:color="9B2C2C" w:sz="8"/>
            </w:tcBorders>
            <w:shd w:fill="FED7D7" w:val="clear"/>
            <w:tcMar>
              <w:top w:type="dxa" w:w="120"/>
              <w:left w:type="dxa" w:w="200"/>
              <w:bottom w:type="dxa" w:w="120"/>
              <w:right w:type="dxa" w:w="200"/>
            </w:tcMar>
          </w:tcPr>
          <w:p>
            <w:pPr>
              <w:spacing w:after="80"/>
            </w:pPr>
            <w:r>
              <w:rPr>
                <w:b/>
                <w:bCs/>
                <w:color w:val="9B2C2C"/>
              </w:rPr>
              <w:t xml:space="preserve">📍 CHECK YOUR FACILITY PAGE</w:t>
            </w:r>
          </w:p>
          <w:p>
            <w:r>
              <w:rPr>
                <w:sz w:val="21"/>
                <w:szCs w:val="21"/>
              </w:rPr>
              <w:t xml:space="preserve">For locker availability at your facility, check the facility page.</w:t>
            </w:r>
          </w:p>
        </w:tc>
      </w:tr>
    </w:tbl>
    <w:p>
      <w:r>
        <w:br w:type="page"/>
      </w:r>
    </w:p>
    <w:p>
      <w:pPr>
        <w:pStyle w:val="Heading1"/>
      </w:pPr>
      <w:r>
        <w:t xml:space="preserve">5. The Search &amp; Entry Process</w:t>
      </w:r>
    </w:p>
    <w:p>
      <w:pPr>
        <w:spacing w:after="120"/>
      </w:pPr>
      <w:r>
        <w:t xml:space="preserve">Everyone goes through a search before entering the visiting area. Knowing what to expect makes it less stressful.</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STANDARD PROCEDURE</w:t>
            </w:r>
          </w:p>
          <w:p>
            <w:r>
              <w:rPr>
                <w:sz w:val="21"/>
                <w:szCs w:val="21"/>
              </w:rPr>
              <w:t xml:space="preserve">All visitors go through the same entry process. The steps below apply to everyone.</w:t>
            </w:r>
          </w:p>
        </w:tc>
      </w:tr>
    </w:tbl>
    <w:p>
      <w:pPr>
        <w:spacing w:after="200"/>
      </w:pPr>
    </w:p>
    <w:p>
      <w:pPr>
        <w:pStyle w:val="Heading2"/>
      </w:pPr>
      <w:r>
        <w:t xml:space="preserve">The Steps</w:t>
      </w:r>
    </w:p>
    <w:p>
      <w:pPr>
        <w:pStyle w:val="Heading3"/>
      </w:pPr>
      <w:r>
        <w:t xml:space="preserve">1. Check In</w:t>
      </w:r>
    </w:p>
    <w:p>
      <w:pPr>
        <w:pStyle w:val="ListParagraph"/>
        <w:numPr>
          <w:ilvl w:val="0"/>
          <w:numId w:val="2"/>
        </w:numPr>
        <w:spacing w:after="60"/>
      </w:pPr>
      <w:r>
        <w:t xml:space="preserve">Show your government-issued ID at the front desk</w:t>
      </w:r>
    </w:p>
    <w:p>
      <w:pPr>
        <w:pStyle w:val="ListParagraph"/>
        <w:numPr>
          <w:ilvl w:val="0"/>
          <w:numId w:val="2"/>
        </w:numPr>
        <w:spacing w:after="60"/>
      </w:pPr>
      <w:r>
        <w:t xml:space="preserve">Staff confirms you're on the approved visitor list</w:t>
      </w:r>
    </w:p>
    <w:p>
      <w:pPr>
        <w:pStyle w:val="ListParagraph"/>
        <w:numPr>
          <w:ilvl w:val="0"/>
          <w:numId w:val="2"/>
        </w:numPr>
        <w:spacing w:after="60"/>
      </w:pPr>
      <w:r>
        <w:t xml:space="preserve">You sign in and are told where to wait</w:t>
      </w:r>
    </w:p>
    <w:p>
      <w:pPr>
        <w:spacing w:after="200"/>
      </w:pPr>
    </w:p>
    <w:p>
      <w:pPr>
        <w:pStyle w:val="Heading3"/>
      </w:pPr>
      <w:r>
        <w:t xml:space="preserve">2. Wait to Be Called</w:t>
      </w:r>
    </w:p>
    <w:p>
      <w:pPr>
        <w:pStyle w:val="ListParagraph"/>
        <w:numPr>
          <w:ilvl w:val="0"/>
          <w:numId w:val="2"/>
        </w:numPr>
        <w:spacing w:after="60"/>
      </w:pPr>
      <w:r>
        <w:t xml:space="preserve">Wait in the designated area (lobby, outdoor area)</w:t>
      </w:r>
    </w:p>
    <w:p>
      <w:pPr>
        <w:pStyle w:val="ListParagraph"/>
        <w:numPr>
          <w:ilvl w:val="0"/>
          <w:numId w:val="2"/>
        </w:numPr>
        <w:spacing w:after="60"/>
      </w:pPr>
      <w:r>
        <w:t xml:space="preserve">Visitors are usually called in groups</w:t>
      </w:r>
    </w:p>
    <w:p>
      <w:pPr>
        <w:pStyle w:val="ListParagraph"/>
        <w:numPr>
          <w:ilvl w:val="0"/>
          <w:numId w:val="2"/>
        </w:numPr>
        <w:spacing w:after="60"/>
      </w:pPr>
      <w:r>
        <w:t xml:space="preserve">Wait times vary—could be 10 minutes or an hour</w:t>
      </w:r>
    </w:p>
    <w:p>
      <w:pPr>
        <w:pStyle w:val="ListParagraph"/>
        <w:numPr>
          <w:ilvl w:val="0"/>
          <w:numId w:val="2"/>
        </w:numPr>
        <w:spacing w:after="60"/>
      </w:pPr>
      <w:r>
        <w:t xml:space="preserve">Listen for your name or group number</w:t>
      </w:r>
    </w:p>
    <w:p>
      <w:pPr>
        <w:spacing w:after="200"/>
      </w:pPr>
    </w:p>
    <w:p>
      <w:pPr>
        <w:pStyle w:val="Heading3"/>
      </w:pPr>
      <w:r>
        <w:t xml:space="preserve">3. Metal Detector</w:t>
      </w:r>
    </w:p>
    <w:p>
      <w:pPr>
        <w:pStyle w:val="ListParagraph"/>
        <w:numPr>
          <w:ilvl w:val="0"/>
          <w:numId w:val="2"/>
        </w:numPr>
        <w:spacing w:after="60"/>
      </w:pPr>
      <w:r>
        <w:t xml:space="preserve">Remove coins, keys, belt (if metal buckle), jewelry</w:t>
      </w:r>
    </w:p>
    <w:p>
      <w:pPr>
        <w:pStyle w:val="ListParagraph"/>
        <w:numPr>
          <w:ilvl w:val="0"/>
          <w:numId w:val="2"/>
        </w:numPr>
        <w:spacing w:after="60"/>
      </w:pPr>
      <w:r>
        <w:t xml:space="preserve">Walk through the metal detector</w:t>
      </w:r>
    </w:p>
    <w:p>
      <w:pPr>
        <w:pStyle w:val="ListParagraph"/>
        <w:numPr>
          <w:ilvl w:val="0"/>
          <w:numId w:val="2"/>
        </w:numPr>
        <w:spacing w:after="60"/>
      </w:pPr>
      <w:r>
        <w:t xml:space="preserve">If it beeps, you may try again or be scanned with a wand</w:t>
      </w:r>
    </w:p>
    <w:p>
      <w:pPr>
        <w:pStyle w:val="ListParagraph"/>
        <w:numPr>
          <w:ilvl w:val="0"/>
          <w:numId w:val="2"/>
        </w:numPr>
        <w:spacing w:after="60"/>
      </w:pPr>
      <w:r>
        <w:t xml:space="preserve">Underwire bras commonly set it off</w:t>
      </w:r>
    </w:p>
    <w:p>
      <w:pPr>
        <w:spacing w:after="200"/>
      </w:pPr>
    </w:p>
    <w:p>
      <w:pPr>
        <w:pStyle w:val="Heading3"/>
      </w:pPr>
      <w:r>
        <w:t xml:space="preserve">4. Additional Screening (May Include)</w:t>
      </w:r>
    </w:p>
    <w:p>
      <w:pPr>
        <w:pStyle w:val="ListParagraph"/>
        <w:numPr>
          <w:ilvl w:val="0"/>
          <w:numId w:val="2"/>
        </w:numPr>
        <w:spacing w:after="60"/>
      </w:pPr>
      <w:r>
        <w:rPr>
          <w:b/>
          <w:bCs/>
        </w:rPr>
        <w:t xml:space="preserve">ION Scanner: </w:t>
      </w:r>
      <w:r>
        <w:t xml:space="preserve">You press your hands on a scanner that detects drug residue</w:t>
      </w:r>
    </w:p>
    <w:p>
      <w:pPr>
        <w:pStyle w:val="ListParagraph"/>
        <w:numPr>
          <w:ilvl w:val="0"/>
          <w:numId w:val="2"/>
        </w:numPr>
        <w:spacing w:after="60"/>
      </w:pPr>
      <w:r>
        <w:rPr>
          <w:b/>
          <w:bCs/>
        </w:rPr>
        <w:t xml:space="preserve">Pat-Down Search: </w:t>
      </w:r>
      <w:r>
        <w:t xml:space="preserve">Same-gender officer pats down your arms, torso, and legs</w:t>
      </w:r>
    </w:p>
    <w:p>
      <w:pPr>
        <w:pStyle w:val="ListParagraph"/>
        <w:numPr>
          <w:ilvl w:val="0"/>
          <w:numId w:val="2"/>
        </w:numPr>
        <w:spacing w:after="60"/>
      </w:pPr>
      <w:r>
        <w:rPr>
          <w:b/>
          <w:bCs/>
        </w:rPr>
        <w:t xml:space="preserve">Drug-Sniffing Dog: </w:t>
      </w:r>
      <w:r>
        <w:t xml:space="preserve">May be present in the processing area</w:t>
      </w:r>
    </w:p>
    <w:p>
      <w:pPr>
        <w:pStyle w:val="ListParagraph"/>
        <w:numPr>
          <w:ilvl w:val="0"/>
          <w:numId w:val="2"/>
        </w:numPr>
        <w:spacing w:after="60"/>
      </w:pPr>
      <w:r>
        <w:rPr>
          <w:b/>
          <w:bCs/>
        </w:rPr>
        <w:t xml:space="preserve">Bag Inspection: </w:t>
      </w:r>
      <w:r>
        <w:t xml:space="preserve">Your clear bag and belongings are visually inspected</w:t>
      </w:r>
    </w:p>
    <w:p>
      <w:pPr>
        <w:spacing w:after="200"/>
      </w:pPr>
    </w:p>
    <w:p>
      <w:pPr>
        <w:pStyle w:val="Heading3"/>
      </w:pPr>
      <w:r>
        <w:t xml:space="preserve">5. Walk to Visiting Area</w:t>
      </w:r>
    </w:p>
    <w:p>
      <w:pPr>
        <w:pStyle w:val="ListParagraph"/>
        <w:numPr>
          <w:ilvl w:val="0"/>
          <w:numId w:val="2"/>
        </w:numPr>
        <w:spacing w:after="60"/>
      </w:pPr>
      <w:r>
        <w:t xml:space="preserve">You'll walk or be escorted to the visiting room</w:t>
      </w:r>
    </w:p>
    <w:p>
      <w:pPr>
        <w:pStyle w:val="ListParagraph"/>
        <w:numPr>
          <w:ilvl w:val="0"/>
          <w:numId w:val="2"/>
        </w:numPr>
        <w:spacing w:after="60"/>
      </w:pPr>
      <w:r>
        <w:t xml:space="preserve">Wait for the person you're visiting to be brought in</w:t>
      </w:r>
    </w:p>
    <w:p>
      <w:pPr>
        <w:spacing w:after="200"/>
      </w:pPr>
    </w:p>
    <w:p>
      <w:pPr>
        <w:pStyle w:val="Heading2"/>
      </w:pPr>
      <w:r>
        <w:t xml:space="preserve">ION Scanner Tips</w:t>
      </w:r>
    </w:p>
    <w:p>
      <w:pPr>
        <w:spacing w:after="120"/>
      </w:pPr>
      <w:r>
        <w:t xml:space="preserve">The ION scanner is sensitive and can give false positives.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AVOID FALSE POSITIVES</w:t>
            </w:r>
          </w:p>
          <w:p>
            <w:r>
              <w:rPr>
                <w:sz w:val="21"/>
                <w:szCs w:val="21"/>
              </w:rPr>
              <w:t xml:space="preserve">• Wash your hands thoroughly before arriving</w:t>
            </w:r>
          </w:p>
          <w:p>
            <w:r>
              <w:rPr>
                <w:sz w:val="21"/>
                <w:szCs w:val="21"/>
              </w:rPr>
              <w:t xml:space="preserve">• Avoid handling cash right before the scanner</w:t>
            </w:r>
          </w:p>
          <w:p>
            <w:r>
              <w:rPr>
                <w:sz w:val="21"/>
                <w:szCs w:val="21"/>
              </w:rPr>
              <w:t xml:space="preserve">• Don't touch your car's steering wheel right before testing</w:t>
            </w:r>
          </w:p>
          <w:p>
            <w:r>
              <w:rPr>
                <w:sz w:val="21"/>
                <w:szCs w:val="21"/>
              </w:rPr>
              <w:t xml:space="preserve">• If you test positive and know why (handled cash, certain lotions), explain calmly</w:t>
            </w:r>
          </w:p>
        </w:tc>
      </w:tr>
    </w:tbl>
    <w:p>
      <w:pPr>
        <w:spacing w:after="200"/>
      </w:pPr>
    </w:p>
    <w:p>
      <w:pPr>
        <w:spacing w:after="120"/>
      </w:pPr>
      <w:r>
        <w:t xml:space="preserve">If you test positive the first time, you can wash your hands and test again.</w:t>
      </w:r>
    </w:p>
    <w:p>
      <w:pPr>
        <w:spacing w:after="200"/>
      </w:pPr>
    </w:p>
    <w:p>
      <w:pPr>
        <w:pStyle w:val="Heading2"/>
      </w:pPr>
      <w:r>
        <w:t xml:space="preserve">Your Rights</w:t>
      </w:r>
    </w:p>
    <w:p>
      <w:pPr>
        <w:pStyle w:val="ListParagraph"/>
        <w:numPr>
          <w:ilvl w:val="0"/>
          <w:numId w:val="2"/>
        </w:numPr>
        <w:spacing w:after="60"/>
      </w:pPr>
      <w:r>
        <w:t xml:space="preserve">Pat-down searches must be conducted by a same-gender officer</w:t>
      </w:r>
    </w:p>
    <w:p>
      <w:pPr>
        <w:pStyle w:val="ListParagraph"/>
        <w:numPr>
          <w:ilvl w:val="0"/>
          <w:numId w:val="2"/>
        </w:numPr>
        <w:spacing w:after="60"/>
      </w:pPr>
      <w:r>
        <w:t xml:space="preserve">You have the right to be treated with basic respect</w:t>
      </w:r>
    </w:p>
    <w:p>
      <w:pPr>
        <w:pStyle w:val="ListParagraph"/>
        <w:numPr>
          <w:ilvl w:val="0"/>
          <w:numId w:val="2"/>
        </w:numPr>
        <w:spacing w:after="60"/>
      </w:pPr>
      <w:r>
        <w:t xml:space="preserve">You can ask what's happening if you're confused</w:t>
      </w:r>
    </w:p>
    <w:p>
      <w:pPr>
        <w:pStyle w:val="ListParagraph"/>
        <w:numPr>
          <w:ilvl w:val="0"/>
          <w:numId w:val="2"/>
        </w:numPr>
        <w:spacing w:after="60"/>
      </w:pPr>
      <w:r>
        <w:t xml:space="preserve">You can refuse any search—but you won't be allowed to visit that day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DON'T REFUSE THE SEARCH</w:t>
            </w:r>
          </w:p>
          <w:p>
            <w:r>
              <w:rPr>
                <w:sz w:val="21"/>
                <w:szCs w:val="21"/>
              </w:rPr>
              <w:t xml:space="preserve">If you refuse to be searched, you will not be allowed to visit. If you have concerns about how a search was conducted, comply first and file a complaint afterward.</w:t>
            </w:r>
          </w:p>
        </w:tc>
      </w:tr>
    </w:tbl>
    <w:p>
      <w:r>
        <w:br w:type="page"/>
      </w:r>
    </w:p>
    <w:p>
      <w:pPr>
        <w:pStyle w:val="Heading1"/>
      </w:pPr>
      <w:r>
        <w:t xml:space="preserve">6. Inside the Visiting Room</w:t>
      </w:r>
    </w:p>
    <w:p>
      <w:pPr>
        <w:spacing w:after="120"/>
      </w:pPr>
      <w:r>
        <w:t xml:space="preserve">You made it through processing. Here's what to expect once you're inside.</w:t>
      </w:r>
    </w:p>
    <w:p>
      <w:pPr>
        <w:spacing w:after="200"/>
      </w:pPr>
    </w:p>
    <w:p>
      <w:pPr>
        <w:pStyle w:val="Heading2"/>
      </w:pPr>
      <w:r>
        <w:t xml:space="preserve">What It Looks Like</w:t>
      </w:r>
    </w:p>
    <w:p>
      <w:pPr>
        <w:pStyle w:val="ListParagraph"/>
        <w:numPr>
          <w:ilvl w:val="0"/>
          <w:numId w:val="2"/>
        </w:numPr>
        <w:spacing w:after="60"/>
      </w:pPr>
      <w:r>
        <w:t xml:space="preserve">Large room with rows of chairs and tables</w:t>
      </w:r>
    </w:p>
    <w:p>
      <w:pPr>
        <w:pStyle w:val="ListParagraph"/>
        <w:numPr>
          <w:ilvl w:val="0"/>
          <w:numId w:val="2"/>
        </w:numPr>
        <w:spacing w:after="60"/>
      </w:pPr>
      <w:r>
        <w:t xml:space="preserve">May be indoor or partially outdoor</w:t>
      </w:r>
    </w:p>
    <w:p>
      <w:pPr>
        <w:pStyle w:val="ListParagraph"/>
        <w:numPr>
          <w:ilvl w:val="0"/>
          <w:numId w:val="2"/>
        </w:numPr>
        <w:spacing w:after="60"/>
      </w:pPr>
      <w:r>
        <w:t xml:space="preserve">Supervised by correctional officers</w:t>
      </w:r>
    </w:p>
    <w:p>
      <w:pPr>
        <w:pStyle w:val="ListParagraph"/>
        <w:numPr>
          <w:ilvl w:val="0"/>
          <w:numId w:val="2"/>
        </w:numPr>
        <w:spacing w:after="60"/>
      </w:pPr>
      <w:r>
        <w:t xml:space="preserve">Other visitors and the people they're visiting will be there</w:t>
      </w:r>
    </w:p>
    <w:p>
      <w:pPr>
        <w:pStyle w:val="ListParagraph"/>
        <w:numPr>
          <w:ilvl w:val="0"/>
          <w:numId w:val="2"/>
        </w:numPr>
        <w:spacing w:after="60"/>
      </w:pPr>
      <w:r>
        <w:t xml:space="preserve">Vending machines along the walls</w:t>
      </w:r>
    </w:p>
    <w:p>
      <w:pPr>
        <w:pStyle w:val="ListParagraph"/>
        <w:numPr>
          <w:ilvl w:val="0"/>
          <w:numId w:val="2"/>
        </w:numPr>
        <w:spacing w:after="60"/>
      </w:pPr>
      <w:r>
        <w:t xml:space="preserve">It looks institutional—that's normal</w:t>
      </w:r>
    </w:p>
    <w:p>
      <w:pPr>
        <w:spacing w:after="200"/>
      </w:pPr>
    </w:p>
    <w:p>
      <w:pPr>
        <w:pStyle w:val="Heading2"/>
      </w:pPr>
      <w:r>
        <w:t xml:space="preserve">When They Arrive</w:t>
      </w:r>
    </w:p>
    <w:p>
      <w:pPr>
        <w:pStyle w:val="ListParagraph"/>
        <w:numPr>
          <w:ilvl w:val="0"/>
          <w:numId w:val="2"/>
        </w:numPr>
        <w:spacing w:after="60"/>
      </w:pPr>
      <w:r>
        <w:t xml:space="preserve">You'll be seated first</w:t>
      </w:r>
    </w:p>
    <w:p>
      <w:pPr>
        <w:pStyle w:val="ListParagraph"/>
        <w:numPr>
          <w:ilvl w:val="0"/>
          <w:numId w:val="2"/>
        </w:numPr>
        <w:spacing w:after="60"/>
      </w:pPr>
      <w:r>
        <w:t xml:space="preserve">The person you're visiting is brought from their housing unit (may take a while)</w:t>
      </w:r>
    </w:p>
    <w:p>
      <w:pPr>
        <w:pStyle w:val="ListParagraph"/>
        <w:numPr>
          <w:ilvl w:val="0"/>
          <w:numId w:val="2"/>
        </w:numPr>
        <w:spacing w:after="60"/>
      </w:pPr>
      <w:r>
        <w:t xml:space="preserve">They'll be directed to where you're sitting</w:t>
      </w:r>
    </w:p>
    <w:p>
      <w:pPr>
        <w:spacing w:after="200"/>
      </w:pPr>
    </w:p>
    <w:p>
      <w:pPr>
        <w:pStyle w:val="Heading2"/>
      </w:pPr>
      <w:r>
        <w:t xml:space="preserve">Physical Contact Rules</w:t>
      </w:r>
    </w:p>
    <w:p>
      <w:pPr>
        <w:spacing w:after="120"/>
      </w:pPr>
      <w:r>
        <w:t xml:space="preserve">Physical contact is limited. These rules are enforced.</w:t>
      </w:r>
    </w:p>
    <w:p>
      <w:pPr>
        <w:spacing w:after="100"/>
      </w:pPr>
    </w:p>
    <w:p>
      <w:pPr>
        <w:pStyle w:val="Heading3"/>
      </w:pPr>
      <w:r>
        <w:t xml:space="preserve">What's Allowed</w:t>
      </w:r>
    </w:p>
    <w:p>
      <w:pPr>
        <w:pStyle w:val="ListParagraph"/>
        <w:numPr>
          <w:ilvl w:val="0"/>
          <w:numId w:val="2"/>
        </w:numPr>
        <w:spacing w:after="60"/>
      </w:pPr>
      <w:r>
        <w:t xml:space="preserve">Brief hug and kiss at the beginning of the visit</w:t>
      </w:r>
    </w:p>
    <w:p>
      <w:pPr>
        <w:pStyle w:val="ListParagraph"/>
        <w:numPr>
          <w:ilvl w:val="0"/>
          <w:numId w:val="2"/>
        </w:numPr>
        <w:spacing w:after="60"/>
      </w:pPr>
      <w:r>
        <w:t xml:space="preserve">Brief hug and kiss at the end of the visit</w:t>
      </w:r>
    </w:p>
    <w:p>
      <w:pPr>
        <w:pStyle w:val="ListParagraph"/>
        <w:numPr>
          <w:ilvl w:val="0"/>
          <w:numId w:val="2"/>
        </w:numPr>
        <w:spacing w:after="60"/>
      </w:pPr>
      <w:r>
        <w:t xml:space="preserve">Holding hands on top of the table in plain view</w:t>
      </w:r>
    </w:p>
    <w:p>
      <w:pPr>
        <w:pStyle w:val="ListParagraph"/>
        <w:numPr>
          <w:ilvl w:val="0"/>
          <w:numId w:val="2"/>
        </w:numPr>
        <w:spacing w:after="60"/>
      </w:pPr>
      <w:r>
        <w:t xml:space="preserve">Children can sit on an incarcerated person's lap</w:t>
      </w:r>
    </w:p>
    <w:p>
      <w:pPr>
        <w:spacing w:after="200"/>
      </w:pPr>
    </w:p>
    <w:p>
      <w:pPr>
        <w:pStyle w:val="Heading3"/>
      </w:pPr>
      <w:r>
        <w:t xml:space="preserve">What's Not Allowed</w:t>
      </w:r>
    </w:p>
    <w:p>
      <w:pPr>
        <w:pStyle w:val="ListParagraph"/>
        <w:numPr>
          <w:ilvl w:val="0"/>
          <w:numId w:val="2"/>
        </w:numPr>
        <w:spacing w:after="60"/>
      </w:pPr>
      <w:r>
        <w:t xml:space="preserve">Prolonged kissing or embracing</w:t>
      </w:r>
    </w:p>
    <w:p>
      <w:pPr>
        <w:pStyle w:val="ListParagraph"/>
        <w:numPr>
          <w:ilvl w:val="0"/>
          <w:numId w:val="2"/>
        </w:numPr>
        <w:spacing w:after="60"/>
      </w:pPr>
      <w:r>
        <w:t xml:space="preserve">Hands under clothing or under the table</w:t>
      </w:r>
    </w:p>
    <w:p>
      <w:pPr>
        <w:pStyle w:val="ListParagraph"/>
        <w:numPr>
          <w:ilvl w:val="0"/>
          <w:numId w:val="2"/>
        </w:numPr>
        <w:spacing w:after="60"/>
      </w:pPr>
      <w:r>
        <w:t xml:space="preserve">Feeding each other, touching faces, adjusting each other's clothing</w:t>
      </w:r>
    </w:p>
    <w:p>
      <w:pPr>
        <w:pStyle w:val="ListParagraph"/>
        <w:numPr>
          <w:ilvl w:val="0"/>
          <w:numId w:val="2"/>
        </w:numPr>
        <w:spacing w:after="60"/>
      </w:pPr>
      <w:r>
        <w:t xml:space="preserve">Any contact that blocks officers' view</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RULES ARE ENFORCED</w:t>
            </w:r>
          </w:p>
          <w:p>
            <w:r>
              <w:rPr>
                <w:sz w:val="21"/>
                <w:szCs w:val="21"/>
              </w:rPr>
              <w:t xml:space="preserve">Violating contact rules can get your visit ended early and may affect future visiting privileges. Staff will usually give a warning first.</w:t>
            </w:r>
          </w:p>
        </w:tc>
      </w:tr>
    </w:tbl>
    <w:p>
      <w:pPr>
        <w:spacing w:after="200"/>
      </w:pPr>
    </w:p>
    <w:p>
      <w:pPr>
        <w:pStyle w:val="Heading2"/>
      </w:pPr>
      <w:r>
        <w:t xml:space="preserve">Vending Machines</w:t>
      </w:r>
    </w:p>
    <w:p>
      <w:pPr>
        <w:spacing w:after="120"/>
      </w:pPr>
      <w:r>
        <w:t xml:space="preserve">Vending machines are the only food available during visits. This is often a meaningful part of the visit.</w:t>
      </w:r>
    </w:p>
    <w:p>
      <w:pPr>
        <w:spacing w:after="100"/>
      </w:pPr>
    </w:p>
    <w:p>
      <w:pPr>
        <w:pStyle w:val="ListParagraph"/>
        <w:numPr>
          <w:ilvl w:val="0"/>
          <w:numId w:val="2"/>
        </w:numPr>
        <w:spacing w:after="60"/>
      </w:pPr>
      <w:r>
        <w:t xml:space="preserve">You (the visitor) operate the machines—incarcerated people cannot touch money or machines</w:t>
      </w:r>
    </w:p>
    <w:p>
      <w:pPr>
        <w:pStyle w:val="ListParagraph"/>
        <w:numPr>
          <w:ilvl w:val="0"/>
          <w:numId w:val="2"/>
        </w:numPr>
        <w:spacing w:after="60"/>
      </w:pPr>
      <w:r>
        <w:t xml:space="preserve">Options typically include: sodas, water, sandwiches, burritos, snacks, candy, coffee</w:t>
      </w:r>
    </w:p>
    <w:p>
      <w:pPr>
        <w:pStyle w:val="ListParagraph"/>
        <w:numPr>
          <w:ilvl w:val="0"/>
          <w:numId w:val="2"/>
        </w:numPr>
        <w:spacing w:after="60"/>
      </w:pPr>
      <w:r>
        <w:t xml:space="preserve">Prices are higher than outside (sodas around $1, sandwiches $3-4)</w:t>
      </w:r>
    </w:p>
    <w:p>
      <w:pPr>
        <w:pStyle w:val="ListParagraph"/>
        <w:numPr>
          <w:ilvl w:val="0"/>
          <w:numId w:val="2"/>
        </w:numPr>
        <w:spacing w:after="60"/>
      </w:pPr>
      <w:r>
        <w:t xml:space="preserve">Microwaves are available for heating food</w:t>
      </w:r>
    </w:p>
    <w:p>
      <w:pPr>
        <w:pStyle w:val="ListParagraph"/>
        <w:numPr>
          <w:ilvl w:val="0"/>
          <w:numId w:val="2"/>
        </w:numPr>
        <w:spacing w:after="60"/>
      </w:pPr>
      <w:r>
        <w:t xml:space="preserve">You cannot bring outside food in or take vending food out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THE VENDING MACHINE RITUAL</w:t>
            </w:r>
          </w:p>
          <w:p>
            <w:r>
              <w:rPr>
                <w:sz w:val="21"/>
                <w:szCs w:val="21"/>
              </w:rPr>
              <w:t xml:space="preserve">For many families, sharing a meal from the vending machines is an important part of the visit. It's one of the few 'normal' things you can do together. A hot sandwich or favorite snack can mean a lot.</w:t>
            </w:r>
          </w:p>
        </w:tc>
      </w:tr>
    </w:tbl>
    <w:p>
      <w:pPr>
        <w:spacing w:after="200"/>
      </w:pPr>
    </w:p>
    <w:p>
      <w:pPr>
        <w:pStyle w:val="Heading2"/>
      </w:pPr>
      <w:r>
        <w:t xml:space="preserve">Photos</w:t>
      </w:r>
    </w:p>
    <w:p>
      <w:pPr>
        <w:spacing w:after="120"/>
      </w:pPr>
      <w:r>
        <w:t xml:space="preserve">Many facilities offer photos during visits.</w:t>
      </w:r>
    </w:p>
    <w:p>
      <w:pPr>
        <w:pStyle w:val="ListParagraph"/>
        <w:numPr>
          <w:ilvl w:val="0"/>
          <w:numId w:val="2"/>
        </w:numPr>
        <w:spacing w:after="60"/>
      </w:pPr>
      <w:r>
        <w:t xml:space="preserve">Taken by staff or designated incarcerated person</w:t>
      </w:r>
    </w:p>
    <w:p>
      <w:pPr>
        <w:pStyle w:val="ListParagraph"/>
        <w:numPr>
          <w:ilvl w:val="0"/>
          <w:numId w:val="2"/>
        </w:numPr>
        <w:spacing w:after="60"/>
      </w:pPr>
      <w:r>
        <w:t xml:space="preserve">You pay for them (prices vary by facility)</w:t>
      </w:r>
    </w:p>
    <w:p>
      <w:pPr>
        <w:pStyle w:val="ListParagraph"/>
        <w:numPr>
          <w:ilvl w:val="0"/>
          <w:numId w:val="2"/>
        </w:numPr>
        <w:spacing w:after="60"/>
      </w:pPr>
      <w:r>
        <w:t xml:space="preserve">This may be the only way to get current photos together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B2C2C" w:sz="8"/>
              <w:left w:val="single" w:color="9B2C2C" w:sz="8"/>
              <w:bottom w:val="single" w:color="9B2C2C" w:sz="8"/>
              <w:right w:val="single" w:color="9B2C2C" w:sz="8"/>
            </w:tcBorders>
            <w:shd w:fill="FED7D7" w:val="clear"/>
            <w:tcMar>
              <w:top w:type="dxa" w:w="120"/>
              <w:left w:type="dxa" w:w="200"/>
              <w:bottom w:type="dxa" w:w="120"/>
              <w:right w:type="dxa" w:w="200"/>
            </w:tcMar>
          </w:tcPr>
          <w:p>
            <w:pPr>
              <w:spacing w:after="80"/>
            </w:pPr>
            <w:r>
              <w:rPr>
                <w:b/>
                <w:bCs/>
                <w:color w:val="9B2C2C"/>
              </w:rPr>
              <w:t xml:space="preserve">📍 CHECK YOUR FACILITY PAGE</w:t>
            </w:r>
          </w:p>
          <w:p>
            <w:r>
              <w:rPr>
                <w:sz w:val="21"/>
                <w:szCs w:val="21"/>
              </w:rPr>
              <w:t xml:space="preserve">For photo availability and pricing, check your facility page.</w:t>
            </w:r>
          </w:p>
        </w:tc>
      </w:tr>
    </w:tbl>
    <w:p>
      <w:pPr>
        <w:spacing w:after="200"/>
      </w:pPr>
    </w:p>
    <w:p>
      <w:pPr>
        <w:pStyle w:val="Heading2"/>
      </w:pPr>
      <w:r>
        <w:t xml:space="preserve">Saying Goodbye</w:t>
      </w:r>
    </w:p>
    <w:p>
      <w:pPr>
        <w:pStyle w:val="ListParagraph"/>
        <w:numPr>
          <w:ilvl w:val="0"/>
          <w:numId w:val="2"/>
        </w:numPr>
        <w:spacing w:after="60"/>
      </w:pPr>
      <w:r>
        <w:t xml:space="preserve">Visits end at the designated time—no extensions</w:t>
      </w:r>
    </w:p>
    <w:p>
      <w:pPr>
        <w:pStyle w:val="ListParagraph"/>
        <w:numPr>
          <w:ilvl w:val="0"/>
          <w:numId w:val="2"/>
        </w:numPr>
        <w:spacing w:after="60"/>
      </w:pPr>
      <w:r>
        <w:t xml:space="preserve">Officers announce when visiting hours are over</w:t>
      </w:r>
    </w:p>
    <w:p>
      <w:pPr>
        <w:pStyle w:val="ListParagraph"/>
        <w:numPr>
          <w:ilvl w:val="0"/>
          <w:numId w:val="2"/>
        </w:numPr>
        <w:spacing w:after="60"/>
      </w:pPr>
      <w:r>
        <w:t xml:space="preserve">You can have another brief hug and kiss</w:t>
      </w:r>
    </w:p>
    <w:p>
      <w:pPr>
        <w:pStyle w:val="ListParagraph"/>
        <w:numPr>
          <w:ilvl w:val="0"/>
          <w:numId w:val="2"/>
        </w:numPr>
        <w:spacing w:after="60"/>
      </w:pPr>
      <w:r>
        <w:t xml:space="preserve">They return to their housing unit</w:t>
      </w:r>
    </w:p>
    <w:p>
      <w:pPr>
        <w:pStyle w:val="ListParagraph"/>
        <w:numPr>
          <w:ilvl w:val="0"/>
          <w:numId w:val="2"/>
        </w:numPr>
        <w:spacing w:after="60"/>
      </w:pPr>
      <w:r>
        <w:t xml:space="preserve">You exit through processing and collect your belongings</w:t>
      </w:r>
    </w:p>
    <w:p>
      <w:pPr>
        <w:spacing w:after="200"/>
      </w:pPr>
    </w:p>
    <w:p>
      <w:r>
        <w:br w:type="page"/>
      </w:r>
    </w:p>
    <w:p>
      <w:pPr>
        <w:pStyle w:val="Heading1"/>
      </w:pPr>
      <w:r>
        <w:t xml:space="preserve">7. Visiting with Children</w:t>
      </w:r>
    </w:p>
    <w:p>
      <w:pPr>
        <w:spacing w:after="120"/>
      </w:pPr>
      <w:r>
        <w:t xml:space="preserve">If you're bringing children to visit, here's what you need to know about documentation and rules.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SESAME STREET INCARCERATION TOOLKIT</w:t>
            </w:r>
          </w:p>
          <w:p>
            <w:r>
              <w:rPr>
                <w:sz w:val="21"/>
                <w:szCs w:val="21"/>
              </w:rPr>
              <w:t xml:space="preserve">Sesame Street has free resources for children with incarcerated parents.</w:t>
            </w:r>
          </w:p>
          <w:p>
            <w:r>
              <w:rPr>
                <w:sz w:val="21"/>
                <w:szCs w:val="21"/>
              </w:rPr>
              <w:t xml:space="preserve"/>
            </w:r>
          </w:p>
          <w:p>
            <w:r>
              <w:rPr>
                <w:sz w:val="21"/>
                <w:szCs w:val="21"/>
              </w:rPr>
              <w:t xml:space="preserve">https://sesamestreetincommunities.org/topics/incarceration/</w:t>
            </w:r>
          </w:p>
        </w:tc>
      </w:tr>
    </w:tbl>
    <w:p>
      <w:pPr>
        <w:spacing w:after="200"/>
      </w:pPr>
    </w:p>
    <w:p>
      <w:pPr>
        <w:pStyle w:val="Heading2"/>
      </w:pPr>
      <w:r>
        <w:t xml:space="preserve">Documentation for Minors</w:t>
      </w:r>
    </w:p>
    <w:p>
      <w:pPr>
        <w:pStyle w:val="ListParagraph"/>
        <w:numPr>
          <w:ilvl w:val="0"/>
          <w:numId w:val="2"/>
        </w:numPr>
        <w:spacing w:after="60"/>
      </w:pPr>
      <w:r>
        <w:rPr>
          <w:b/>
          <w:bCs/>
        </w:rPr>
        <w:t xml:space="preserve">If you're the parent: </w:t>
      </w:r>
      <w:r>
        <w:t xml:space="preserve">Certified birth certificate</w:t>
      </w:r>
    </w:p>
    <w:p>
      <w:pPr>
        <w:pStyle w:val="ListParagraph"/>
        <w:numPr>
          <w:ilvl w:val="0"/>
          <w:numId w:val="2"/>
        </w:numPr>
        <w:spacing w:after="60"/>
      </w:pPr>
      <w:r>
        <w:rPr>
          <w:b/>
          <w:bCs/>
        </w:rPr>
        <w:t xml:space="preserve">If you're the legal guardian: </w:t>
      </w:r>
      <w:r>
        <w:t xml:space="preserve">Birth certificate + proof of guardianship</w:t>
      </w:r>
    </w:p>
    <w:p>
      <w:pPr>
        <w:pStyle w:val="ListParagraph"/>
        <w:numPr>
          <w:ilvl w:val="0"/>
          <w:numId w:val="2"/>
        </w:numPr>
        <w:spacing w:after="60"/>
      </w:pPr>
      <w:r>
        <w:rPr>
          <w:b/>
          <w:bCs/>
        </w:rPr>
        <w:t xml:space="preserve">If you're neither: </w:t>
      </w:r>
      <w:r>
        <w:t xml:space="preserve">Birth certificate + notarized consent from parent/guardian (updated yearly)</w:t>
      </w:r>
    </w:p>
    <w:p>
      <w:pPr>
        <w:spacing w:after="200"/>
      </w:pPr>
    </w:p>
    <w:p>
      <w:pPr>
        <w:pStyle w:val="Heading2"/>
      </w:pPr>
      <w:r>
        <w:t xml:space="preserve">Rules for Children During Visits</w:t>
      </w:r>
    </w:p>
    <w:p>
      <w:pPr>
        <w:pStyle w:val="ListParagraph"/>
        <w:numPr>
          <w:ilvl w:val="0"/>
          <w:numId w:val="2"/>
        </w:numPr>
        <w:spacing w:after="60"/>
      </w:pPr>
      <w:r>
        <w:t xml:space="preserve">Children must stay in the visiting area—no running around</w:t>
      </w:r>
    </w:p>
    <w:p>
      <w:pPr>
        <w:pStyle w:val="ListParagraph"/>
        <w:numPr>
          <w:ilvl w:val="0"/>
          <w:numId w:val="2"/>
        </w:numPr>
        <w:spacing w:after="60"/>
      </w:pPr>
      <w:r>
        <w:t xml:space="preserve">You're responsible for supervising them</w:t>
      </w:r>
    </w:p>
    <w:p>
      <w:pPr>
        <w:pStyle w:val="ListParagraph"/>
        <w:numPr>
          <w:ilvl w:val="0"/>
          <w:numId w:val="2"/>
        </w:numPr>
        <w:spacing w:after="60"/>
      </w:pPr>
      <w:r>
        <w:t xml:space="preserve">Some facilities have a small play area with toys</w:t>
      </w:r>
    </w:p>
    <w:p>
      <w:pPr>
        <w:pStyle w:val="ListParagraph"/>
        <w:numPr>
          <w:ilvl w:val="0"/>
          <w:numId w:val="2"/>
        </w:numPr>
        <w:spacing w:after="60"/>
      </w:pPr>
      <w:r>
        <w:t xml:space="preserve">Children can hug and sit on the incarcerated person's lap</w:t>
      </w:r>
    </w:p>
    <w:p>
      <w:r>
        <w:br w:type="page"/>
      </w:r>
    </w:p>
    <w:p>
      <w:pPr>
        <w:pStyle w:val="Heading1"/>
      </w:pPr>
      <w:r>
        <w:t xml:space="preserve">8. When Visits Get Cancelled</w:t>
      </w:r>
    </w:p>
    <w:p>
      <w:pPr>
        <w:spacing w:after="120"/>
      </w:pPr>
      <w:r>
        <w:t xml:space="preserve">Sometimes visits get cancelled with little or no warning. Knowing why it happens and how to check ahead can save you a wasted trip.</w:t>
      </w:r>
    </w:p>
    <w:p>
      <w:pPr>
        <w:spacing w:after="200"/>
      </w:pPr>
    </w:p>
    <w:p>
      <w:pPr>
        <w:pStyle w:val="Heading2"/>
      </w:pPr>
      <w:r>
        <w:t xml:space="preserve">Why Visits Get Cancelled</w:t>
      </w:r>
    </w:p>
    <w:p>
      <w:pPr>
        <w:pStyle w:val="Heading3"/>
      </w:pPr>
      <w:r>
        <w:t xml:space="preserve">Facility-Wide Reasons (Affects Everyone)</w:t>
      </w:r>
    </w:p>
    <w:p>
      <w:pPr>
        <w:pStyle w:val="ListParagraph"/>
        <w:numPr>
          <w:ilvl w:val="0"/>
          <w:numId w:val="2"/>
        </w:numPr>
        <w:spacing w:after="60"/>
      </w:pPr>
      <w:r>
        <w:t xml:space="preserve">Lockdown due to a security incident</w:t>
      </w:r>
    </w:p>
    <w:p>
      <w:pPr>
        <w:pStyle w:val="ListParagraph"/>
        <w:numPr>
          <w:ilvl w:val="0"/>
          <w:numId w:val="2"/>
        </w:numPr>
        <w:spacing w:after="60"/>
      </w:pPr>
      <w:r>
        <w:t xml:space="preserve">Staffing shortages</w:t>
      </w:r>
    </w:p>
    <w:p>
      <w:pPr>
        <w:pStyle w:val="ListParagraph"/>
        <w:numPr>
          <w:ilvl w:val="0"/>
          <w:numId w:val="2"/>
        </w:numPr>
        <w:spacing w:after="60"/>
      </w:pPr>
      <w:r>
        <w:t xml:space="preserve">Emergency situations (weather, power outage)</w:t>
      </w:r>
    </w:p>
    <w:p>
      <w:pPr>
        <w:pStyle w:val="ListParagraph"/>
        <w:numPr>
          <w:ilvl w:val="0"/>
          <w:numId w:val="2"/>
        </w:numPr>
        <w:spacing w:after="60"/>
      </w:pPr>
      <w:r>
        <w:t xml:space="preserve">Modified operations (investigations, construction)</w:t>
      </w:r>
    </w:p>
    <w:p>
      <w:pPr>
        <w:spacing w:after="200"/>
      </w:pPr>
    </w:p>
    <w:p>
      <w:pPr>
        <w:pStyle w:val="Heading3"/>
      </w:pPr>
      <w:r>
        <w:t xml:space="preserve">Individual Reasons (Affects Only Your Visit)</w:t>
      </w:r>
    </w:p>
    <w:p>
      <w:pPr>
        <w:pStyle w:val="ListParagraph"/>
        <w:numPr>
          <w:ilvl w:val="0"/>
          <w:numId w:val="2"/>
        </w:numPr>
        <w:spacing w:after="60"/>
      </w:pPr>
      <w:r>
        <w:t xml:space="preserve">The person you're visiting is in disciplinary housing</w:t>
      </w:r>
    </w:p>
    <w:p>
      <w:pPr>
        <w:pStyle w:val="ListParagraph"/>
        <w:numPr>
          <w:ilvl w:val="0"/>
          <w:numId w:val="2"/>
        </w:numPr>
        <w:spacing w:after="60"/>
      </w:pPr>
      <w:r>
        <w:t xml:space="preserve">They have a medical appointment or court date</w:t>
      </w:r>
    </w:p>
    <w:p>
      <w:pPr>
        <w:pStyle w:val="ListParagraph"/>
        <w:numPr>
          <w:ilvl w:val="0"/>
          <w:numId w:val="2"/>
        </w:numPr>
        <w:spacing w:after="60"/>
      </w:pPr>
      <w:r>
        <w:t xml:space="preserve">They lost visiting privileges due to a rule violation</w:t>
      </w:r>
    </w:p>
    <w:p>
      <w:pPr>
        <w:pStyle w:val="ListParagraph"/>
        <w:numPr>
          <w:ilvl w:val="0"/>
          <w:numId w:val="2"/>
        </w:numPr>
        <w:spacing w:after="60"/>
      </w:pPr>
      <w:r>
        <w:t xml:space="preserve">Problem with your visitor status (expired, suspended)</w:t>
      </w:r>
    </w:p>
    <w:p>
      <w:pPr>
        <w:pStyle w:val="ListParagraph"/>
        <w:numPr>
          <w:ilvl w:val="0"/>
          <w:numId w:val="2"/>
        </w:numPr>
        <w:spacing w:after="60"/>
      </w:pPr>
      <w:r>
        <w:t xml:space="preserve">They were transferred to another facility</w:t>
      </w:r>
    </w:p>
    <w:p>
      <w:pPr>
        <w:spacing w:after="200"/>
      </w:pPr>
    </w:p>
    <w:p>
      <w:pPr>
        <w:pStyle w:val="Heading2"/>
      </w:pPr>
      <w:r>
        <w:t xml:space="preserve">How to Check Before You Go</w:t>
      </w:r>
    </w:p>
    <w:p>
      <w:pPr>
        <w:spacing w:after="120"/>
      </w:pPr>
      <w:r>
        <w:t xml:space="preserve">Always check before you travel—especially if you're coming from far away.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 CHECK EVERY TIME</w:t>
            </w:r>
          </w:p>
          <w:p>
            <w:r>
              <w:rPr>
                <w:sz w:val="21"/>
                <w:szCs w:val="21"/>
              </w:rPr>
              <w:t xml:space="preserve">Call 1-800-374-8474 the night before AND the morning of your visit.</w:t>
            </w:r>
          </w:p>
          <w:p>
            <w:r>
              <w:rPr>
                <w:sz w:val="21"/>
                <w:szCs w:val="21"/>
              </w:rPr>
              <w:t xml:space="preserve"/>
            </w:r>
          </w:p>
          <w:p>
            <w:r>
              <w:rPr>
                <w:sz w:val="21"/>
                <w:szCs w:val="21"/>
              </w:rPr>
              <w:t xml:space="preserve">You can also check online at cdcr.ca.gov/visitors/visiting-status/</w:t>
            </w:r>
          </w:p>
        </w:tc>
      </w:tr>
    </w:tbl>
    <w:p>
      <w:pPr>
        <w:spacing w:after="200"/>
      </w:pPr>
    </w:p>
    <w:p>
      <w:pPr>
        <w:pStyle w:val="Heading2"/>
      </w:pPr>
      <w:r>
        <w:t xml:space="preserve">Understanding Lockdowns</w:t>
      </w:r>
    </w:p>
    <w:p>
      <w:pPr>
        <w:pStyle w:val="Heading3"/>
      </w:pPr>
      <w:r>
        <w:t xml:space="preserve">What It Means</w:t>
      </w:r>
    </w:p>
    <w:p>
      <w:pPr>
        <w:pStyle w:val="ListParagraph"/>
        <w:numPr>
          <w:ilvl w:val="0"/>
          <w:numId w:val="2"/>
        </w:numPr>
        <w:spacing w:after="60"/>
      </w:pPr>
      <w:r>
        <w:t xml:space="preserve">Movement within the facility is restricted</w:t>
      </w:r>
    </w:p>
    <w:p>
      <w:pPr>
        <w:pStyle w:val="ListParagraph"/>
        <w:numPr>
          <w:ilvl w:val="0"/>
          <w:numId w:val="2"/>
        </w:numPr>
        <w:spacing w:after="60"/>
      </w:pPr>
      <w:r>
        <w:t xml:space="preserve">Incarcerated people stay in their cells</w:t>
      </w:r>
    </w:p>
    <w:p>
      <w:pPr>
        <w:pStyle w:val="ListParagraph"/>
        <w:numPr>
          <w:ilvl w:val="0"/>
          <w:numId w:val="2"/>
        </w:numPr>
        <w:spacing w:after="60"/>
      </w:pPr>
      <w:r>
        <w:t xml:space="preserve">No visiting, programs, or normal activities</w:t>
      </w:r>
    </w:p>
    <w:p>
      <w:pPr>
        <w:spacing w:after="200"/>
      </w:pPr>
    </w:p>
    <w:p>
      <w:pPr>
        <w:pStyle w:val="Heading3"/>
      </w:pPr>
      <w:r>
        <w:t xml:space="preserve">Why They Happen</w:t>
      </w:r>
    </w:p>
    <w:p>
      <w:pPr>
        <w:pStyle w:val="ListParagraph"/>
        <w:numPr>
          <w:ilvl w:val="0"/>
          <w:numId w:val="2"/>
        </w:numPr>
        <w:spacing w:after="60"/>
      </w:pPr>
      <w:r>
        <w:t xml:space="preserve">Violence or altercation</w:t>
      </w:r>
    </w:p>
    <w:p>
      <w:pPr>
        <w:pStyle w:val="ListParagraph"/>
        <w:numPr>
          <w:ilvl w:val="0"/>
          <w:numId w:val="2"/>
        </w:numPr>
        <w:spacing w:after="60"/>
      </w:pPr>
      <w:r>
        <w:t xml:space="preserve">Contraband found</w:t>
      </w:r>
    </w:p>
    <w:p>
      <w:pPr>
        <w:pStyle w:val="ListParagraph"/>
        <w:numPr>
          <w:ilvl w:val="0"/>
          <w:numId w:val="2"/>
        </w:numPr>
        <w:spacing w:after="60"/>
      </w:pPr>
      <w:r>
        <w:t xml:space="preserve">Investigation</w:t>
      </w:r>
    </w:p>
    <w:p>
      <w:pPr>
        <w:pStyle w:val="ListParagraph"/>
        <w:numPr>
          <w:ilvl w:val="0"/>
          <w:numId w:val="2"/>
        </w:numPr>
        <w:spacing w:after="60"/>
      </w:pPr>
      <w:r>
        <w:t xml:space="preserve">Precautionary measure</w:t>
      </w:r>
    </w:p>
    <w:p>
      <w:pPr>
        <w:pStyle w:val="ListParagraph"/>
        <w:numPr>
          <w:ilvl w:val="0"/>
          <w:numId w:val="2"/>
        </w:numPr>
        <w:spacing w:after="60"/>
      </w:pPr>
      <w:r>
        <w:t xml:space="preserve">You usually won't know the specific reason</w:t>
      </w:r>
    </w:p>
    <w:p>
      <w:pPr>
        <w:spacing w:after="200"/>
      </w:pPr>
    </w:p>
    <w:p>
      <w:pPr>
        <w:pStyle w:val="Heading3"/>
      </w:pPr>
      <w:r>
        <w:t xml:space="preserve">How Long They Last</w:t>
      </w:r>
    </w:p>
    <w:p>
      <w:pPr>
        <w:pStyle w:val="ListParagraph"/>
        <w:numPr>
          <w:ilvl w:val="0"/>
          <w:numId w:val="2"/>
        </w:numPr>
        <w:spacing w:after="60"/>
      </w:pPr>
      <w:r>
        <w:t xml:space="preserve">Hours to weeks depending on the situation</w:t>
      </w:r>
    </w:p>
    <w:p>
      <w:pPr>
        <w:pStyle w:val="ListParagraph"/>
        <w:numPr>
          <w:ilvl w:val="0"/>
          <w:numId w:val="2"/>
        </w:numPr>
        <w:spacing w:after="60"/>
      </w:pPr>
      <w:r>
        <w:t xml:space="preserve">No one can predict how long</w:t>
      </w:r>
    </w:p>
    <w:p>
      <w:pPr>
        <w:pStyle w:val="ListParagraph"/>
        <w:numPr>
          <w:ilvl w:val="0"/>
          <w:numId w:val="2"/>
        </w:numPr>
        <w:spacing w:after="60"/>
      </w:pPr>
      <w:r>
        <w:t xml:space="preserve">Keep checking—they can end suddenly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LOCKDOWNS CAN HAPPEN ANYTIME</w:t>
            </w:r>
          </w:p>
          <w:p>
            <w:r>
              <w:rPr>
                <w:sz w:val="21"/>
                <w:szCs w:val="21"/>
              </w:rPr>
              <w:t xml:space="preserve">There's no way to fully prevent showing up during a lockdown. They can start overnight or while you're driving. Calling ahead reduces the risk but doesn't eliminate it.</w:t>
            </w:r>
          </w:p>
        </w:tc>
      </w:tr>
    </w:tbl>
    <w:p>
      <w:pPr>
        <w:spacing w:after="200"/>
      </w:pPr>
    </w:p>
    <w:p>
      <w:pPr>
        <w:pStyle w:val="Heading2"/>
      </w:pPr>
      <w:r>
        <w:t xml:space="preserve">If Your Visit Is Cancelled</w:t>
      </w:r>
    </w:p>
    <w:p>
      <w:pPr>
        <w:pStyle w:val="Heading3"/>
      </w:pPr>
      <w:r>
        <w:t xml:space="preserve">If You Find Out Before Leaving</w:t>
      </w:r>
    </w:p>
    <w:p>
      <w:pPr>
        <w:pStyle w:val="ListParagraph"/>
        <w:numPr>
          <w:ilvl w:val="0"/>
          <w:numId w:val="2"/>
        </w:numPr>
        <w:spacing w:after="60"/>
      </w:pPr>
      <w:r>
        <w:t xml:space="preserve">Check again the next day to see if visits have resumed</w:t>
      </w:r>
    </w:p>
    <w:p>
      <w:pPr>
        <w:pStyle w:val="ListParagraph"/>
        <w:numPr>
          <w:ilvl w:val="0"/>
          <w:numId w:val="2"/>
        </w:numPr>
        <w:spacing w:after="60"/>
      </w:pPr>
      <w:r>
        <w:t xml:space="preserve">Reschedule through VSA when possible</w:t>
      </w:r>
    </w:p>
    <w:p>
      <w:pPr>
        <w:spacing w:after="200"/>
      </w:pPr>
    </w:p>
    <w:p>
      <w:pPr>
        <w:pStyle w:val="Heading3"/>
      </w:pPr>
      <w:r>
        <w:t xml:space="preserve">If You Find Out After Arriving</w:t>
      </w:r>
    </w:p>
    <w:p>
      <w:pPr>
        <w:pStyle w:val="ListParagraph"/>
        <w:numPr>
          <w:ilvl w:val="0"/>
          <w:numId w:val="2"/>
        </w:numPr>
        <w:spacing w:after="60"/>
      </w:pPr>
      <w:r>
        <w:t xml:space="preserve">Ask staff what's happening and when visits might resume</w:t>
      </w:r>
    </w:p>
    <w:p>
      <w:pPr>
        <w:pStyle w:val="ListParagraph"/>
        <w:numPr>
          <w:ilvl w:val="0"/>
          <w:numId w:val="2"/>
        </w:numPr>
        <w:spacing w:after="60"/>
      </w:pPr>
      <w:r>
        <w:t xml:space="preserve">Ask if you can get priority for the next available day</w:t>
      </w:r>
    </w:p>
    <w:p>
      <w:pPr>
        <w:pStyle w:val="ListParagraph"/>
        <w:numPr>
          <w:ilvl w:val="0"/>
          <w:numId w:val="2"/>
        </w:numPr>
        <w:spacing w:after="60"/>
      </w:pPr>
      <w:r>
        <w:t xml:space="preserve">Note the date, time, and what you were told</w:t>
      </w:r>
    </w:p>
    <w:p>
      <w:pPr>
        <w:spacing w:after="200"/>
      </w:pPr>
    </w:p>
    <w:p>
      <w:pPr>
        <w:pStyle w:val="Heading2"/>
      </w:pPr>
      <w:r>
        <w:t xml:space="preserve">Staying Connected When You Can't Visit</w:t>
      </w:r>
    </w:p>
    <w:p>
      <w:pPr>
        <w:spacing w:after="120"/>
      </w:pPr>
      <w:r>
        <w:t xml:space="preserve">When visits aren't possible, you still have options:</w:t>
      </w:r>
    </w:p>
    <w:p>
      <w:pPr>
        <w:pStyle w:val="ListParagraph"/>
        <w:numPr>
          <w:ilvl w:val="0"/>
          <w:numId w:val="2"/>
        </w:numPr>
        <w:spacing w:after="60"/>
      </w:pPr>
      <w:r>
        <w:t xml:space="preserve">Phone calls (free from CDCR facilities as of January 2023)</w:t>
      </w:r>
    </w:p>
    <w:p>
      <w:pPr>
        <w:pStyle w:val="ListParagraph"/>
        <w:numPr>
          <w:ilvl w:val="0"/>
          <w:numId w:val="2"/>
        </w:numPr>
        <w:spacing w:after="60"/>
      </w:pPr>
      <w:r>
        <w:t xml:space="preserve">Electronic messages through the tablet system</w:t>
      </w:r>
    </w:p>
    <w:p>
      <w:pPr>
        <w:pStyle w:val="ListParagraph"/>
        <w:numPr>
          <w:ilvl w:val="0"/>
          <w:numId w:val="2"/>
        </w:numPr>
        <w:spacing w:after="60"/>
      </w:pPr>
      <w:r>
        <w:t xml:space="preserve">Video visits (scheduled online, cost varies)</w:t>
      </w:r>
    </w:p>
    <w:p>
      <w:pPr>
        <w:pStyle w:val="ListParagraph"/>
        <w:numPr>
          <w:ilvl w:val="0"/>
          <w:numId w:val="2"/>
        </w:numPr>
        <w:spacing w:after="60"/>
      </w:pPr>
      <w:r>
        <w:t xml:space="preserve">Letters and photos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WRITE A LETTER</w:t>
            </w:r>
          </w:p>
          <w:p>
            <w:r>
              <w:rPr>
                <w:sz w:val="21"/>
                <w:szCs w:val="21"/>
              </w:rPr>
              <w:t xml:space="preserve">If your visit gets cancelled, send a letter letting them know you tried. They're probably disappointed too.</w:t>
            </w:r>
          </w:p>
        </w:tc>
      </w:tr>
    </w:tbl>
    <w:p>
      <w:pPr>
        <w:spacing w:after="400"/>
      </w:pPr>
    </w:p>
    <w:p>
      <w:pPr>
        <w:pStyle w:val="Heading1"/>
      </w:pPr>
      <w:r>
        <w:t xml:space="preserve">Sources</w:t>
      </w:r>
    </w:p>
    <w:p>
      <w:pPr>
        <w:spacing w:after="120"/>
      </w:pPr>
      <w:r>
        <w:t xml:space="preserve">The information in this guide is based on official CDCR policies and resources:</w:t>
      </w:r>
    </w:p>
    <w:p>
      <w:pPr>
        <w:spacing w:after="100"/>
      </w:pPr>
    </w:p>
    <w:p>
      <w:pPr>
        <w:pStyle w:val="ListParagraph"/>
        <w:numPr>
          <w:ilvl w:val="0"/>
          <w:numId w:val="2"/>
        </w:numPr>
        <w:spacing w:after="60"/>
      </w:pPr>
      <w:r>
        <w:t xml:space="preserve">CDCR Visitation Information: cdcr.ca.gov/visitors/</w:t>
      </w:r>
    </w:p>
    <w:p>
      <w:pPr>
        <w:pStyle w:val="ListParagraph"/>
        <w:numPr>
          <w:ilvl w:val="0"/>
          <w:numId w:val="2"/>
        </w:numPr>
        <w:spacing w:after="60"/>
      </w:pPr>
      <w:r>
        <w:t xml:space="preserve">How to Get Approved to Visit: cdcr.ca.gov/visitors/how-to-get-approved-to-visit-an-incarcerated-person/</w:t>
      </w:r>
    </w:p>
    <w:p>
      <w:pPr>
        <w:pStyle w:val="ListParagraph"/>
        <w:numPr>
          <w:ilvl w:val="0"/>
          <w:numId w:val="2"/>
        </w:numPr>
        <w:spacing w:after="60"/>
      </w:pPr>
      <w:r>
        <w:t xml:space="preserve">Attire Restrictions: cdcr.ca.gov/visitors/attire-restrictions/</w:t>
      </w:r>
    </w:p>
    <w:p>
      <w:pPr>
        <w:pStyle w:val="ListParagraph"/>
        <w:numPr>
          <w:ilvl w:val="0"/>
          <w:numId w:val="2"/>
        </w:numPr>
        <w:spacing w:after="60"/>
      </w:pPr>
      <w:r>
        <w:t xml:space="preserve">Items a Visitor May Bring: cdcr.ca.gov/visitors/items-a-visitor-may-bring/</w:t>
      </w:r>
    </w:p>
    <w:p>
      <w:pPr>
        <w:pStyle w:val="ListParagraph"/>
        <w:numPr>
          <w:ilvl w:val="0"/>
          <w:numId w:val="2"/>
        </w:numPr>
        <w:spacing w:after="60"/>
      </w:pPr>
      <w:r>
        <w:t xml:space="preserve">Processing of Visitors: cdcr.ca.gov/visitors/processing-of-visitors/</w:t>
      </w:r>
    </w:p>
    <w:p>
      <w:pPr>
        <w:pStyle w:val="ListParagraph"/>
        <w:numPr>
          <w:ilvl w:val="0"/>
          <w:numId w:val="2"/>
        </w:numPr>
        <w:spacing w:after="60"/>
      </w:pPr>
      <w:r>
        <w:t xml:space="preserve">In the Visiting Room: cdcr.ca.gov/visitors/in-the-visiting-room/</w:t>
      </w:r>
    </w:p>
    <w:p>
      <w:pPr>
        <w:pStyle w:val="ListParagraph"/>
        <w:numPr>
          <w:ilvl w:val="0"/>
          <w:numId w:val="2"/>
        </w:numPr>
        <w:spacing w:after="60"/>
      </w:pPr>
      <w:r>
        <w:t xml:space="preserve">California Code of Regulations, Title 15 (visitor regulations)</w:t>
      </w:r>
    </w:p>
    <w:p>
      <w:pPr>
        <w:pStyle w:val="ListParagraph"/>
        <w:numPr>
          <w:ilvl w:val="0"/>
          <w:numId w:val="2"/>
        </w:numPr>
        <w:spacing w:after="60"/>
      </w:pPr>
      <w:r>
        <w:t xml:space="preserve">Assembly Bill 134 (infant/toddler supplies, effective July 2024)</w:t>
      </w:r>
    </w:p>
    <w:p>
      <w:pPr>
        <w:spacing w:after="200"/>
      </w:pPr>
    </w:p>
    <w:p>
      <w:pPr>
        <w:spacing w:after="200"/>
      </w:pPr>
      <w:r>
        <w:t xml:space="preserve">Information current as of January 2026. Policies can change. Always verify with CDCR before your visit.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 CDCR VISITING HOTLINE</w:t>
            </w:r>
          </w:p>
          <w:p>
            <w:r>
              <w:rPr>
                <w:sz w:val="21"/>
                <w:szCs w:val="21"/>
              </w:rPr>
              <w:t xml:space="preserve">1-800-374-8474</w:t>
            </w:r>
          </w:p>
          <w:p>
            <w:r>
              <w:rPr>
                <w:sz w:val="21"/>
                <w:szCs w:val="21"/>
              </w:rPr>
              <w:t xml:space="preserve"/>
            </w:r>
          </w:p>
          <w:p>
            <w:r>
              <w:rPr>
                <w:sz w:val="21"/>
                <w:szCs w:val="21"/>
              </w:rPr>
              <w:t xml:space="preserve">For the most current information, always call before you visit.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2026-02-08T22:13:36.958Z</dcterms:created>
  <dcterms:modified xsi:type="dcterms:W3CDTF">2026-02-08T22:13:36.959Z</dcterms:modified>
</cp:coreProperties>
</file>

<file path=docProps/custom.xml><?xml version="1.0" encoding="utf-8"?>
<Properties xmlns="http://schemas.openxmlformats.org/officeDocument/2006/custom-properties" xmlns:vt="http://schemas.openxmlformats.org/officeDocument/2006/docPropsVTypes"/>
</file>