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TEMPLATES: Section II.E - Medical Care &amp; Advocacy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Universal Guide Templates for CDCR Facilities</w:t>
      </w:r>
    </w:p>
    <w:p>
      <w:pPr>
        <w:shd w:fill="F0F0F0" w:val="clear"/>
        <w:spacing w:after="300"/>
      </w:pPr>
      <w:r>
        <w:rPr>
          <w:sz w:val="22"/>
          <w:szCs w:val="22"/>
        </w:rPr>
        <w:t xml:space="preserve">These templates define the structure and content elements for each page. Use these as a formula when creating content for California prisons. NOTE: Use 'they/them', 'the incarcerated person', or 'the person you're supporting' instead of 'loved one'.</w:t>
      </w:r>
    </w:p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1. THEIR RIGHTS TO MEDICAL CARE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Help families understand that incarcerated people have constitutional rights to medical care and what that means in practice.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Acknowledge this is a stressful topic - worrying about someone's health when you can't be there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Reassure that incarcerated people DO have legal rights to medical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Note that CDCR healthcare is under federal oversight due to past problems</w:t>
      </w:r>
    </w:p>
    <w:p/>
    <w:p>
      <w:pPr>
        <w:pStyle w:val="Heading2"/>
      </w:pPr>
      <w:r>
        <w:rPr>
          <w:b/>
          <w:bCs/>
        </w:rPr>
        <w:t xml:space="preserve">The Legal Right to Medical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Eighth Amendment protection against cruel and unusual punishment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'deliberate indifference' means (legal standard)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Brief, plain-language explanation of Plata v. Brown (federal receivership)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this means practically: they are entitled to care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976D2" w:sz="12"/>
              <w:left w:val="single" w:color="1976D2" w:sz="12"/>
              <w:bottom w:val="single" w:color="1976D2" w:sz="12"/>
              <w:right w:val="single" w:color="1976D2" w:sz="12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ℹ️ WHAT THIS MEANS</w:t>
            </w:r>
          </w:p>
          <w:p>
            <w:r>
              <w:rPr>
                <w:sz w:val="22"/>
                <w:szCs w:val="22"/>
              </w:rPr>
              <w:t xml:space="preserve">[Template: Plain-language explanation that prisons MUST provide adequate medical care - it's not optional, it's the law. If they don't, there are ways to hold them accountable.]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What They're Entitled To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Access to sick call (how to request medical attention)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Emergency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Chronic care (ongoing conditions like diabetes, HIV, hepatitis)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Mental health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Dental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Medications (prescribed medications must be provided)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Specialist referrals when needed</w:t>
      </w:r>
    </w:p>
    <w:p/>
    <w:p>
      <w:pPr>
        <w:pStyle w:val="Heading2"/>
      </w:pPr>
      <w:r>
        <w:rPr>
          <w:b/>
          <w:bCs/>
        </w:rPr>
        <w:t xml:space="preserve">The Reality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Acknowledge that despite rights, care can be slow or inadequate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Common issues: long wait times, denied requests, understaffing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Importance of documentation and persistence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Transition to: what YOU can do to help advocate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2. WHAT YOU CAN DO FROM OUTSIDE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Empower families with concrete actions they can take to advocate for medical care from outside the prison.</w:t>
      </w:r>
    </w:p>
    <w:p>
      <w:pPr>
        <w:pStyle w:val="Heading2"/>
      </w:pPr>
      <w:r>
        <w:rPr>
          <w:b/>
          <w:bCs/>
        </w:rPr>
        <w:t xml:space="preserve">Opening Section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Validate that it's frustrating to feel helpless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Affirm that there ARE things they can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Outside pressure can make a difference</w:t>
      </w:r>
    </w:p>
    <w:p/>
    <w:p>
      <w:pPr>
        <w:pStyle w:val="Heading2"/>
      </w:pPr>
      <w:r>
        <w:rPr>
          <w:b/>
          <w:bCs/>
        </w:rPr>
        <w:t xml:space="preserve">Step 1: Get HIPAA Authorization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Explain what HIPAA is (medical privacy law)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you need authorization: staff can't talk to you without it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get the incarcerated person to sign a HIPAA release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form to use (CDCR 7385 or facility-specific)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to send it / who keeps a copy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12"/>
              <w:left w:val="single" w:color="7B1FA2" w:sz="12"/>
              <w:bottom w:val="single" w:color="7B1FA2" w:sz="12"/>
              <w:right w:val="single" w:color="7B1FA2" w:sz="1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📋 HIPAA FORM</w:t>
            </w:r>
          </w:p>
          <w:p>
            <w:r>
              <w:rPr>
                <w:sz w:val="22"/>
                <w:szCs w:val="22"/>
              </w:rPr>
              <w:t xml:space="preserve">[Template: Link or reference to downloadable HIPAA authorization form, with note about what information it should include]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Step 2: Know Who to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Health Care Appeals Coordinator at the facility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Patient Advocate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Chief Medical Officer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Warden (for serious issues)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CDCR Office of the Ombudsman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specific contact information for medical staff at each facility will be on the facility page]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Step 3: How to Make Contact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Phone: tips for getting through, best times to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Writing: template letter for medical concerns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information to include (CDCR #, housing unit, specific concern, dates)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Keeping records of all contact attempts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B1FA2" w:sz="12"/>
              <w:left w:val="single" w:color="7B1FA2" w:sz="12"/>
              <w:bottom w:val="single" w:color="7B1FA2" w:sz="12"/>
              <w:right w:val="single" w:color="7B1FA2" w:sz="12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📝 LETTER TEMPLATE</w:t>
            </w:r>
          </w:p>
          <w:p>
            <w:r>
              <w:rPr>
                <w:sz w:val="22"/>
                <w:szCs w:val="22"/>
              </w:rPr>
              <w:t xml:space="preserve">[Template: Provide a sample letter families can adapt for contacting medical staff about concerns]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Step 4: Document Everything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Why documentation matters (for grievances, legal action, accountability)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 track: dates, names, what was said, promises made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Ask the incarcerated person to keep their own records too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copies of all letters sent and received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3. THE GRIEVANCE PROCESS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Explain how the formal grievance process works and why it matters - both for resolving issues and for legal protection.</w:t>
      </w:r>
    </w:p>
    <w:p>
      <w:pPr>
        <w:pStyle w:val="Heading2"/>
      </w:pPr>
      <w:r>
        <w:rPr>
          <w:b/>
          <w:bCs/>
        </w:rPr>
        <w:t xml:space="preserve">What Is a Grievance?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Simple explanation: formal written complaint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be filed for medical issues, safety concerns, property, staff conduct, etc.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a paper trail and official record</w:t>
      </w:r>
    </w:p>
    <w:p/>
    <w:p>
      <w:pPr>
        <w:pStyle w:val="Heading2"/>
      </w:pPr>
      <w:r>
        <w:rPr>
          <w:b/>
          <w:bCs/>
        </w:rPr>
        <w:t xml:space="preserve">Why Filing Grievances Matters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Required before filing a lawsuit (exhaustion of remedies)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Creates documentation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Can actually resolve the problem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Shows the prison that someone is paying attention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IMPORTANT: EXHAUSTION REQUIREMENT</w:t>
            </w:r>
          </w:p>
          <w:p>
            <w:r>
              <w:rPr>
                <w:sz w:val="22"/>
                <w:szCs w:val="22"/>
              </w:rPr>
              <w:t xml:space="preserve">[Template: Explain that if the incarcerated person ever wants to sue over a medical issue, they MUST file grievances first and go through all levels of appeal. Skipping this step can prevent them from ever getting their day in court.]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How to File a Health Care Grievance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Form number (CDCR 602 HC for health care grievances)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Where to get the form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 include: be specific, factual, include dates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Deadline for filing (typically within 30 days of incident)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Keep a copy!</w:t>
      </w:r>
    </w:p>
    <w:p/>
    <w:p>
      <w:pPr>
        <w:pStyle w:val="Heading2"/>
      </w:pPr>
      <w:r>
        <w:rPr>
          <w:b/>
          <w:bCs/>
        </w:rPr>
        <w:t xml:space="preserve">Levels of Review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Level 1: Institutional level (facility reviews 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Level 2: Headquarters level (CDCR reviews 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Timeline for each level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appeal a denied grievance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'exhausted' means (went through all levels)</w:t>
      </w:r>
    </w:p>
    <w:p/>
    <w:p>
      <w:pPr>
        <w:pStyle w:val="Heading2"/>
      </w:pPr>
      <w:r>
        <w:rPr>
          <w:b/>
          <w:bCs/>
        </w:rPr>
        <w:t xml:space="preserve">How You Can Help From Outside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Encourage them to file and keep filing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Help them write grievances (during calls or visits)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Ask them to send you copies of filed grievances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Track deadlines for them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4. WHEN TO ESCALATE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Guide families on when and how to go beyond the internal grievance process to external advocates and oversight bodies.</w:t>
      </w:r>
    </w:p>
    <w:p>
      <w:pPr>
        <w:pStyle w:val="Heading2"/>
      </w:pPr>
      <w:r>
        <w:rPr>
          <w:b/>
          <w:bCs/>
        </w:rPr>
        <w:t xml:space="preserve">Signs It's Time to Escalate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Grievances are being ignored or denied without explanation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Condition is getting worse despite requests for care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Life-threatening situation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Pattern of neglect or retaliation</w:t>
      </w:r>
    </w:p>
    <w:p/>
    <w:p>
      <w:pPr>
        <w:pStyle w:val="Heading2"/>
      </w:pPr>
      <w:r>
        <w:rPr>
          <w:b/>
          <w:bCs/>
        </w:rPr>
        <w:t xml:space="preserve">Who to Contact</w:t>
      </w:r>
    </w:p>
    <w:p>
      <w:pPr>
        <w:pStyle w:val="Heading3"/>
      </w:pPr>
      <w:r>
        <w:rPr>
          <w:b/>
          <w:bCs/>
        </w:rPr>
        <w:t xml:space="preserve">CDCR Office of the Ombudsman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they do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to include in your complaint</w:t>
      </w:r>
    </w:p>
    <w:p/>
    <w:p>
      <w:pPr>
        <w:pStyle w:val="Heading3"/>
      </w:pPr>
      <w:r>
        <w:rPr>
          <w:b/>
          <w:bCs/>
        </w:rPr>
        <w:t xml:space="preserve">Office of the Inspector General (OIG)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they investigate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</w:t>
      </w:r>
    </w:p>
    <w:p/>
    <w:p>
      <w:pPr>
        <w:pStyle w:val="Heading3"/>
      </w:pPr>
      <w:r>
        <w:rPr>
          <w:b/>
          <w:bCs/>
        </w:rPr>
        <w:t xml:space="preserve">Prison Law Office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Who they are (nonprofit legal org that monitors CDCR)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they can help with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Contact information and how to reach them</w:t>
      </w:r>
    </w:p>
    <w:p/>
    <w:p>
      <w:pPr>
        <w:pStyle w:val="Heading3"/>
      </w:pPr>
      <w:r>
        <w:rPr>
          <w:b/>
          <w:bCs/>
        </w:rPr>
        <w:t xml:space="preserve">ACLU of California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Types of cases they take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submit a complaint</w:t>
      </w:r>
    </w:p>
    <w:p/>
    <w:p>
      <w:pPr>
        <w:pStyle w:val="Heading3"/>
      </w:pPr>
      <w:r>
        <w:rPr>
          <w:b/>
          <w:bCs/>
        </w:rPr>
        <w:t xml:space="preserve">State Legislators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contacting your state senator/assembly member can help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How to find your representative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Sample request for intervention</w:t>
      </w:r>
    </w:p>
    <w:p/>
    <w:p>
      <w:pPr>
        <w:pStyle w:val="Heading1"/>
        <w:spacing w:before="400"/>
      </w:pPr>
      <w:r>
        <w:rPr>
          <w:b/>
          <w:bCs/>
          <w:color w:val="1a365d"/>
          <w:sz w:val="32"/>
          <w:szCs w:val="32"/>
        </w:rPr>
        <w:t xml:space="preserve">5. EMERGENCY SITUATIONS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Page Purpose: Provide clear guidance for true medical emergencies - who to call, what to say, and how to act fast.</w:t>
      </w:r>
    </w:p>
    <w:p>
      <w:pPr>
        <w:pStyle w:val="Heading2"/>
      </w:pPr>
      <w:r>
        <w:rPr>
          <w:b/>
          <w:bCs/>
        </w:rPr>
        <w:t xml:space="preserve">What Is a Medical Emergency?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Signs of serious/life-threatening conditions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Examples: chest pain, difficulty breathing, uncontrolled bleeding, signs of stroke, severe allergic reaction, suicide risk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Sudden worsening of known condition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🚨 IF YOU BELIEVE THEY ARE IN IMMEDIATE DANGER</w:t>
            </w:r>
          </w:p>
          <w:p>
            <w:r>
              <w:rPr>
                <w:sz w:val="22"/>
                <w:szCs w:val="22"/>
              </w:rPr>
              <w:t xml:space="preserve">[Template: Emergency contact box with specific numbers to call, in order of priority - facility emergency line, warden's office, CDCR headquarters, 911 for the facility's city]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What to Do in an Emergency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Call the facility immediately - ask for medical emergency response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Document who you spoke to and what they said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If no response, call the Warden's office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Contact CDCR headquarters if still no response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Call 911 for the facility's local jurisdiction as last resort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Contact Prison Law Office if pattern of neglect</w:t>
      </w:r>
    </w:p>
    <w:p/>
    <w:p>
      <w:pPr>
        <w:pStyle w:val="Heading2"/>
      </w:pPr>
      <w:r>
        <w:rPr>
          <w:b/>
          <w:bCs/>
        </w:rPr>
        <w:t xml:space="preserve">What to Say When You Call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 calm but firm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it's a medical emergency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Give their name, CDCR number, and housing location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 symptoms specifically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Ask for the name of who you're speaking with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Ask what action will be taken and when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2F2F" w:sz="12"/>
              <w:left w:val="single" w:color="D32F2F" w:sz="12"/>
              <w:bottom w:val="single" w:color="D32F2F" w:sz="12"/>
              <w:right w:val="single" w:color="D32F2F" w:sz="12"/>
            </w:tcBorders>
            <w:shd w:fill="FDEC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📍 CHECK YOUR FACILITY PAGE</w:t>
            </w:r>
          </w:p>
          <w:p>
            <w:r>
              <w:rPr>
                <w:sz w:val="22"/>
                <w:szCs w:val="22"/>
              </w:rPr>
              <w:t xml:space="preserve">[Template: Note that emergency contact numbers for each specific facility will be on the facility page]</w:t>
            </w:r>
          </w:p>
        </w:tc>
      </w:tr>
    </w:tbl>
    <w:p/>
    <w:p>
      <w:pPr>
        <w:shd w:fill="F5F5F5" w:val="clear"/>
        <w:spacing w:before="400"/>
      </w:pPr>
      <w:r>
        <w:rPr>
          <w:i/>
          <w:iCs/>
          <w:sz w:val="20"/>
          <w:szCs w:val="20"/>
        </w:rPr>
        <w:t xml:space="preserve">End of Section II.E Templates — Use these structures when creating content for CDCR facilities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</w:pPr>
    <w:rPr>
      <w:rFonts w:ascii="Arial" w:cs="Arial" w:eastAsia="Arial" w:hAnsi="Arial"/>
      <w:b/>
      <w:bCs/>
      <w:color w:val="2d374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2026-01-27T08:52:11.226Z</dcterms:created>
  <dcterms:modified xsi:type="dcterms:W3CDTF">2026-01-27T08:52:11.232Z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