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4595D"/>
                <w:sz w:val="20"/>
                <w:szCs w:val="20"/>
              </w:rPr>
              <w:t xml:space="preserve">This guide is for informational purposes only and is not legal advice. Information comes from publicly available sources including CDCR materials. Always verify details with the facility.</w:t>
            </w:r>
          </w:p>
        </w:tc>
      </w:tr>
    </w:tbl>
    <w:p>
      <w:pPr>
        <w:spacing w:after="200"/>
      </w:pPr>
    </w:p>
    <w:p>
      <w:r>
        <w:rPr>
          <w:color w:val="54595D"/>
          <w:sz w:val="20"/>
          <w:szCs w:val="20"/>
        </w:rPr>
        <w:t xml:space="preserve">Home → California → </w:t>
      </w:r>
      <w:r>
        <w:rPr>
          <w:sz w:val="20"/>
          <w:szCs w:val="20"/>
        </w:rPr>
        <w:t xml:space="preserve">Visiting</w:t>
      </w:r>
    </w:p>
    <w:p>
      <w:pPr>
        <w:pStyle w:val="Heading1"/>
      </w:pPr>
      <w:r>
        <w:t xml:space="preserve">Visiting</w:t>
      </w:r>
    </w:p>
    <w:p>
      <w:pPr>
        <w:spacing w:after="200"/>
      </w:pPr>
      <w:r>
        <w:rPr>
          <w:b/>
          <w:bCs/>
        </w:rPr>
        <w:t xml:space="preserve">Visiting</w:t>
      </w:r>
      <w:r>
        <w:t xml:space="preserve"> an incarcerated person in a California state prison requires advance approval and scheduling. Visitors must complete an application, pass a background check, and follow dress code requirements.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Quick reference</w:t>
            </w:r>
          </w:p>
        </w:tc>
      </w:tr>
      <w:tr>
        <w:tc>
          <w:tcPr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Hotline: </w:t>
            </w:r>
            <w:r>
              <w:t xml:space="preserve">1-800-374-8474</w:t>
            </w:r>
          </w:p>
          <w:p>
            <w:r>
              <w:rPr>
                <w:b/>
                <w:bCs/>
              </w:rPr>
              <w:t xml:space="preserve">Approval: </w:t>
            </w:r>
            <w:r>
              <w:t xml:space="preserve">4-6 weeks</w:t>
            </w:r>
          </w:p>
          <w:p>
            <w:r>
              <w:rPr>
                <w:b/>
                <w:bCs/>
              </w:rPr>
              <w:t xml:space="preserve">Form: </w:t>
            </w:r>
            <w:r>
              <w:t xml:space="preserve">CDCR 106</w:t>
            </w:r>
          </w:p>
          <w:p>
            <w:r>
              <w:rPr>
                <w:b/>
                <w:bCs/>
              </w:rPr>
              <w:t xml:space="preserve">Scheduling: </w:t>
            </w:r>
            <w:r>
              <w:t xml:space="preserve">VSA online</w:t>
            </w:r>
          </w:p>
          <w:p>
            <w:r>
              <w:rPr>
                <w:b/>
                <w:bCs/>
              </w:rPr>
              <w:t xml:space="preserve">Vending: </w:t>
            </w:r>
            <w:r>
              <w:t xml:space="preserve">$70 max</w:t>
            </w:r>
          </w:p>
        </w:tc>
      </w:tr>
    </w:tbl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  <w:p>
            <w:r>
              <w:rPr>
                <w:color w:val="0645AD"/>
                <w:sz w:val="20"/>
                <w:szCs w:val="20"/>
              </w:rPr>
              <w:t xml:space="preserve">1. Getting approved</w:t>
            </w:r>
          </w:p>
          <w:p>
            <w:r>
              <w:rPr>
                <w:color w:val="0645AD"/>
                <w:sz w:val="20"/>
                <w:szCs w:val="20"/>
              </w:rPr>
              <w:t xml:space="preserve">2. Scheduling a visit</w:t>
            </w:r>
          </w:p>
          <w:p>
            <w:r>
              <w:rPr>
                <w:color w:val="0645AD"/>
                <w:sz w:val="20"/>
                <w:szCs w:val="20"/>
              </w:rPr>
              <w:t xml:space="preserve">3. Dress code</w:t>
            </w:r>
          </w:p>
          <w:p>
            <w:r>
              <w:rPr>
                <w:color w:val="0645AD"/>
                <w:sz w:val="20"/>
                <w:szCs w:val="20"/>
              </w:rPr>
              <w:t xml:space="preserve">4. What to bring</w:t>
            </w:r>
          </w:p>
          <w:p>
            <w:r>
              <w:rPr>
                <w:color w:val="0645AD"/>
                <w:sz w:val="20"/>
                <w:szCs w:val="20"/>
              </w:rPr>
              <w:t xml:space="preserve">5. Search and entry</w:t>
            </w:r>
          </w:p>
        </w:tc>
      </w:tr>
    </w:tbl>
    <w:p>
      <w:pPr>
        <w:pStyle w:val="Heading2"/>
      </w:pPr>
      <w:r>
        <w:t xml:space="preserve">Getting approved</w:t>
      </w:r>
    </w:p>
    <w:p>
      <w:pPr>
        <w:spacing w:after="150"/>
      </w:pPr>
      <w:r>
        <w:t xml:space="preserve">Before your first visit, you must be approved as a visitor. The process takes 4-6 weeks.</w:t>
      </w:r>
    </w:p>
    <w:p>
      <w:pPr>
        <w:pStyle w:val="Heading3"/>
      </w:pPr>
      <w:r>
        <w:t xml:space="preserve">Who can visit</w:t>
      </w:r>
    </w:p>
    <w:p>
      <w:pPr>
        <w:spacing w:after="100"/>
      </w:pPr>
      <w:r>
        <w:t xml:space="preserve">Most people can visit, but everyone undergoes a background check: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Adults (18+)</w:t>
      </w:r>
      <w:r>
        <w:t xml:space="preserve"> apply on their 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Minors</w:t>
      </w:r>
      <w:r>
        <w:t xml:space="preserve"> must accompany an approved adult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Friends</w:t>
      </w:r>
      <w:r>
        <w:t xml:space="preserve"> can visit; you do not need to be family</w:t>
      </w:r>
    </w:p>
    <w:p>
      <w:pPr>
        <w:pStyle w:val="Heading3"/>
      </w:pPr>
      <w:r>
        <w:t xml:space="preserve">The application</w:t>
      </w:r>
    </w:p>
    <w:p>
      <w:pPr>
        <w:spacing w:after="150"/>
      </w:pPr>
      <w:r>
        <w:t xml:space="preserve">The visitor application is </w:t>
      </w:r>
      <w:r>
        <w:rPr>
          <w:b/>
          <w:bCs/>
        </w:rPr>
        <w:t xml:space="preserve">CDCR Form 106</w:t>
      </w:r>
      <w:r>
        <w:t xml:space="preserve">. The incarcerated person must sign it first, then send it to you to complete.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2A9B1" w:sz="1"/>
              <w:left w:val="single" w:color="FFCC33" w:sz="24"/>
              <w:bottom w:val="single" w:color="A2A9B1" w:sz="1"/>
              <w:right w:val="single" w:color="A2A9B1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 honest about criminal history. </w:t>
            </w:r>
            <w:r>
              <w:t xml:space="preserve">List all arrests and convictions, even if charges were dropped. CDCR runs a background check. If they find something you didn't disclose, the application is automatically denied.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Dress code</w:t>
      </w:r>
    </w:p>
    <w:p>
      <w:pPr>
        <w:spacing w:after="150"/>
      </w:pPr>
      <w:r>
        <w:t xml:space="preserve">The dress code is strict. Visitors are commonly turned away for clothing violations.</w:t>
      </w:r>
    </w:p>
    <w:p>
      <w:pPr>
        <w:pStyle w:val="Heading3"/>
      </w:pPr>
      <w:r>
        <w:t xml:space="preserve">Colors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shd w:fill="EA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shd w:fill="EA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denim</w:t>
            </w:r>
          </w:p>
        </w:tc>
        <w:tc>
          <w:tcPr>
            <w:tcW w:type="dxa" w:w="636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Worn by incarcerated people</w:t>
            </w:r>
          </w:p>
        </w:tc>
      </w:tr>
      <w:tr>
        <w:tc>
          <w:tcPr>
            <w:tcW w:type="dxa" w:w="300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Orange, bright yellow</w:t>
            </w:r>
          </w:p>
        </w:tc>
        <w:tc>
          <w:tcPr>
            <w:tcW w:type="dxa" w:w="636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Restricted</w:t>
            </w:r>
          </w:p>
        </w:tc>
      </w:tr>
      <w:tr>
        <w:tc>
          <w:tcPr>
            <w:tcW w:type="dxa" w:w="300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Khaki, tan, beige</w:t>
            </w:r>
          </w:p>
        </w:tc>
        <w:tc>
          <w:tcPr>
            <w:tcW w:type="dxa" w:w="636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Staff uniforms</w:t>
            </w:r>
          </w:p>
        </w:tc>
      </w:tr>
      <w:tr>
        <w:tc>
          <w:tcPr>
            <w:tcW w:type="dxa" w:w="300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Camouflage</w:t>
            </w:r>
          </w:p>
        </w:tc>
        <w:tc>
          <w:tcPr>
            <w:tcW w:type="dxa" w:w="6360"/>
            <w:tcBorders>
              <w:top w:val="single" w:color="A2A9B1" w:sz="1"/>
              <w:left w:val="single" w:color="A2A9B1" w:sz="1"/>
              <w:bottom w:val="single" w:color="A2A9B1" w:sz="1"/>
              <w:right w:val="single" w:color="A2A9B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pattern</w:t>
            </w:r>
          </w:p>
        </w:tc>
      </w:tr>
    </w:tbl>
    <w:p>
      <w:pPr>
        <w:spacing w:before="150" w:after="100"/>
      </w:pPr>
      <w:r>
        <w:rPr>
          <w:b/>
          <w:bCs/>
        </w:rPr>
        <w:t xml:space="preserve">Safe colors: </w:t>
      </w:r>
      <w:r>
        <w:t xml:space="preserve">Burgundy, gray, purple, pink, red, white, black, or patterns without restricted colors.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2A9B1" w:sz="1"/>
              <w:left w:val="single" w:color="3366CC" w:sz="24"/>
              <w:bottom w:val="single" w:color="A2A9B1" w:sz="1"/>
              <w:right w:val="single" w:color="A2A9B1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Call before you go. </w:t>
            </w:r>
            <w:r>
              <w:t xml:space="preserve">Always call 1-800-374-8474 before every visit to confirm the facility is open for visiting.</w:t>
            </w:r>
          </w:p>
        </w:tc>
      </w:tr>
    </w:tbl>
    <w:p>
      <w:pPr>
        <w:spacing w:before="300"/>
      </w:pPr>
      <w:r>
        <w:rPr>
          <w:color w:val="54595D"/>
          <w:sz w:val="20"/>
          <w:szCs w:val="20"/>
        </w:rPr>
        <w:t xml:space="preserve">Last updated: February 2026</w:t>
      </w:r>
    </w:p>
    <w:p>
      <w:pPr>
        <w:spacing w:before="200"/>
      </w:pPr>
      <w:r>
        <w:rPr>
          <w:color w:val="54595D"/>
          <w:sz w:val="20"/>
          <w:szCs w:val="20"/>
        </w:rPr>
        <w:t xml:space="preserve">Not affiliated with CDCR. Information may change without notice.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2A9B1" w:sz="6"/>
      </w:pBdr>
      <w:spacing w:before="0" w:after="100"/>
    </w:pPr>
    <w:rPr>
      <w:rFonts w:ascii="Arial" w:cs="Arial" w:eastAsia="Arial" w:hAnsi="Arial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A2A9B1" w:sz="6"/>
      </w:pBdr>
      <w:spacing w:before="300" w:after="100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2026-02-09T02:29:51.414Z</dcterms:created>
  <dcterms:modified xsi:type="dcterms:W3CDTF">2026-02-09T02:29:51.415Z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