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7B" w:rsidRDefault="004150EB" w:rsidP="004150EB">
      <w:pPr>
        <w:ind w:left="2160" w:firstLine="720"/>
        <w:rPr>
          <w:b/>
          <w:sz w:val="44"/>
          <w:szCs w:val="44"/>
          <w:u w:val="single"/>
        </w:rPr>
      </w:pPr>
      <w:r w:rsidRPr="004150EB">
        <w:rPr>
          <w:b/>
          <w:sz w:val="44"/>
          <w:szCs w:val="44"/>
          <w:u w:val="single"/>
        </w:rPr>
        <w:t xml:space="preserve">Commands </w:t>
      </w:r>
    </w:p>
    <w:p w:rsidR="004150EB" w:rsidRPr="004150EB" w:rsidRDefault="004150EB" w:rsidP="004150EB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Creating a new record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create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field1="value for field1", field2="value for field2", etc.)</w:t>
      </w:r>
    </w:p>
    <w:p w:rsidR="004150EB" w:rsidRPr="004150EB" w:rsidRDefault="004150EB" w:rsidP="004150EB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Reading existing records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Methods that return a single instance of a class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first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) - gets the first record in the table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last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) - gets the last record in the table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get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id=1) - gets the record in the table with the specified id</w:t>
      </w:r>
    </w:p>
    <w:p w:rsidR="004150EB" w:rsidRPr="004150EB" w:rsidRDefault="004150EB" w:rsidP="004150EB">
      <w:pPr>
        <w:pStyle w:val="ListParagraph"/>
        <w:numPr>
          <w:ilvl w:val="3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bookmarkStart w:id="0" w:name="_GoBack"/>
      <w:proofErr w:type="gramStart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this</w:t>
      </w:r>
      <w:proofErr w:type="gramEnd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 xml:space="preserve"> method will throw an error </w:t>
      </w:r>
      <w:bookmarkEnd w:id="0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unless </w:t>
      </w:r>
      <w:r w:rsidRPr="004150EB">
        <w:rPr>
          <w:rFonts w:ascii="Arial" w:eastAsia="Times New Roman" w:hAnsi="Arial" w:cs="Times New Roman"/>
          <w:b/>
          <w:bCs/>
          <w:i/>
          <w:iCs/>
          <w:color w:val="505050"/>
          <w:sz w:val="32"/>
          <w:szCs w:val="32"/>
        </w:rPr>
        <w:t>only and exactly one record matches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 the query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Methods that return a list of instances of a class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all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) - gets all the records in the table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lastRenderedPageBreak/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filter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field1="value for field1", etc.) - gets any records matching the query provided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exclude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field1="value for field1", etc.) - gets any records </w:t>
      </w:r>
      <w:r w:rsidRPr="004150EB">
        <w:rPr>
          <w:rFonts w:ascii="Arial" w:eastAsia="Times New Roman" w:hAnsi="Arial" w:cs="Times New Roman"/>
          <w:i/>
          <w:iCs/>
          <w:color w:val="505050"/>
          <w:sz w:val="32"/>
          <w:szCs w:val="32"/>
        </w:rPr>
        <w:t>not</w:t>
      </w: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 matching the query provided</w:t>
      </w:r>
    </w:p>
    <w:p w:rsidR="004150EB" w:rsidRPr="004150EB" w:rsidRDefault="004150EB" w:rsidP="004150EB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Updating an existing record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 xml:space="preserve"> = </w:t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get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(id=1)</w:t>
      </w: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br/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c.field_name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 xml:space="preserve"> = "some new value for </w:t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field_name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"</w:t>
      </w: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br/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save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()</w:t>
      </w:r>
    </w:p>
    <w:p w:rsidR="004150EB" w:rsidRPr="004150EB" w:rsidRDefault="004150EB" w:rsidP="004150EB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Deleting an existing record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 xml:space="preserve"> = </w:t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get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(id=1)</w:t>
      </w: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br/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delete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()</w:t>
      </w:r>
    </w:p>
    <w:p w:rsidR="004150EB" w:rsidRPr="004150EB" w:rsidRDefault="004150EB" w:rsidP="004150EB">
      <w:pPr>
        <w:pStyle w:val="ListParagraph"/>
        <w:numPr>
          <w:ilvl w:val="0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Other helpful methods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Displaying records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ClassName.objects.get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id=1).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__</w:t>
      </w:r>
      <w:proofErr w:type="spellStart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dict</w:t>
      </w:r>
      <w:proofErr w:type="spellEnd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__</w:t>
      </w: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 - shows all the values of a single record as a dictionary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ClassName.objects.all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).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values</w:t>
      </w: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 xml:space="preserve">() - shows all the values of a </w:t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QuerySet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 xml:space="preserve"> (i.e. multiple instances)</w:t>
      </w:r>
    </w:p>
    <w:p w:rsidR="004150EB" w:rsidRPr="004150EB" w:rsidRDefault="004150EB" w:rsidP="004150EB">
      <w:pPr>
        <w:pStyle w:val="ListParagraph"/>
        <w:numPr>
          <w:ilvl w:val="1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Ordering records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ClassName.objects.all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).</w:t>
      </w:r>
      <w:proofErr w:type="spellStart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order_by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("</w:t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field_name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") - orders by field provided, ascending</w:t>
      </w:r>
    </w:p>
    <w:p w:rsidR="004150EB" w:rsidRPr="004150EB" w:rsidRDefault="004150EB" w:rsidP="004150EB">
      <w:pPr>
        <w:pStyle w:val="ListParagraph"/>
        <w:numPr>
          <w:ilvl w:val="2"/>
          <w:numId w:val="4"/>
        </w:numPr>
        <w:spacing w:line="480" w:lineRule="auto"/>
        <w:rPr>
          <w:rFonts w:ascii="Arial" w:eastAsia="Times New Roman" w:hAnsi="Arial" w:cs="Times New Roman"/>
          <w:color w:val="505050"/>
          <w:sz w:val="32"/>
          <w:szCs w:val="32"/>
        </w:rPr>
      </w:pPr>
      <w:proofErr w:type="spellStart"/>
      <w:proofErr w:type="gram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ClassName.objects.all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</w:t>
      </w:r>
      <w:proofErr w:type="gram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).</w:t>
      </w:r>
      <w:proofErr w:type="spellStart"/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order_by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("</w:t>
      </w:r>
      <w:r w:rsidRPr="004150EB">
        <w:rPr>
          <w:rFonts w:ascii="Arial" w:eastAsia="Times New Roman" w:hAnsi="Arial" w:cs="Times New Roman"/>
          <w:b/>
          <w:bCs/>
          <w:color w:val="505050"/>
          <w:sz w:val="32"/>
          <w:szCs w:val="32"/>
        </w:rPr>
        <w:t>-</w:t>
      </w:r>
      <w:proofErr w:type="spellStart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field_name</w:t>
      </w:r>
      <w:proofErr w:type="spellEnd"/>
      <w:r w:rsidRPr="004150EB">
        <w:rPr>
          <w:rFonts w:ascii="Arial" w:eastAsia="Times New Roman" w:hAnsi="Arial" w:cs="Times New Roman"/>
          <w:color w:val="505050"/>
          <w:sz w:val="32"/>
          <w:szCs w:val="32"/>
        </w:rPr>
        <w:t>") - orders by field provided, descending</w:t>
      </w:r>
    </w:p>
    <w:p w:rsidR="004150EB" w:rsidRPr="004150EB" w:rsidRDefault="004150EB" w:rsidP="004150EB">
      <w:pPr>
        <w:spacing w:line="480" w:lineRule="auto"/>
        <w:ind w:left="-810" w:right="-360"/>
        <w:rPr>
          <w:rFonts w:ascii="Arial" w:hAnsi="Arial"/>
          <w:b/>
          <w:sz w:val="32"/>
          <w:szCs w:val="32"/>
          <w:u w:val="single"/>
        </w:rPr>
      </w:pPr>
    </w:p>
    <w:sectPr w:rsidR="004150EB" w:rsidRPr="004150EB" w:rsidSect="007A2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05931"/>
    <w:multiLevelType w:val="hybridMultilevel"/>
    <w:tmpl w:val="F9D8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75259"/>
    <w:multiLevelType w:val="multilevel"/>
    <w:tmpl w:val="AB8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77884"/>
    <w:multiLevelType w:val="hybridMultilevel"/>
    <w:tmpl w:val="5A1C6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84AFA"/>
    <w:multiLevelType w:val="hybridMultilevel"/>
    <w:tmpl w:val="3B24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EB"/>
    <w:rsid w:val="004150EB"/>
    <w:rsid w:val="007A29A1"/>
    <w:rsid w:val="009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D3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0E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0EB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50EB"/>
    <w:rPr>
      <w:b/>
      <w:bCs/>
    </w:rPr>
  </w:style>
  <w:style w:type="character" w:styleId="Emphasis">
    <w:name w:val="Emphasis"/>
    <w:basedOn w:val="DefaultParagraphFont"/>
    <w:uiPriority w:val="20"/>
    <w:qFormat/>
    <w:rsid w:val="004150EB"/>
    <w:rPr>
      <w:i/>
      <w:iCs/>
    </w:rPr>
  </w:style>
  <w:style w:type="paragraph" w:styleId="ListParagraph">
    <w:name w:val="List Paragraph"/>
    <w:basedOn w:val="Normal"/>
    <w:uiPriority w:val="34"/>
    <w:qFormat/>
    <w:rsid w:val="00415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0E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0EB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50EB"/>
    <w:rPr>
      <w:b/>
      <w:bCs/>
    </w:rPr>
  </w:style>
  <w:style w:type="character" w:styleId="Emphasis">
    <w:name w:val="Emphasis"/>
    <w:basedOn w:val="DefaultParagraphFont"/>
    <w:uiPriority w:val="20"/>
    <w:qFormat/>
    <w:rsid w:val="004150EB"/>
    <w:rPr>
      <w:i/>
      <w:iCs/>
    </w:rPr>
  </w:style>
  <w:style w:type="paragraph" w:styleId="ListParagraph">
    <w:name w:val="List Paragraph"/>
    <w:basedOn w:val="Normal"/>
    <w:uiPriority w:val="34"/>
    <w:qFormat/>
    <w:rsid w:val="0041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Vaughn</dc:creator>
  <cp:keywords/>
  <dc:description/>
  <cp:lastModifiedBy>Lindsey Vaughn</cp:lastModifiedBy>
  <cp:revision>1</cp:revision>
  <dcterms:created xsi:type="dcterms:W3CDTF">2019-10-17T18:22:00Z</dcterms:created>
  <dcterms:modified xsi:type="dcterms:W3CDTF">2019-10-17T18:38:00Z</dcterms:modified>
</cp:coreProperties>
</file>