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Commit Log - QC-VORONOI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Hash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Message</w:t>
            </w:r>
          </w:p>
        </w:tc>
      </w:tr>
      <w:tr>
        <w:tc>
          <w:tcPr>
            <w:tcW w:type="dxa" w:w="2160"/>
          </w:tcPr>
          <w:p>
            <w:r>
              <w:t>9caa20e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feat(pipeline): implement multi-stage notebook suite, UNIPLU parquet loader, and governance services</w:t>
            </w:r>
          </w:p>
        </w:tc>
      </w:tr>
      <w:tr>
        <w:tc>
          <w:tcPr>
            <w:tcW w:type="dxa" w:w="2160"/>
          </w:tcPr>
          <w:p>
            <w:r>
              <w:t>dfded5c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Initial QC-VORONOI project scaffold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