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plantilla no deben ser entregados en cursiva y tendrán el color negro, todo el documento deberá contar con el mismo tipo de letra, tamaño y los párrafos deberán estar justificados, no se deberá cambiar la estructura del mismo ni alterar el orden anexando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t>o eliminando secciones sin previa autorización, en caso de que existan secciones que no requieran su diligenciamiento, se debe agregar la sigla NA (No Aplica)</w:t>
      </w: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73B9C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73B9C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73B9C">
        <w:trPr>
          <w:trHeight w:val="220"/>
          <w:jc w:val="center"/>
        </w:trPr>
        <w:tc>
          <w:tcPr>
            <w:tcW w:w="1001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A73B9C">
        <w:trPr>
          <w:trHeight w:val="300"/>
          <w:jc w:val="center"/>
        </w:trPr>
        <w:tc>
          <w:tcPr>
            <w:tcW w:w="100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>
        <w:trPr>
          <w:trHeight w:val="280"/>
          <w:jc w:val="center"/>
        </w:trPr>
        <w:tc>
          <w:tcPr>
            <w:tcW w:w="100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>
        <w:trPr>
          <w:trHeight w:val="280"/>
          <w:jc w:val="center"/>
        </w:trPr>
        <w:tc>
          <w:tcPr>
            <w:tcW w:w="100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>
        <w:trPr>
          <w:trHeight w:val="60"/>
          <w:jc w:val="center"/>
        </w:trPr>
        <w:tc>
          <w:tcPr>
            <w:tcW w:w="100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73B9C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73B9C">
        <w:trPr>
          <w:jc w:val="center"/>
        </w:trPr>
        <w:tc>
          <w:tcPr>
            <w:tcW w:w="1069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A73B9C">
        <w:trPr>
          <w:jc w:val="center"/>
        </w:trPr>
        <w:tc>
          <w:tcPr>
            <w:tcW w:w="1069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>
        <w:trPr>
          <w:jc w:val="center"/>
        </w:trPr>
        <w:tc>
          <w:tcPr>
            <w:tcW w:w="1069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>
        <w:trPr>
          <w:jc w:val="center"/>
        </w:trPr>
        <w:tc>
          <w:tcPr>
            <w:tcW w:w="1069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>
        <w:trPr>
          <w:jc w:val="center"/>
        </w:trPr>
        <w:tc>
          <w:tcPr>
            <w:tcW w:w="1069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>
        <w:trPr>
          <w:jc w:val="center"/>
        </w:trPr>
        <w:tc>
          <w:tcPr>
            <w:tcW w:w="1069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A73B9C" w:rsidRDefault="00A73B9C">
      <w:pPr>
        <w:rPr>
          <w:rFonts w:ascii="Arial" w:eastAsia="Arial" w:hAnsi="Arial" w:cs="Arial"/>
        </w:rPr>
      </w:pP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73B9C">
          <w:headerReference w:type="default" r:id="rId7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:rsidR="00A73B9C" w:rsidRDefault="003253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</w:rPr>
              <w:t>2. Alcance</w:t>
            </w:r>
          </w:hyperlink>
          <w:hyperlink w:anchor="_2jxsxqh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>
              <w:rPr>
                <w:rFonts w:ascii="Arial" w:eastAsia="Arial" w:hAnsi="Arial" w:cs="Arial"/>
                <w:b/>
                <w:color w:val="000000"/>
              </w:rPr>
              <w:t>3. Responsables e involucrados</w:t>
            </w:r>
          </w:hyperlink>
          <w:hyperlink w:anchor="_z337ya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>
              <w:rPr>
                <w:rFonts w:ascii="Arial" w:eastAsia="Arial" w:hAnsi="Arial" w:cs="Arial"/>
                <w:b/>
                <w:color w:val="000000"/>
              </w:rPr>
              <w:t>4. Prototipos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>
              <w:rPr>
                <w:color w:val="000000"/>
              </w:rPr>
              <w:tab/>
              <w:t>4</w:t>
            </w:r>
          </w:hyperlink>
        </w:p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:rsidR="00A73B9C" w:rsidRDefault="00A73B9C"/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Propósito del documento, para que se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realizará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>, esto complementa lo que se mencionó en la introducción.</w:t>
      </w: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1.2 Alcance</w:t>
      </w: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ado por este documento, hasta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que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punto se llegará con el desarrollo del sistema, se pueden contemplar aspectos geográficos, si el sistema consta de varios sistemas incluirlo en el alcance.</w:t>
      </w: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1.3 Responsables e involucrados</w:t>
      </w: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A73B9C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A73B9C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</w:p>
    <w:p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5" w:name="_2et92p0" w:colFirst="0" w:colLast="0"/>
      <w:bookmarkEnd w:id="5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deben presentar los prototipos del sistema, se reemplazará la palabra prototipo por el nombre del mismo, se describirá y se anexará la imagen del mismo. 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Ventana Registro.</w:t>
      </w:r>
    </w:p>
    <w:p w:rsidR="00A73B9C" w:rsidRDefault="00A73B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2.1.1 Descripción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2.1.2 Captura</w:t>
      </w:r>
    </w:p>
    <w:p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3.2 Prototipo 2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3.2.1 Descripción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3.2.2 Captura</w:t>
      </w:r>
    </w:p>
    <w:p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lastRenderedPageBreak/>
        <w:t>4.3 Prototipo 3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26in1rg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4.3.1 Descripción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4" w:name="_lnxbz9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4.3.2 Captura</w:t>
      </w:r>
    </w:p>
    <w:p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5" w:name="_35nkun2" w:colFirst="0" w:colLast="0"/>
      <w:bookmarkEnd w:id="15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5.n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Prototipo n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1ksv4uv" w:colFirst="0" w:colLast="0"/>
      <w:bookmarkEnd w:id="16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5.n.1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Descripción</w:t>
      </w:r>
    </w:p>
    <w:p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7" w:name="_44sinio" w:colFirst="0" w:colLast="0"/>
      <w:bookmarkEnd w:id="17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5.n.2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Captura</w:t>
      </w:r>
    </w:p>
    <w:p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sectPr w:rsidR="00A73B9C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81" w:rsidRDefault="00325381">
      <w:pPr>
        <w:spacing w:after="0" w:line="240" w:lineRule="auto"/>
      </w:pPr>
      <w:r>
        <w:separator/>
      </w:r>
    </w:p>
  </w:endnote>
  <w:endnote w:type="continuationSeparator" w:id="0">
    <w:p w:rsidR="00325381" w:rsidRDefault="0032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81" w:rsidRDefault="00325381">
      <w:pPr>
        <w:spacing w:after="0" w:line="240" w:lineRule="auto"/>
      </w:pPr>
      <w:r>
        <w:separator/>
      </w:r>
    </w:p>
  </w:footnote>
  <w:footnote w:type="continuationSeparator" w:id="0">
    <w:p w:rsidR="00325381" w:rsidRDefault="0032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9C" w:rsidRDefault="00A73B9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73B9C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A73B9C" w:rsidRDefault="00C55F0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73B9C">
      <w:trPr>
        <w:trHeight w:val="260"/>
      </w:trPr>
      <w:tc>
        <w:tcPr>
          <w:tcW w:w="3403" w:type="dxa"/>
          <w:vMerge/>
          <w:shd w:val="clear" w:color="auto" w:fill="FFFFFF"/>
        </w:tcPr>
        <w:p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A73B9C">
      <w:trPr>
        <w:trHeight w:val="140"/>
      </w:trPr>
      <w:tc>
        <w:tcPr>
          <w:tcW w:w="3403" w:type="dxa"/>
          <w:vMerge/>
          <w:shd w:val="clear" w:color="auto" w:fill="FFFFFF"/>
        </w:tcPr>
        <w:p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73B9C">
      <w:trPr>
        <w:trHeight w:val="340"/>
      </w:trPr>
      <w:tc>
        <w:tcPr>
          <w:tcW w:w="3403" w:type="dxa"/>
          <w:vMerge/>
          <w:shd w:val="clear" w:color="auto" w:fill="FFFFFF"/>
        </w:tcPr>
        <w:p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:rsidR="00A73B9C" w:rsidRDefault="00A73B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3B9C"/>
    <w:rsid w:val="00325381"/>
    <w:rsid w:val="00A73B9C"/>
    <w:rsid w:val="00C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2020-04-04T17:43:00Z</dcterms:created>
  <dcterms:modified xsi:type="dcterms:W3CDTF">2020-04-04T17:44:00Z</dcterms:modified>
</cp:coreProperties>
</file>