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maybe decorat te bar chart like a test-tube filling up?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1st Grade Tom &amp; Apple - letters, numbers: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(colored letters and number?)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2, green 4, etc.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multiples: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numbers of colored apples?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numbers of colored letters?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separate color card?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- ledger skills?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...e.g. graph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...e.g. data table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EM Spectrum Graph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circles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boy, girl data-table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/>
      </w:pPr>
      <w:r w:rsidDel="00000000" w:rsidR="00000000" w:rsidRPr="00000000">
        <w:rPr>
          <w:rtl w:val="0"/>
        </w:rPr>
        <w:t xml:space="preserve">Bar Graph (how many letters or items)</w:t>
        <w:tab/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item - color data table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Pair of three?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letter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picture...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Videos: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- Which videos...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letters only?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maybe: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normal high-buy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year 1,2: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videos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sounds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...ledgers...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...schedule logic?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(schedule pizzles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