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e"/>
        <w:tblW w:w="0" w:type="auto"/>
        <w:jc w:val="center"/>
        <w:tblBorders>
          <w:top w:val="none" w:sz="0" w:space="0" w:color="auto"/>
          <w:left w:val="none" w:sz="0" w:space="0" w:color="auto"/>
          <w:bottom w:val="single" w:sz="12" w:space="0" w:color="215E99" w:themeColor="text2" w:themeTint="BF"/>
          <w:right w:val="none" w:sz="0" w:space="0" w:color="auto"/>
          <w:insideH w:val="none" w:sz="0" w:space="0" w:color="auto"/>
          <w:insideV w:val="none" w:sz="0" w:space="0" w:color="auto"/>
        </w:tblBorders>
        <w:tblLook w:val="04A0" w:firstRow="1" w:lastRow="0" w:firstColumn="1" w:lastColumn="0" w:noHBand="0" w:noVBand="1"/>
      </w:tblPr>
      <w:tblGrid>
        <w:gridCol w:w="3581"/>
        <w:gridCol w:w="3573"/>
        <w:gridCol w:w="3573"/>
      </w:tblGrid>
      <w:tr w:rsidR="00E7753C" w14:paraId="3C14E968" w14:textId="77777777" w:rsidTr="00D568CB">
        <w:trPr>
          <w:jc w:val="center"/>
        </w:trPr>
        <w:tc>
          <w:tcPr>
            <w:tcW w:w="3581" w:type="dxa"/>
          </w:tcPr>
          <w:p w14:paraId="78AC6A2A" w14:textId="258E30B0" w:rsidR="00B26E48" w:rsidRDefault="00B26E48">
            <w:pPr>
              <w:rPr>
                <w:rFonts w:hint="eastAsia"/>
              </w:rPr>
            </w:pPr>
            <w:r>
              <w:rPr>
                <w:rFonts w:hint="eastAsia"/>
                <w:noProof/>
              </w:rPr>
              <w:drawing>
                <wp:inline distT="0" distB="0" distL="0" distR="0" wp14:anchorId="2E458568" wp14:editId="5C01B9A1">
                  <wp:extent cx="478465" cy="47846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80964" cy="480964"/>
                          </a:xfrm>
                          <a:prstGeom prst="rect">
                            <a:avLst/>
                          </a:prstGeom>
                          <a:noFill/>
                          <a:ln>
                            <a:noFill/>
                          </a:ln>
                        </pic:spPr>
                      </pic:pic>
                    </a:graphicData>
                  </a:graphic>
                </wp:inline>
              </w:drawing>
            </w:r>
            <w:r>
              <w:rPr>
                <w:rFonts w:hint="eastAsia"/>
                <w:noProof/>
              </w:rPr>
              <w:t xml:space="preserve">   </w:t>
            </w:r>
            <w:r>
              <w:rPr>
                <w:rFonts w:hint="eastAsia"/>
                <w:noProof/>
              </w:rPr>
              <w:drawing>
                <wp:inline distT="0" distB="0" distL="0" distR="0" wp14:anchorId="61DE377E" wp14:editId="2503CCCB">
                  <wp:extent cx="1328863" cy="460505"/>
                  <wp:effectExtent l="0" t="0" r="508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34593" cy="462491"/>
                          </a:xfrm>
                          <a:prstGeom prst="rect">
                            <a:avLst/>
                          </a:prstGeom>
                          <a:noFill/>
                          <a:ln>
                            <a:noFill/>
                          </a:ln>
                        </pic:spPr>
                      </pic:pic>
                    </a:graphicData>
                  </a:graphic>
                </wp:inline>
              </w:drawing>
            </w:r>
          </w:p>
        </w:tc>
        <w:tc>
          <w:tcPr>
            <w:tcW w:w="3573" w:type="dxa"/>
            <w:vAlign w:val="center"/>
          </w:tcPr>
          <w:p w14:paraId="0971BC74" w14:textId="2522B4C7" w:rsidR="00B26E48" w:rsidRPr="00B26E48" w:rsidRDefault="00E7753C" w:rsidP="00B26E48">
            <w:pPr>
              <w:jc w:val="center"/>
              <w:rPr>
                <w:rFonts w:ascii="黑体" w:eastAsia="黑体" w:hAnsi="黑体" w:hint="eastAsia"/>
                <w:b/>
                <w:bCs/>
                <w:sz w:val="32"/>
                <w:szCs w:val="36"/>
              </w:rPr>
            </w:pPr>
            <w:r>
              <w:rPr>
                <w:rFonts w:ascii="黑体" w:eastAsia="黑体" w:hAnsi="黑体" w:hint="eastAsia"/>
                <w:b/>
                <w:bCs/>
                <w:sz w:val="32"/>
                <w:szCs w:val="36"/>
              </w:rPr>
              <w:t xml:space="preserve">        姓名：</w:t>
            </w:r>
            <w:r w:rsidR="000C0744">
              <w:rPr>
                <w:rFonts w:ascii="黑体" w:eastAsia="黑体" w:hAnsi="黑体" w:hint="eastAsia"/>
                <w:b/>
                <w:bCs/>
                <w:sz w:val="32"/>
                <w:szCs w:val="36"/>
              </w:rPr>
              <w:t>龚佳豪</w:t>
            </w:r>
          </w:p>
        </w:tc>
        <w:tc>
          <w:tcPr>
            <w:tcW w:w="3573" w:type="dxa"/>
          </w:tcPr>
          <w:p w14:paraId="1282B98C" w14:textId="08EFAAA9" w:rsidR="00B26E48" w:rsidRDefault="00E7753C">
            <w:pPr>
              <w:rPr>
                <w:rFonts w:hint="eastAsia"/>
              </w:rPr>
            </w:pPr>
            <w:r>
              <w:rPr>
                <w:rFonts w:hint="eastAsia"/>
                <w:noProof/>
              </w:rPr>
              <w:drawing>
                <wp:anchor distT="0" distB="0" distL="114300" distR="114300" simplePos="0" relativeHeight="251658240" behindDoc="0" locked="0" layoutInCell="1" allowOverlap="1" wp14:anchorId="5B8CA3E8" wp14:editId="028ECF11">
                  <wp:simplePos x="0" y="0"/>
                  <wp:positionH relativeFrom="column">
                    <wp:posOffset>770988</wp:posOffset>
                  </wp:positionH>
                  <wp:positionV relativeFrom="page">
                    <wp:posOffset>0</wp:posOffset>
                  </wp:positionV>
                  <wp:extent cx="948690" cy="862330"/>
                  <wp:effectExtent l="0" t="0" r="3810" b="0"/>
                  <wp:wrapThrough wrapText="bothSides">
                    <wp:wrapPolygon edited="0">
                      <wp:start x="0" y="0"/>
                      <wp:lineTo x="0" y="20996"/>
                      <wp:lineTo x="21253" y="20996"/>
                      <wp:lineTo x="21253" y="0"/>
                      <wp:lineTo x="0" y="0"/>
                    </wp:wrapPolygon>
                  </wp:wrapThrough>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pic:nvPicPr>
                        <pic:blipFill>
                          <a:blip r:embed="rId10" cstate="print">
                            <a:extLst>
                              <a:ext uri="{28A0092B-C50C-407E-A947-70E740481C1C}">
                                <a14:useLocalDpi xmlns:a14="http://schemas.microsoft.com/office/drawing/2010/main" val="0"/>
                              </a:ext>
                            </a:extLst>
                          </a:blip>
                          <a:stretch>
                            <a:fillRect/>
                          </a:stretch>
                        </pic:blipFill>
                        <pic:spPr>
                          <a:xfrm flipH="1">
                            <a:off x="0" y="0"/>
                            <a:ext cx="948690" cy="862330"/>
                          </a:xfrm>
                          <a:prstGeom prst="rect">
                            <a:avLst/>
                          </a:prstGeom>
                        </pic:spPr>
                      </pic:pic>
                    </a:graphicData>
                  </a:graphic>
                  <wp14:sizeRelH relativeFrom="margin">
                    <wp14:pctWidth>0</wp14:pctWidth>
                  </wp14:sizeRelH>
                  <wp14:sizeRelV relativeFrom="margin">
                    <wp14:pctHeight>0</wp14:pctHeight>
                  </wp14:sizeRelV>
                </wp:anchor>
              </w:drawing>
            </w:r>
          </w:p>
        </w:tc>
      </w:tr>
      <w:tr w:rsidR="00B26E48" w14:paraId="17D1E828" w14:textId="77777777" w:rsidTr="00D568CB">
        <w:trPr>
          <w:trHeight w:val="429"/>
          <w:jc w:val="center"/>
        </w:trPr>
        <w:tc>
          <w:tcPr>
            <w:tcW w:w="10727" w:type="dxa"/>
            <w:gridSpan w:val="3"/>
            <w:vAlign w:val="center"/>
          </w:tcPr>
          <w:p w14:paraId="1674BF0C" w14:textId="62696647" w:rsidR="00B26E48" w:rsidRPr="00B26E48" w:rsidRDefault="000C0744" w:rsidP="00B26E48">
            <w:pPr>
              <w:jc w:val="center"/>
              <w:rPr>
                <w:rFonts w:ascii="黑体" w:eastAsia="黑体" w:hAnsi="黑体" w:hint="eastAsia"/>
                <w:sz w:val="20"/>
                <w:szCs w:val="20"/>
              </w:rPr>
            </w:pPr>
            <w:r>
              <w:rPr>
                <w:rFonts w:ascii="黑体" w:eastAsia="黑体" w:hAnsi="黑体" w:hint="eastAsia"/>
                <w:sz w:val="20"/>
                <w:szCs w:val="20"/>
              </w:rPr>
              <w:t>求职意向</w:t>
            </w:r>
            <w:r w:rsidR="00B26E48" w:rsidRPr="00B26E48">
              <w:rPr>
                <w:rFonts w:ascii="黑体" w:eastAsia="黑体" w:hAnsi="黑体" w:hint="eastAsia"/>
                <w:sz w:val="20"/>
                <w:szCs w:val="20"/>
              </w:rPr>
              <w:t>：</w:t>
            </w:r>
            <w:r>
              <w:rPr>
                <w:rFonts w:ascii="黑体" w:eastAsia="黑体" w:hAnsi="黑体" w:hint="eastAsia"/>
                <w:sz w:val="20"/>
                <w:szCs w:val="20"/>
              </w:rPr>
              <w:t>AI产品经理</w:t>
            </w:r>
            <w:r w:rsidR="00B26E48" w:rsidRPr="00B26E48">
              <w:rPr>
                <w:rFonts w:ascii="黑体" w:eastAsia="黑体" w:hAnsi="黑体" w:hint="eastAsia"/>
                <w:sz w:val="20"/>
                <w:szCs w:val="20"/>
              </w:rPr>
              <w:t xml:space="preserve"> | 联系电话：1</w:t>
            </w:r>
            <w:r>
              <w:rPr>
                <w:rFonts w:ascii="黑体" w:eastAsia="黑体" w:hAnsi="黑体" w:hint="eastAsia"/>
                <w:sz w:val="20"/>
                <w:szCs w:val="20"/>
              </w:rPr>
              <w:t>8474447573</w:t>
            </w:r>
            <w:r w:rsidR="00B26E48" w:rsidRPr="00B26E48">
              <w:rPr>
                <w:rFonts w:ascii="黑体" w:eastAsia="黑体" w:hAnsi="黑体" w:hint="eastAsia"/>
                <w:sz w:val="20"/>
                <w:szCs w:val="20"/>
              </w:rPr>
              <w:t xml:space="preserve"> | 电子邮箱：</w:t>
            </w:r>
            <w:r w:rsidR="00000000">
              <w:fldChar w:fldCharType="begin"/>
            </w:r>
            <w:r w:rsidR="00000000">
              <w:instrText>HYPERLINK "mailto:2432265@tongji.edu.cn"</w:instrText>
            </w:r>
            <w:r w:rsidR="00000000">
              <w:rPr>
                <w:rFonts w:hint="eastAsia"/>
              </w:rPr>
              <w:fldChar w:fldCharType="separate"/>
            </w:r>
            <w:r w:rsidR="00E7753C" w:rsidRPr="001D5477">
              <w:rPr>
                <w:rStyle w:val="af3"/>
                <w:rFonts w:ascii="黑体" w:eastAsia="黑体" w:hAnsi="黑体" w:hint="eastAsia"/>
                <w:sz w:val="20"/>
                <w:szCs w:val="20"/>
              </w:rPr>
              <w:t>2432265@tongji.edu.cn</w:t>
            </w:r>
            <w:r w:rsidR="00000000">
              <w:rPr>
                <w:rStyle w:val="af3"/>
                <w:rFonts w:ascii="黑体" w:eastAsia="黑体" w:hAnsi="黑体"/>
                <w:sz w:val="20"/>
                <w:szCs w:val="20"/>
              </w:rPr>
              <w:fldChar w:fldCharType="end"/>
            </w:r>
          </w:p>
        </w:tc>
      </w:tr>
      <w:tr w:rsidR="00B26E48" w14:paraId="79D5C3FF" w14:textId="77777777" w:rsidTr="00D568CB">
        <w:trPr>
          <w:jc w:val="center"/>
        </w:trPr>
        <w:tc>
          <w:tcPr>
            <w:tcW w:w="10727" w:type="dxa"/>
            <w:gridSpan w:val="3"/>
          </w:tcPr>
          <w:p w14:paraId="25138B5A" w14:textId="136C3E3B" w:rsidR="00B26E48" w:rsidRPr="00B26E48" w:rsidRDefault="00B26E48">
            <w:pPr>
              <w:rPr>
                <w:rFonts w:ascii="黑体" w:eastAsia="黑体" w:hAnsi="黑体" w:hint="eastAsia"/>
                <w:b/>
                <w:bCs/>
              </w:rPr>
            </w:pPr>
            <w:r w:rsidRPr="00B26E48">
              <w:rPr>
                <w:rFonts w:ascii="黑体" w:eastAsia="黑体" w:hAnsi="黑体" w:hint="eastAsia"/>
                <w:b/>
                <w:bCs/>
                <w:color w:val="215E99" w:themeColor="text2" w:themeTint="BF"/>
              </w:rPr>
              <w:t>教育经历</w:t>
            </w:r>
          </w:p>
        </w:tc>
      </w:tr>
    </w:tbl>
    <w:p w14:paraId="2F7965BB" w14:textId="3B217816" w:rsidR="003A66F3" w:rsidRPr="003A66F3" w:rsidRDefault="003A66F3" w:rsidP="003A66F3">
      <w:pPr>
        <w:spacing w:after="0" w:line="100" w:lineRule="exact"/>
        <w:rPr>
          <w:rFonts w:hint="eastAsia"/>
          <w:sz w:val="16"/>
          <w:szCs w:val="18"/>
        </w:rPr>
      </w:pPr>
    </w:p>
    <w:tbl>
      <w:tblPr>
        <w:tblStyle w:val="ae"/>
        <w:tblW w:w="0" w:type="auto"/>
        <w:tblInd w:w="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02"/>
        <w:gridCol w:w="3118"/>
        <w:gridCol w:w="3119"/>
        <w:gridCol w:w="2393"/>
      </w:tblGrid>
      <w:tr w:rsidR="006821B5" w:rsidRPr="003A66F3" w14:paraId="2FBFA342" w14:textId="77777777" w:rsidTr="00D568CB">
        <w:tc>
          <w:tcPr>
            <w:tcW w:w="2102" w:type="dxa"/>
          </w:tcPr>
          <w:p w14:paraId="359F3221" w14:textId="4D83BD20" w:rsidR="003A66F3" w:rsidRPr="00134ECC" w:rsidRDefault="003A66F3" w:rsidP="002059CC">
            <w:pPr>
              <w:spacing w:line="120" w:lineRule="auto"/>
              <w:rPr>
                <w:rFonts w:ascii="黑体" w:eastAsia="黑体" w:hAnsi="黑体" w:hint="eastAsia"/>
                <w:sz w:val="18"/>
                <w:szCs w:val="18"/>
              </w:rPr>
            </w:pPr>
            <w:r w:rsidRPr="00134ECC">
              <w:rPr>
                <w:rFonts w:ascii="黑体" w:eastAsia="黑体" w:hAnsi="黑体" w:hint="eastAsia"/>
                <w:sz w:val="18"/>
                <w:szCs w:val="18"/>
              </w:rPr>
              <w:t>202</w:t>
            </w:r>
            <w:r w:rsidR="000C0744" w:rsidRPr="00134ECC">
              <w:rPr>
                <w:rFonts w:ascii="黑体" w:eastAsia="黑体" w:hAnsi="黑体" w:hint="eastAsia"/>
                <w:sz w:val="18"/>
                <w:szCs w:val="18"/>
              </w:rPr>
              <w:t>4</w:t>
            </w:r>
            <w:r w:rsidRPr="00134ECC">
              <w:rPr>
                <w:rFonts w:ascii="黑体" w:eastAsia="黑体" w:hAnsi="黑体" w:hint="eastAsia"/>
                <w:sz w:val="18"/>
                <w:szCs w:val="18"/>
              </w:rPr>
              <w:t xml:space="preserve">.09 </w:t>
            </w:r>
            <w:r w:rsidRPr="00134ECC">
              <w:rPr>
                <w:rFonts w:ascii="黑体" w:eastAsia="黑体" w:hAnsi="黑体"/>
                <w:sz w:val="18"/>
                <w:szCs w:val="18"/>
              </w:rPr>
              <w:t>–</w:t>
            </w:r>
            <w:r w:rsidRPr="00134ECC">
              <w:rPr>
                <w:rFonts w:ascii="黑体" w:eastAsia="黑体" w:hAnsi="黑体" w:hint="eastAsia"/>
                <w:sz w:val="18"/>
                <w:szCs w:val="18"/>
              </w:rPr>
              <w:t xml:space="preserve"> 至今</w:t>
            </w:r>
          </w:p>
        </w:tc>
        <w:tc>
          <w:tcPr>
            <w:tcW w:w="3118" w:type="dxa"/>
          </w:tcPr>
          <w:p w14:paraId="4489F52D" w14:textId="2273DB2D" w:rsidR="003A66F3" w:rsidRPr="00134ECC" w:rsidRDefault="003A66F3" w:rsidP="002059CC">
            <w:pPr>
              <w:spacing w:line="120" w:lineRule="auto"/>
              <w:jc w:val="center"/>
              <w:rPr>
                <w:rFonts w:ascii="黑体" w:eastAsia="黑体" w:hAnsi="黑体" w:hint="eastAsia"/>
                <w:sz w:val="18"/>
                <w:szCs w:val="18"/>
              </w:rPr>
            </w:pPr>
            <w:r w:rsidRPr="00134ECC">
              <w:rPr>
                <w:rFonts w:ascii="黑体" w:eastAsia="黑体" w:hAnsi="黑体" w:hint="eastAsia"/>
                <w:sz w:val="18"/>
                <w:szCs w:val="18"/>
              </w:rPr>
              <w:t>同济大学（985）</w:t>
            </w:r>
          </w:p>
        </w:tc>
        <w:tc>
          <w:tcPr>
            <w:tcW w:w="3119" w:type="dxa"/>
          </w:tcPr>
          <w:p w14:paraId="7B8FA94B" w14:textId="27216394" w:rsidR="003A66F3" w:rsidRPr="00134ECC" w:rsidRDefault="003A66F3" w:rsidP="002059CC">
            <w:pPr>
              <w:spacing w:line="120" w:lineRule="auto"/>
              <w:jc w:val="center"/>
              <w:rPr>
                <w:rFonts w:ascii="黑体" w:eastAsia="黑体" w:hAnsi="黑体" w:hint="eastAsia"/>
                <w:sz w:val="18"/>
                <w:szCs w:val="18"/>
              </w:rPr>
            </w:pPr>
            <w:r w:rsidRPr="00134ECC">
              <w:rPr>
                <w:rFonts w:ascii="黑体" w:eastAsia="黑体" w:hAnsi="黑体" w:hint="eastAsia"/>
                <w:sz w:val="18"/>
                <w:szCs w:val="18"/>
              </w:rPr>
              <w:t>电子与信息工程学院</w:t>
            </w:r>
          </w:p>
        </w:tc>
        <w:tc>
          <w:tcPr>
            <w:tcW w:w="2393" w:type="dxa"/>
          </w:tcPr>
          <w:p w14:paraId="4FC0BA80" w14:textId="6D700D55" w:rsidR="003A66F3" w:rsidRPr="00134ECC" w:rsidRDefault="003A66F3" w:rsidP="002059CC">
            <w:pPr>
              <w:spacing w:line="120" w:lineRule="auto"/>
              <w:jc w:val="right"/>
              <w:rPr>
                <w:rFonts w:ascii="黑体" w:eastAsia="黑体" w:hAnsi="黑体" w:hint="eastAsia"/>
                <w:sz w:val="18"/>
                <w:szCs w:val="18"/>
              </w:rPr>
            </w:pPr>
            <w:r w:rsidRPr="00134ECC">
              <w:rPr>
                <w:rFonts w:ascii="黑体" w:eastAsia="黑体" w:hAnsi="黑体" w:hint="eastAsia"/>
                <w:sz w:val="18"/>
                <w:szCs w:val="18"/>
              </w:rPr>
              <w:t>电子信息</w:t>
            </w:r>
            <w:r w:rsidR="00D568CB" w:rsidRPr="00134ECC">
              <w:rPr>
                <w:rFonts w:ascii="黑体" w:eastAsia="黑体" w:hAnsi="黑体" w:hint="eastAsia"/>
                <w:sz w:val="18"/>
                <w:szCs w:val="18"/>
              </w:rPr>
              <w:t xml:space="preserve"> | </w:t>
            </w:r>
            <w:r w:rsidR="006821B5" w:rsidRPr="00134ECC">
              <w:rPr>
                <w:rFonts w:ascii="黑体" w:eastAsia="黑体" w:hAnsi="黑体" w:hint="eastAsia"/>
                <w:sz w:val="18"/>
                <w:szCs w:val="18"/>
              </w:rPr>
              <w:t>硕士</w:t>
            </w:r>
          </w:p>
        </w:tc>
      </w:tr>
      <w:tr w:rsidR="006821B5" w:rsidRPr="003A66F3" w14:paraId="51678BDC" w14:textId="77777777" w:rsidTr="00D568CB">
        <w:tc>
          <w:tcPr>
            <w:tcW w:w="2102" w:type="dxa"/>
          </w:tcPr>
          <w:p w14:paraId="23B4E464" w14:textId="6311E8B6" w:rsidR="003A66F3" w:rsidRPr="00134ECC" w:rsidRDefault="003A66F3" w:rsidP="002059CC">
            <w:pPr>
              <w:spacing w:line="120" w:lineRule="auto"/>
              <w:rPr>
                <w:rFonts w:ascii="黑体" w:eastAsia="黑体" w:hAnsi="黑体" w:hint="eastAsia"/>
                <w:sz w:val="18"/>
                <w:szCs w:val="18"/>
              </w:rPr>
            </w:pPr>
            <w:r w:rsidRPr="00134ECC">
              <w:rPr>
                <w:rFonts w:ascii="黑体" w:eastAsia="黑体" w:hAnsi="黑体" w:hint="eastAsia"/>
                <w:sz w:val="18"/>
                <w:szCs w:val="18"/>
              </w:rPr>
              <w:t>20</w:t>
            </w:r>
            <w:r w:rsidR="000C0744" w:rsidRPr="00134ECC">
              <w:rPr>
                <w:rFonts w:ascii="黑体" w:eastAsia="黑体" w:hAnsi="黑体" w:hint="eastAsia"/>
                <w:sz w:val="18"/>
                <w:szCs w:val="18"/>
              </w:rPr>
              <w:t>19</w:t>
            </w:r>
            <w:r w:rsidRPr="00134ECC">
              <w:rPr>
                <w:rFonts w:ascii="黑体" w:eastAsia="黑体" w:hAnsi="黑体" w:hint="eastAsia"/>
                <w:sz w:val="18"/>
                <w:szCs w:val="18"/>
              </w:rPr>
              <w:t xml:space="preserve">.09 </w:t>
            </w:r>
            <w:r w:rsidRPr="00134ECC">
              <w:rPr>
                <w:rFonts w:ascii="黑体" w:eastAsia="黑体" w:hAnsi="黑体"/>
                <w:sz w:val="18"/>
                <w:szCs w:val="18"/>
              </w:rPr>
              <w:t>–</w:t>
            </w:r>
            <w:r w:rsidRPr="00134ECC">
              <w:rPr>
                <w:rFonts w:ascii="黑体" w:eastAsia="黑体" w:hAnsi="黑体" w:hint="eastAsia"/>
                <w:sz w:val="18"/>
                <w:szCs w:val="18"/>
              </w:rPr>
              <w:t xml:space="preserve"> 202</w:t>
            </w:r>
            <w:r w:rsidR="000C0744" w:rsidRPr="00134ECC">
              <w:rPr>
                <w:rFonts w:ascii="黑体" w:eastAsia="黑体" w:hAnsi="黑体" w:hint="eastAsia"/>
                <w:sz w:val="18"/>
                <w:szCs w:val="18"/>
              </w:rPr>
              <w:t>3</w:t>
            </w:r>
            <w:r w:rsidRPr="00134ECC">
              <w:rPr>
                <w:rFonts w:ascii="黑体" w:eastAsia="黑体" w:hAnsi="黑体" w:hint="eastAsia"/>
                <w:sz w:val="18"/>
                <w:szCs w:val="18"/>
              </w:rPr>
              <w:t xml:space="preserve">.06 </w:t>
            </w:r>
          </w:p>
        </w:tc>
        <w:tc>
          <w:tcPr>
            <w:tcW w:w="3118" w:type="dxa"/>
          </w:tcPr>
          <w:p w14:paraId="6DAA82D4" w14:textId="7BA461DC" w:rsidR="003A66F3" w:rsidRPr="00134ECC" w:rsidRDefault="000C0744" w:rsidP="002059CC">
            <w:pPr>
              <w:spacing w:line="120" w:lineRule="auto"/>
              <w:jc w:val="center"/>
              <w:rPr>
                <w:rFonts w:ascii="黑体" w:eastAsia="黑体" w:hAnsi="黑体" w:hint="eastAsia"/>
                <w:sz w:val="18"/>
                <w:szCs w:val="18"/>
              </w:rPr>
            </w:pPr>
            <w:r w:rsidRPr="00134ECC">
              <w:rPr>
                <w:rFonts w:ascii="黑体" w:eastAsia="黑体" w:hAnsi="黑体" w:hint="eastAsia"/>
                <w:sz w:val="18"/>
                <w:szCs w:val="18"/>
              </w:rPr>
              <w:t>江南</w:t>
            </w:r>
            <w:r w:rsidR="003A66F3" w:rsidRPr="00134ECC">
              <w:rPr>
                <w:rFonts w:ascii="黑体" w:eastAsia="黑体" w:hAnsi="黑体" w:hint="eastAsia"/>
                <w:sz w:val="18"/>
                <w:szCs w:val="18"/>
              </w:rPr>
              <w:t>大学（</w:t>
            </w:r>
            <w:r w:rsidRPr="00134ECC">
              <w:rPr>
                <w:rFonts w:ascii="黑体" w:eastAsia="黑体" w:hAnsi="黑体" w:hint="eastAsia"/>
                <w:sz w:val="18"/>
                <w:szCs w:val="18"/>
              </w:rPr>
              <w:t>211</w:t>
            </w:r>
            <w:r w:rsidR="003A66F3" w:rsidRPr="00134ECC">
              <w:rPr>
                <w:rFonts w:ascii="黑体" w:eastAsia="黑体" w:hAnsi="黑体" w:hint="eastAsia"/>
                <w:sz w:val="18"/>
                <w:szCs w:val="18"/>
              </w:rPr>
              <w:t>）</w:t>
            </w:r>
          </w:p>
        </w:tc>
        <w:tc>
          <w:tcPr>
            <w:tcW w:w="3119" w:type="dxa"/>
          </w:tcPr>
          <w:p w14:paraId="4169E930" w14:textId="112ECC7C" w:rsidR="003A66F3" w:rsidRPr="00134ECC" w:rsidRDefault="000C0744" w:rsidP="002059CC">
            <w:pPr>
              <w:spacing w:line="120" w:lineRule="auto"/>
              <w:jc w:val="center"/>
              <w:rPr>
                <w:rFonts w:ascii="黑体" w:eastAsia="黑体" w:hAnsi="黑体" w:hint="eastAsia"/>
                <w:sz w:val="18"/>
                <w:szCs w:val="18"/>
              </w:rPr>
            </w:pPr>
            <w:r w:rsidRPr="00134ECC">
              <w:rPr>
                <w:rFonts w:ascii="黑体" w:eastAsia="黑体" w:hAnsi="黑体" w:hint="eastAsia"/>
                <w:sz w:val="18"/>
                <w:szCs w:val="18"/>
              </w:rPr>
              <w:t>环境与土木工程</w:t>
            </w:r>
            <w:r w:rsidR="003A66F3" w:rsidRPr="00134ECC">
              <w:rPr>
                <w:rFonts w:ascii="黑体" w:eastAsia="黑体" w:hAnsi="黑体" w:hint="eastAsia"/>
                <w:sz w:val="18"/>
                <w:szCs w:val="18"/>
              </w:rPr>
              <w:t>学院</w:t>
            </w:r>
          </w:p>
        </w:tc>
        <w:tc>
          <w:tcPr>
            <w:tcW w:w="2393" w:type="dxa"/>
          </w:tcPr>
          <w:p w14:paraId="1723BF1D" w14:textId="1D807F62" w:rsidR="003A66F3" w:rsidRPr="00134ECC" w:rsidRDefault="000C0744" w:rsidP="002059CC">
            <w:pPr>
              <w:spacing w:line="120" w:lineRule="auto"/>
              <w:jc w:val="right"/>
              <w:rPr>
                <w:rFonts w:ascii="黑体" w:eastAsia="黑体" w:hAnsi="黑体" w:hint="eastAsia"/>
                <w:sz w:val="18"/>
                <w:szCs w:val="18"/>
              </w:rPr>
            </w:pPr>
            <w:r w:rsidRPr="00134ECC">
              <w:rPr>
                <w:rFonts w:ascii="黑体" w:eastAsia="黑体" w:hAnsi="黑体" w:hint="eastAsia"/>
                <w:sz w:val="18"/>
                <w:szCs w:val="18"/>
              </w:rPr>
              <w:t>土木工程</w:t>
            </w:r>
            <w:r w:rsidR="00D568CB" w:rsidRPr="00134ECC">
              <w:rPr>
                <w:rFonts w:ascii="黑体" w:eastAsia="黑体" w:hAnsi="黑体" w:hint="eastAsia"/>
                <w:sz w:val="18"/>
                <w:szCs w:val="18"/>
              </w:rPr>
              <w:t xml:space="preserve"> | </w:t>
            </w:r>
            <w:r w:rsidR="006821B5" w:rsidRPr="00134ECC">
              <w:rPr>
                <w:rFonts w:ascii="黑体" w:eastAsia="黑体" w:hAnsi="黑体" w:hint="eastAsia"/>
                <w:sz w:val="18"/>
                <w:szCs w:val="18"/>
              </w:rPr>
              <w:t>本科</w:t>
            </w:r>
          </w:p>
        </w:tc>
      </w:tr>
    </w:tbl>
    <w:p w14:paraId="3BF39D03" w14:textId="4F37623E" w:rsidR="000A7A7E" w:rsidRDefault="000A7A7E" w:rsidP="007050F0">
      <w:pPr>
        <w:spacing w:after="0" w:line="100" w:lineRule="exact"/>
        <w:jc w:val="distribute"/>
        <w:rPr>
          <w:rFonts w:hint="eastAsia"/>
        </w:rPr>
      </w:pPr>
    </w:p>
    <w:tbl>
      <w:tblPr>
        <w:tblStyle w:val="ae"/>
        <w:tblW w:w="0" w:type="auto"/>
        <w:tblInd w:w="10" w:type="dxa"/>
        <w:tblBorders>
          <w:top w:val="none" w:sz="0" w:space="0" w:color="auto"/>
          <w:left w:val="none" w:sz="0" w:space="0" w:color="auto"/>
          <w:bottom w:val="single" w:sz="12" w:space="0" w:color="215E99" w:themeColor="text2" w:themeTint="BF"/>
          <w:right w:val="none" w:sz="0" w:space="0" w:color="auto"/>
          <w:insideH w:val="none" w:sz="0" w:space="0" w:color="auto"/>
          <w:insideV w:val="none" w:sz="0" w:space="0" w:color="auto"/>
        </w:tblBorders>
        <w:tblLook w:val="04A0" w:firstRow="1" w:lastRow="0" w:firstColumn="1" w:lastColumn="0" w:noHBand="0" w:noVBand="1"/>
      </w:tblPr>
      <w:tblGrid>
        <w:gridCol w:w="10732"/>
      </w:tblGrid>
      <w:tr w:rsidR="000A7A7E" w:rsidRPr="003A66F3" w14:paraId="57BF85AC" w14:textId="77777777" w:rsidTr="00D568CB">
        <w:tc>
          <w:tcPr>
            <w:tcW w:w="10732" w:type="dxa"/>
          </w:tcPr>
          <w:p w14:paraId="7F9A2662" w14:textId="4DDC68B3" w:rsidR="000A7A7E" w:rsidRPr="006821B5" w:rsidRDefault="000C0744">
            <w:pPr>
              <w:rPr>
                <w:rFonts w:ascii="黑体" w:eastAsia="黑体" w:hAnsi="黑体" w:hint="eastAsia"/>
                <w:b/>
                <w:bCs/>
                <w:sz w:val="20"/>
                <w:szCs w:val="20"/>
              </w:rPr>
            </w:pPr>
            <w:r>
              <w:rPr>
                <w:rFonts w:ascii="黑体" w:eastAsia="黑体" w:hAnsi="黑体" w:hint="eastAsia"/>
                <w:b/>
                <w:bCs/>
                <w:color w:val="215E99" w:themeColor="text2" w:themeTint="BF"/>
              </w:rPr>
              <w:t>实习</w:t>
            </w:r>
            <w:r w:rsidR="000A7A7E" w:rsidRPr="000A7A7E">
              <w:rPr>
                <w:rFonts w:ascii="黑体" w:eastAsia="黑体" w:hAnsi="黑体" w:hint="eastAsia"/>
                <w:b/>
                <w:bCs/>
                <w:color w:val="215E99" w:themeColor="text2" w:themeTint="BF"/>
              </w:rPr>
              <w:t>经历</w:t>
            </w:r>
          </w:p>
        </w:tc>
      </w:tr>
    </w:tbl>
    <w:p w14:paraId="6710D2E2" w14:textId="08C4BF25" w:rsidR="000A7A7E" w:rsidRDefault="000A7A7E" w:rsidP="000A7A7E">
      <w:pPr>
        <w:spacing w:after="0" w:line="100" w:lineRule="exact"/>
        <w:rPr>
          <w:rFonts w:hint="eastAsia"/>
        </w:rPr>
      </w:pPr>
    </w:p>
    <w:tbl>
      <w:tblPr>
        <w:tblStyle w:val="ae"/>
        <w:tblW w:w="0" w:type="auto"/>
        <w:tblInd w:w="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02"/>
        <w:gridCol w:w="6237"/>
        <w:gridCol w:w="2393"/>
      </w:tblGrid>
      <w:tr w:rsidR="00EE5EC7" w:rsidRPr="003A66F3" w14:paraId="5A4A85EA" w14:textId="77777777" w:rsidTr="00B13B73">
        <w:tc>
          <w:tcPr>
            <w:tcW w:w="2102" w:type="dxa"/>
          </w:tcPr>
          <w:p w14:paraId="0FF9F679" w14:textId="06705D24" w:rsidR="00EE5EC7" w:rsidRPr="006821B5" w:rsidRDefault="00EE5EC7">
            <w:pPr>
              <w:rPr>
                <w:rFonts w:ascii="黑体" w:eastAsia="黑体" w:hAnsi="黑体" w:hint="eastAsia"/>
                <w:b/>
                <w:bCs/>
                <w:sz w:val="20"/>
                <w:szCs w:val="20"/>
              </w:rPr>
            </w:pPr>
            <w:r w:rsidRPr="00EE5EC7">
              <w:rPr>
                <w:rFonts w:ascii="黑体" w:eastAsia="黑体" w:hAnsi="黑体" w:hint="eastAsia"/>
                <w:sz w:val="20"/>
                <w:szCs w:val="20"/>
              </w:rPr>
              <w:t>202</w:t>
            </w:r>
            <w:r w:rsidR="000C0744">
              <w:rPr>
                <w:rFonts w:ascii="黑体" w:eastAsia="黑体" w:hAnsi="黑体" w:hint="eastAsia"/>
                <w:sz w:val="20"/>
                <w:szCs w:val="20"/>
              </w:rPr>
              <w:t>6</w:t>
            </w:r>
            <w:r w:rsidRPr="00EE5EC7">
              <w:rPr>
                <w:rFonts w:ascii="黑体" w:eastAsia="黑体" w:hAnsi="黑体" w:hint="eastAsia"/>
                <w:sz w:val="20"/>
                <w:szCs w:val="20"/>
              </w:rPr>
              <w:t>.0</w:t>
            </w:r>
            <w:r w:rsidR="000C0744">
              <w:rPr>
                <w:rFonts w:ascii="黑体" w:eastAsia="黑体" w:hAnsi="黑体" w:hint="eastAsia"/>
                <w:sz w:val="20"/>
                <w:szCs w:val="20"/>
              </w:rPr>
              <w:t>3</w:t>
            </w:r>
            <w:r w:rsidRPr="00EE5EC7">
              <w:rPr>
                <w:rFonts w:ascii="黑体" w:eastAsia="黑体" w:hAnsi="黑体" w:hint="eastAsia"/>
                <w:sz w:val="20"/>
                <w:szCs w:val="20"/>
              </w:rPr>
              <w:t>-202</w:t>
            </w:r>
            <w:r w:rsidR="000C0744">
              <w:rPr>
                <w:rFonts w:ascii="黑体" w:eastAsia="黑体" w:hAnsi="黑体" w:hint="eastAsia"/>
                <w:sz w:val="20"/>
                <w:szCs w:val="20"/>
              </w:rPr>
              <w:t>6.6</w:t>
            </w:r>
          </w:p>
        </w:tc>
        <w:tc>
          <w:tcPr>
            <w:tcW w:w="6237" w:type="dxa"/>
          </w:tcPr>
          <w:p w14:paraId="037128F2" w14:textId="0ED9D8DC" w:rsidR="00EE5EC7" w:rsidRPr="006821B5" w:rsidRDefault="000C0744" w:rsidP="00C85C45">
            <w:pPr>
              <w:jc w:val="center"/>
              <w:rPr>
                <w:rFonts w:ascii="黑体" w:eastAsia="黑体" w:hAnsi="黑体" w:hint="eastAsia"/>
                <w:b/>
                <w:bCs/>
                <w:sz w:val="20"/>
                <w:szCs w:val="20"/>
              </w:rPr>
            </w:pPr>
            <w:r>
              <w:rPr>
                <w:rFonts w:ascii="黑体" w:eastAsia="黑体" w:hAnsi="黑体" w:hint="eastAsia"/>
                <w:b/>
                <w:bCs/>
                <w:sz w:val="20"/>
                <w:szCs w:val="20"/>
              </w:rPr>
              <w:t xml:space="preserve">北京轻舟智航科技有限公司                           </w:t>
            </w:r>
          </w:p>
        </w:tc>
        <w:tc>
          <w:tcPr>
            <w:tcW w:w="2393" w:type="dxa"/>
          </w:tcPr>
          <w:p w14:paraId="38A2D823" w14:textId="7707158B" w:rsidR="00EE5EC7" w:rsidRPr="006821B5" w:rsidRDefault="000C0744">
            <w:pPr>
              <w:rPr>
                <w:rFonts w:ascii="黑体" w:eastAsia="黑体" w:hAnsi="黑体" w:hint="eastAsia"/>
                <w:b/>
                <w:bCs/>
                <w:sz w:val="20"/>
                <w:szCs w:val="20"/>
              </w:rPr>
            </w:pPr>
            <w:r>
              <w:rPr>
                <w:rFonts w:ascii="黑体" w:eastAsia="黑体" w:hAnsi="黑体" w:hint="eastAsia"/>
                <w:b/>
                <w:bCs/>
                <w:sz w:val="20"/>
                <w:szCs w:val="20"/>
              </w:rPr>
              <w:t xml:space="preserve">   AI产品经理实习生</w:t>
            </w:r>
          </w:p>
        </w:tc>
      </w:tr>
      <w:tr w:rsidR="000A7A7E" w:rsidRPr="003A66F3" w14:paraId="534681A8" w14:textId="77777777" w:rsidTr="00E7753C">
        <w:tc>
          <w:tcPr>
            <w:tcW w:w="10732" w:type="dxa"/>
            <w:gridSpan w:val="3"/>
            <w:tcBorders>
              <w:bottom w:val="single" w:sz="4" w:space="0" w:color="auto"/>
            </w:tcBorders>
          </w:tcPr>
          <w:p w14:paraId="3EAF853B" w14:textId="5595D919" w:rsidR="000A7A7E" w:rsidRPr="00134ECC" w:rsidRDefault="000C0744" w:rsidP="00134ECC">
            <w:pPr>
              <w:rPr>
                <w:rFonts w:ascii="黑体" w:eastAsia="黑体" w:hAnsi="黑体" w:hint="eastAsia"/>
                <w:color w:val="000000"/>
                <w:sz w:val="18"/>
                <w:szCs w:val="18"/>
              </w:rPr>
            </w:pPr>
            <w:r w:rsidRPr="00134ECC">
              <w:rPr>
                <w:rFonts w:ascii="黑体" w:eastAsia="黑体" w:hAnsi="黑体" w:hint="eastAsia"/>
                <w:b/>
                <w:bCs/>
                <w:sz w:val="18"/>
                <w:szCs w:val="18"/>
              </w:rPr>
              <w:t>工作</w:t>
            </w:r>
            <w:r w:rsidR="00EE5EC7" w:rsidRPr="00134ECC">
              <w:rPr>
                <w:rFonts w:ascii="黑体" w:eastAsia="黑体" w:hAnsi="黑体" w:hint="eastAsia"/>
                <w:b/>
                <w:bCs/>
                <w:sz w:val="18"/>
                <w:szCs w:val="18"/>
              </w:rPr>
              <w:t>简介</w:t>
            </w:r>
            <w:proofErr w:type="gramStart"/>
            <w:r w:rsidR="006B05DB" w:rsidRPr="00134ECC">
              <w:rPr>
                <w:rFonts w:ascii="黑体" w:eastAsia="黑体" w:hAnsi="黑体" w:hint="eastAsia"/>
                <w:b/>
                <w:bCs/>
                <w:sz w:val="18"/>
                <w:szCs w:val="18"/>
              </w:rPr>
              <w:t>一</w:t>
            </w:r>
            <w:proofErr w:type="gramEnd"/>
            <w:r w:rsidR="006B05DB" w:rsidRPr="00134ECC">
              <w:rPr>
                <w:rFonts w:ascii="黑体" w:eastAsia="黑体" w:hAnsi="黑体" w:hint="eastAsia"/>
                <w:b/>
                <w:bCs/>
                <w:sz w:val="18"/>
                <w:szCs w:val="18"/>
              </w:rPr>
              <w:t>：</w:t>
            </w:r>
            <w:r w:rsidR="006B05DB" w:rsidRPr="00134ECC">
              <w:rPr>
                <w:rFonts w:ascii="黑体" w:eastAsia="黑体" w:hAnsi="黑体" w:cs="宋体" w:hint="eastAsia"/>
                <w:color w:val="000000"/>
                <w:sz w:val="18"/>
                <w:szCs w:val="18"/>
              </w:rPr>
              <w:t>针对</w:t>
            </w:r>
            <w:r w:rsidR="006B05DB" w:rsidRPr="00134ECC">
              <w:rPr>
                <w:rFonts w:ascii="黑体" w:eastAsia="黑体" w:hAnsi="黑体" w:hint="eastAsia"/>
                <w:color w:val="000000"/>
                <w:sz w:val="18"/>
                <w:szCs w:val="18"/>
              </w:rPr>
              <w:t>SOR</w:t>
            </w:r>
            <w:r w:rsidR="006B05DB" w:rsidRPr="00134ECC">
              <w:rPr>
                <w:rFonts w:ascii="黑体" w:eastAsia="黑体" w:hAnsi="黑体" w:cs="宋体" w:hint="eastAsia"/>
                <w:color w:val="000000"/>
                <w:sz w:val="18"/>
                <w:szCs w:val="18"/>
              </w:rPr>
              <w:t>需求规格文档人工拆解成本高、知识库比对依赖人工的问题，设计落地面向技术规格文档的需求拆</w:t>
            </w:r>
            <w:r w:rsidR="00DA2423">
              <w:rPr>
                <w:rFonts w:ascii="黑体" w:eastAsia="黑体" w:hAnsi="黑体" w:cs="宋体" w:hint="eastAsia"/>
                <w:color w:val="000000"/>
                <w:sz w:val="18"/>
                <w:szCs w:val="18"/>
              </w:rPr>
              <w:t>解</w:t>
            </w:r>
            <w:r w:rsidR="006B05DB" w:rsidRPr="00134ECC">
              <w:rPr>
                <w:rFonts w:ascii="黑体" w:eastAsia="黑体" w:hAnsi="黑体" w:hint="eastAsia"/>
                <w:color w:val="000000"/>
                <w:sz w:val="18"/>
                <w:szCs w:val="18"/>
              </w:rPr>
              <w:t>Agent</w:t>
            </w:r>
            <w:r w:rsidR="006B05DB" w:rsidRPr="00134ECC">
              <w:rPr>
                <w:rFonts w:ascii="黑体" w:eastAsia="黑体" w:hAnsi="黑体" w:cs="宋体" w:hint="eastAsia"/>
                <w:color w:val="000000"/>
                <w:sz w:val="18"/>
                <w:szCs w:val="18"/>
              </w:rPr>
              <w:t>。基于</w:t>
            </w:r>
            <w:proofErr w:type="spellStart"/>
            <w:r w:rsidR="006B05DB" w:rsidRPr="00134ECC">
              <w:rPr>
                <w:rFonts w:ascii="黑体" w:eastAsia="黑体" w:hAnsi="黑体" w:hint="eastAsia"/>
                <w:color w:val="000000"/>
                <w:sz w:val="18"/>
                <w:szCs w:val="18"/>
              </w:rPr>
              <w:t>LangGraph</w:t>
            </w:r>
            <w:proofErr w:type="spellEnd"/>
            <w:r w:rsidR="006B05DB" w:rsidRPr="00134ECC">
              <w:rPr>
                <w:rFonts w:ascii="黑体" w:eastAsia="黑体" w:hAnsi="黑体" w:cs="宋体" w:hint="eastAsia"/>
                <w:color w:val="000000"/>
                <w:sz w:val="18"/>
                <w:szCs w:val="18"/>
              </w:rPr>
              <w:t>搭建多节点工作流，打通</w:t>
            </w:r>
            <w:r w:rsidR="006B05DB" w:rsidRPr="00134ECC">
              <w:rPr>
                <w:rFonts w:ascii="黑体" w:eastAsia="黑体" w:hAnsi="黑体" w:hint="eastAsia"/>
                <w:color w:val="000000"/>
                <w:sz w:val="18"/>
                <w:szCs w:val="18"/>
              </w:rPr>
              <w:t>PDF</w:t>
            </w:r>
            <w:r w:rsidR="006B05DB" w:rsidRPr="00134ECC">
              <w:rPr>
                <w:rFonts w:ascii="黑体" w:eastAsia="黑体" w:hAnsi="黑体" w:cs="宋体" w:hint="eastAsia"/>
                <w:color w:val="000000"/>
                <w:sz w:val="18"/>
                <w:szCs w:val="18"/>
              </w:rPr>
              <w:t>解析、</w:t>
            </w:r>
            <w:proofErr w:type="gramStart"/>
            <w:r w:rsidR="006B05DB" w:rsidRPr="00134ECC">
              <w:rPr>
                <w:rFonts w:ascii="黑体" w:eastAsia="黑体" w:hAnsi="黑体" w:cs="宋体" w:hint="eastAsia"/>
                <w:color w:val="000000"/>
                <w:sz w:val="18"/>
                <w:szCs w:val="18"/>
              </w:rPr>
              <w:t>段落级需求</w:t>
            </w:r>
            <w:proofErr w:type="gramEnd"/>
            <w:r w:rsidR="006B05DB" w:rsidRPr="00134ECC">
              <w:rPr>
                <w:rFonts w:ascii="黑体" w:eastAsia="黑体" w:hAnsi="黑体" w:cs="宋体" w:hint="eastAsia"/>
                <w:color w:val="000000"/>
                <w:sz w:val="18"/>
                <w:szCs w:val="18"/>
              </w:rPr>
              <w:t>提取、飞书</w:t>
            </w:r>
            <w:proofErr w:type="spellStart"/>
            <w:r w:rsidR="006B05DB" w:rsidRPr="00134ECC">
              <w:rPr>
                <w:rFonts w:ascii="黑体" w:eastAsia="黑体" w:hAnsi="黑体" w:hint="eastAsia"/>
                <w:color w:val="000000"/>
                <w:sz w:val="18"/>
                <w:szCs w:val="18"/>
              </w:rPr>
              <w:t>aily</w:t>
            </w:r>
            <w:proofErr w:type="spellEnd"/>
            <w:r w:rsidR="006B05DB" w:rsidRPr="00134ECC">
              <w:rPr>
                <w:rFonts w:ascii="黑体" w:eastAsia="黑体" w:hAnsi="黑体" w:cs="宋体" w:hint="eastAsia"/>
                <w:color w:val="000000"/>
                <w:sz w:val="18"/>
                <w:szCs w:val="18"/>
              </w:rPr>
              <w:t>知识库检索与满足性判定链路，辅助业务团队提升需求分析和人工复核效率</w:t>
            </w:r>
            <w:r w:rsidR="006B05DB" w:rsidRPr="00134ECC">
              <w:rPr>
                <w:rFonts w:ascii="黑体" w:eastAsia="黑体" w:hAnsi="黑体"/>
                <w:color w:val="000000"/>
                <w:sz w:val="18"/>
                <w:szCs w:val="18"/>
              </w:rPr>
              <w:t>。</w:t>
            </w:r>
          </w:p>
          <w:p w14:paraId="6767C0B3" w14:textId="3543EAEB" w:rsidR="006B05DB" w:rsidRPr="00DF2B41" w:rsidRDefault="006B05DB" w:rsidP="00DF2B41">
            <w:pPr>
              <w:pStyle w:val="a9"/>
              <w:numPr>
                <w:ilvl w:val="0"/>
                <w:numId w:val="2"/>
              </w:numPr>
              <w:rPr>
                <w:rFonts w:ascii="黑体" w:eastAsia="黑体" w:hAnsi="黑体" w:hint="eastAsia"/>
                <w:sz w:val="18"/>
                <w:szCs w:val="18"/>
              </w:rPr>
            </w:pPr>
            <w:r w:rsidRPr="00DF2B41">
              <w:rPr>
                <w:rFonts w:ascii="黑体" w:eastAsia="黑体" w:hAnsi="黑体" w:hint="eastAsia"/>
                <w:b/>
                <w:bCs/>
                <w:sz w:val="18"/>
                <w:szCs w:val="18"/>
              </w:rPr>
              <w:t>需求拆解：</w:t>
            </w:r>
            <w:r w:rsidRPr="00DF2B41">
              <w:rPr>
                <w:rFonts w:ascii="黑体" w:eastAsia="黑体" w:hAnsi="黑体" w:hint="eastAsia"/>
                <w:sz w:val="18"/>
                <w:szCs w:val="18"/>
              </w:rPr>
              <w:t>梳理“文档解析 - 需求提取 - 知识库检索 - 满足性判定 - 人工复核”业务闭环，</w:t>
            </w:r>
            <w:r w:rsidR="0078344E" w:rsidRPr="00DF2B41">
              <w:rPr>
                <w:rFonts w:ascii="黑体" w:eastAsia="黑体" w:hAnsi="黑体" w:hint="eastAsia"/>
                <w:sz w:val="18"/>
                <w:szCs w:val="18"/>
              </w:rPr>
              <w:t>书写PRD，</w:t>
            </w:r>
            <w:r w:rsidRPr="00DF2B41">
              <w:rPr>
                <w:rFonts w:ascii="黑体" w:eastAsia="黑体" w:hAnsi="黑体" w:hint="eastAsia"/>
                <w:sz w:val="18"/>
                <w:szCs w:val="18"/>
              </w:rPr>
              <w:t>明确Agent输入输出、人工介入节点和结果验收标准。</w:t>
            </w:r>
          </w:p>
          <w:p w14:paraId="67943874" w14:textId="62C21E12" w:rsidR="006B05DB" w:rsidRPr="00DF2B41" w:rsidRDefault="006B05DB" w:rsidP="00DF2B41">
            <w:pPr>
              <w:pStyle w:val="a9"/>
              <w:numPr>
                <w:ilvl w:val="0"/>
                <w:numId w:val="2"/>
              </w:numPr>
              <w:rPr>
                <w:rFonts w:ascii="黑体" w:eastAsia="黑体" w:hAnsi="黑体" w:hint="eastAsia"/>
                <w:sz w:val="18"/>
                <w:szCs w:val="18"/>
              </w:rPr>
            </w:pPr>
            <w:r w:rsidRPr="00DF2B41">
              <w:rPr>
                <w:rFonts w:ascii="黑体" w:eastAsia="黑体" w:hAnsi="黑体" w:hint="eastAsia"/>
                <w:b/>
                <w:bCs/>
                <w:sz w:val="18"/>
                <w:szCs w:val="18"/>
              </w:rPr>
              <w:t>Agent工作流：</w:t>
            </w:r>
            <w:r w:rsidRPr="00DF2B41">
              <w:rPr>
                <w:rFonts w:ascii="黑体" w:eastAsia="黑体" w:hAnsi="黑体" w:hint="eastAsia"/>
                <w:sz w:val="18"/>
                <w:szCs w:val="18"/>
              </w:rPr>
              <w:t>基于</w:t>
            </w:r>
            <w:proofErr w:type="spellStart"/>
            <w:r w:rsidRPr="00DF2B41">
              <w:rPr>
                <w:rFonts w:ascii="黑体" w:eastAsia="黑体" w:hAnsi="黑体" w:hint="eastAsia"/>
                <w:sz w:val="18"/>
                <w:szCs w:val="18"/>
              </w:rPr>
              <w:t>LangGraph</w:t>
            </w:r>
            <w:proofErr w:type="spellEnd"/>
            <w:r w:rsidRPr="00DF2B41">
              <w:rPr>
                <w:rFonts w:ascii="黑体" w:eastAsia="黑体" w:hAnsi="黑体" w:hint="eastAsia"/>
                <w:sz w:val="18"/>
                <w:szCs w:val="18"/>
              </w:rPr>
              <w:t>设计PDF解析</w:t>
            </w:r>
            <w:r w:rsidR="0002521F" w:rsidRPr="00DF2B41">
              <w:rPr>
                <w:rFonts w:ascii="黑体" w:eastAsia="黑体" w:hAnsi="黑体" w:hint="eastAsia"/>
                <w:sz w:val="18"/>
                <w:szCs w:val="18"/>
              </w:rPr>
              <w:t>（各种工具选型）</w:t>
            </w:r>
            <w:r w:rsidRPr="00DF2B41">
              <w:rPr>
                <w:rFonts w:ascii="黑体" w:eastAsia="黑体" w:hAnsi="黑体" w:hint="eastAsia"/>
                <w:sz w:val="18"/>
                <w:szCs w:val="18"/>
              </w:rPr>
              <w:t>、需求提取、图片识别、知识库检索和结果比对节点，支持条件分支、状态管理和循环纠错，提升复杂文档处理稳定性。</w:t>
            </w:r>
          </w:p>
          <w:p w14:paraId="3BFC25E4" w14:textId="21218F5A" w:rsidR="006B05DB" w:rsidRPr="00DF2B41" w:rsidRDefault="006B05DB" w:rsidP="00DF2B41">
            <w:pPr>
              <w:pStyle w:val="a9"/>
              <w:numPr>
                <w:ilvl w:val="0"/>
                <w:numId w:val="2"/>
              </w:numPr>
              <w:rPr>
                <w:rFonts w:ascii="黑体" w:hAnsi="黑体" w:hint="eastAsia"/>
                <w:b/>
                <w:bCs/>
                <w:sz w:val="18"/>
                <w:szCs w:val="18"/>
              </w:rPr>
            </w:pPr>
            <w:r w:rsidRPr="00DF2B41">
              <w:rPr>
                <w:rFonts w:ascii="黑体" w:eastAsia="黑体" w:hAnsi="黑体" w:hint="eastAsia"/>
                <w:b/>
                <w:bCs/>
                <w:sz w:val="18"/>
                <w:szCs w:val="18"/>
              </w:rPr>
              <w:t>检索与判定：</w:t>
            </w:r>
            <w:r w:rsidR="00585A22" w:rsidRPr="00DF2B41">
              <w:rPr>
                <w:rFonts w:ascii="黑体" w:eastAsia="黑体" w:hAnsi="黑体" w:hint="eastAsia"/>
                <w:b/>
                <w:bCs/>
                <w:sz w:val="18"/>
                <w:szCs w:val="18"/>
              </w:rPr>
              <w:t>考虑</w:t>
            </w:r>
            <w:r w:rsidR="00585A22" w:rsidRPr="00DF2B41">
              <w:rPr>
                <w:rFonts w:ascii="黑体" w:eastAsia="黑体" w:hAnsi="黑体" w:hint="eastAsia"/>
                <w:sz w:val="18"/>
                <w:szCs w:val="18"/>
              </w:rPr>
              <w:t>搭建知识库</w:t>
            </w:r>
            <w:r w:rsidR="00585A22" w:rsidRPr="00DF2B41">
              <w:rPr>
                <w:rFonts w:ascii="黑体" w:eastAsia="黑体" w:hAnsi="黑体" w:hint="eastAsia"/>
                <w:b/>
                <w:bCs/>
                <w:sz w:val="18"/>
                <w:szCs w:val="18"/>
              </w:rPr>
              <w:t>成本</w:t>
            </w:r>
            <w:r w:rsidRPr="00DF2B41">
              <w:rPr>
                <w:rFonts w:ascii="黑体" w:eastAsia="黑体" w:hAnsi="黑体" w:hint="eastAsia"/>
                <w:sz w:val="18"/>
                <w:szCs w:val="18"/>
              </w:rPr>
              <w:t>接入飞</w:t>
            </w:r>
            <w:proofErr w:type="gramStart"/>
            <w:r w:rsidRPr="00DF2B41">
              <w:rPr>
                <w:rFonts w:ascii="黑体" w:eastAsia="黑体" w:hAnsi="黑体" w:hint="eastAsia"/>
                <w:sz w:val="18"/>
                <w:szCs w:val="18"/>
              </w:rPr>
              <w:t>书知识</w:t>
            </w:r>
            <w:proofErr w:type="gramEnd"/>
            <w:r w:rsidRPr="00DF2B41">
              <w:rPr>
                <w:rFonts w:ascii="黑体" w:eastAsia="黑体" w:hAnsi="黑体" w:hint="eastAsia"/>
                <w:sz w:val="18"/>
                <w:szCs w:val="18"/>
              </w:rPr>
              <w:t>问答</w:t>
            </w:r>
            <w:r w:rsidR="00134ECC" w:rsidRPr="00DF2B41">
              <w:rPr>
                <w:rFonts w:ascii="黑体" w:eastAsia="黑体" w:hAnsi="黑体" w:hint="eastAsia"/>
                <w:sz w:val="18"/>
                <w:szCs w:val="18"/>
              </w:rPr>
              <w:t>进行检索</w:t>
            </w:r>
            <w:r w:rsidRPr="00DF2B41">
              <w:rPr>
                <w:rFonts w:ascii="黑体" w:eastAsia="黑体" w:hAnsi="黑体" w:hint="eastAsia"/>
                <w:sz w:val="18"/>
                <w:szCs w:val="18"/>
              </w:rPr>
              <w:t>，并通过并发控制、缓冲池和VLM兜底策略优化效率与成本</w:t>
            </w:r>
            <w:r w:rsidR="0078344E" w:rsidRPr="00DF2B41">
              <w:rPr>
                <w:rFonts w:ascii="黑体" w:eastAsia="黑体" w:hAnsi="黑体" w:hint="eastAsia"/>
                <w:sz w:val="18"/>
                <w:szCs w:val="18"/>
              </w:rPr>
              <w:t>。</w:t>
            </w:r>
          </w:p>
        </w:tc>
      </w:tr>
      <w:tr w:rsidR="000A7A7E" w:rsidRPr="003A66F3" w14:paraId="121E4063" w14:textId="77777777" w:rsidTr="00E7753C">
        <w:tc>
          <w:tcPr>
            <w:tcW w:w="10732" w:type="dxa"/>
            <w:gridSpan w:val="3"/>
            <w:tcBorders>
              <w:top w:val="single" w:sz="4" w:space="0" w:color="auto"/>
            </w:tcBorders>
          </w:tcPr>
          <w:p w14:paraId="6C095A72" w14:textId="3A39024A" w:rsidR="0078344E" w:rsidRPr="00134ECC" w:rsidRDefault="006B05DB" w:rsidP="00134ECC">
            <w:pPr>
              <w:rPr>
                <w:rFonts w:ascii="黑体" w:eastAsia="黑体" w:hAnsi="黑体" w:hint="eastAsia"/>
                <w:sz w:val="18"/>
                <w:szCs w:val="18"/>
              </w:rPr>
            </w:pPr>
            <w:r w:rsidRPr="00134ECC">
              <w:rPr>
                <w:rFonts w:ascii="黑体" w:eastAsia="黑体" w:hAnsi="黑体" w:hint="eastAsia"/>
                <w:b/>
                <w:bCs/>
                <w:sz w:val="18"/>
                <w:szCs w:val="18"/>
              </w:rPr>
              <w:t>工作简介二：</w:t>
            </w:r>
            <w:r w:rsidR="00ED0AB2" w:rsidRPr="00134ECC">
              <w:rPr>
                <w:rFonts w:ascii="黑体" w:eastAsia="黑体" w:hAnsi="黑体"/>
                <w:sz w:val="18"/>
                <w:szCs w:val="18"/>
              </w:rPr>
              <w:t>针对产品团队在代码查询、走查报告生成等场景中存在的信息检索成本高、人工整理耗时、</w:t>
            </w:r>
            <w:proofErr w:type="gramStart"/>
            <w:r w:rsidR="00ED0AB2" w:rsidRPr="00134ECC">
              <w:rPr>
                <w:rFonts w:ascii="黑体" w:eastAsia="黑体" w:hAnsi="黑体"/>
                <w:sz w:val="18"/>
                <w:szCs w:val="18"/>
              </w:rPr>
              <w:t>跨工具</w:t>
            </w:r>
            <w:proofErr w:type="gramEnd"/>
            <w:r w:rsidR="00ED0AB2" w:rsidRPr="00134ECC">
              <w:rPr>
                <w:rFonts w:ascii="黑体" w:eastAsia="黑体" w:hAnsi="黑体"/>
                <w:sz w:val="18"/>
                <w:szCs w:val="18"/>
              </w:rPr>
              <w:t>协作效率低的问题，参与设计基于Cursor Agent的企业AI提效工具平台。通过“飞书Bot + cc-connect + Cursor Agent + MCP/业务工具链”的架构，落地代码查询Agent与自动走查报告生成</w:t>
            </w:r>
            <w:r w:rsidR="001107DE" w:rsidRPr="00134ECC">
              <w:rPr>
                <w:rFonts w:ascii="黑体" w:eastAsia="黑体" w:hAnsi="黑体" w:hint="eastAsia"/>
                <w:sz w:val="18"/>
                <w:szCs w:val="18"/>
              </w:rPr>
              <w:t>Agent</w:t>
            </w:r>
            <w:r w:rsidR="00ED0AB2" w:rsidRPr="00134ECC">
              <w:rPr>
                <w:rFonts w:ascii="黑体" w:eastAsia="黑体" w:hAnsi="黑体"/>
                <w:sz w:val="18"/>
                <w:szCs w:val="18"/>
              </w:rPr>
              <w:t xml:space="preserve">，提升团队日常研发协作和产品走查效率。 </w:t>
            </w:r>
          </w:p>
          <w:p w14:paraId="0DCA1BD6" w14:textId="7888FC03" w:rsidR="00ED0AB2" w:rsidRPr="00DF2B41" w:rsidRDefault="00ED0AB2" w:rsidP="00DF2B41">
            <w:pPr>
              <w:pStyle w:val="a9"/>
              <w:numPr>
                <w:ilvl w:val="0"/>
                <w:numId w:val="3"/>
              </w:numPr>
              <w:rPr>
                <w:rFonts w:ascii="黑体" w:eastAsia="黑体" w:hAnsi="黑体" w:hint="eastAsia"/>
                <w:sz w:val="18"/>
                <w:szCs w:val="18"/>
              </w:rPr>
            </w:pPr>
            <w:r w:rsidRPr="00DF2B41">
              <w:rPr>
                <w:rFonts w:ascii="黑体" w:eastAsia="黑体" w:hAnsi="黑体" w:hint="eastAsia"/>
                <w:b/>
                <w:bCs/>
                <w:sz w:val="18"/>
                <w:szCs w:val="18"/>
              </w:rPr>
              <w:t>平台架构设计：</w:t>
            </w:r>
            <w:r w:rsidRPr="00DF2B41">
              <w:rPr>
                <w:rFonts w:ascii="黑体" w:eastAsia="黑体" w:hAnsi="黑体" w:hint="eastAsia"/>
                <w:sz w:val="18"/>
                <w:szCs w:val="18"/>
              </w:rPr>
              <w:t>围绕企业内部AI工具入口分散、能力难复用的问题，梳理“飞书交互层 - Cursor Agent 执行层 - MCP/HTTP 能力层 - 反馈闭环层”的整体架构，通过cc-connect将飞</w:t>
            </w:r>
            <w:proofErr w:type="gramStart"/>
            <w:r w:rsidRPr="00DF2B41">
              <w:rPr>
                <w:rFonts w:ascii="黑体" w:eastAsia="黑体" w:hAnsi="黑体" w:hint="eastAsia"/>
                <w:sz w:val="18"/>
                <w:szCs w:val="18"/>
              </w:rPr>
              <w:t>书消息</w:t>
            </w:r>
            <w:proofErr w:type="gramEnd"/>
            <w:r w:rsidRPr="00DF2B41">
              <w:rPr>
                <w:rFonts w:ascii="黑体" w:eastAsia="黑体" w:hAnsi="黑体" w:hint="eastAsia"/>
                <w:sz w:val="18"/>
                <w:szCs w:val="18"/>
              </w:rPr>
              <w:t>转发至本地Cursor Agent，实现多类AI工具的统一接入。</w:t>
            </w:r>
          </w:p>
          <w:p w14:paraId="1D9A8CE1" w14:textId="47CB46B7" w:rsidR="00ED0AB2" w:rsidRPr="00DF2B41" w:rsidRDefault="00ED0AB2" w:rsidP="00DF2B41">
            <w:pPr>
              <w:pStyle w:val="a9"/>
              <w:numPr>
                <w:ilvl w:val="0"/>
                <w:numId w:val="3"/>
              </w:numPr>
              <w:rPr>
                <w:rFonts w:ascii="黑体" w:eastAsia="黑体" w:hAnsi="黑体" w:hint="eastAsia"/>
                <w:sz w:val="18"/>
                <w:szCs w:val="18"/>
              </w:rPr>
            </w:pPr>
            <w:r w:rsidRPr="00DF2B41">
              <w:rPr>
                <w:rFonts w:ascii="黑体" w:eastAsia="黑体" w:hAnsi="黑体" w:hint="eastAsia"/>
                <w:b/>
                <w:bCs/>
                <w:sz w:val="18"/>
                <w:szCs w:val="18"/>
              </w:rPr>
              <w:t>代码查询场景落地</w:t>
            </w:r>
            <w:r w:rsidRPr="00DF2B41">
              <w:rPr>
                <w:rFonts w:ascii="黑体" w:eastAsia="黑体" w:hAnsi="黑体" w:hint="eastAsia"/>
                <w:sz w:val="18"/>
                <w:szCs w:val="18"/>
              </w:rPr>
              <w:t>：针对产品、测试等非研发角色查代码门槛高的问题，设计代码查询Agent，接入GitLab MCP Server，使用户可在飞书中用自然语言查询功能位置、模块职责和实现逻辑，降低跨团队代码沟通成本。</w:t>
            </w:r>
          </w:p>
          <w:p w14:paraId="4D1B46B0" w14:textId="0134DD55" w:rsidR="00ED0AB2" w:rsidRPr="00DF2B41" w:rsidRDefault="00ED0AB2" w:rsidP="00DF2B41">
            <w:pPr>
              <w:pStyle w:val="a9"/>
              <w:numPr>
                <w:ilvl w:val="0"/>
                <w:numId w:val="3"/>
              </w:numPr>
              <w:rPr>
                <w:rFonts w:ascii="黑体" w:eastAsia="黑体" w:hAnsi="黑体" w:hint="eastAsia"/>
                <w:sz w:val="18"/>
                <w:szCs w:val="18"/>
              </w:rPr>
            </w:pPr>
            <w:r w:rsidRPr="00DF2B41">
              <w:rPr>
                <w:rFonts w:ascii="黑体" w:eastAsia="黑体" w:hAnsi="黑体" w:hint="eastAsia"/>
                <w:b/>
                <w:bCs/>
                <w:sz w:val="18"/>
                <w:szCs w:val="18"/>
              </w:rPr>
              <w:t>报告生成场景落地：</w:t>
            </w:r>
            <w:r w:rsidRPr="00DF2B41">
              <w:rPr>
                <w:rFonts w:ascii="黑体" w:eastAsia="黑体" w:hAnsi="黑体" w:hint="eastAsia"/>
                <w:sz w:val="18"/>
                <w:szCs w:val="18"/>
              </w:rPr>
              <w:t>针对自动驾驶走查报告人工整理耗时、格式不统一的问题，设计自动报告生成流程，支持用户提交走查记录表链接后自动校验字段并生成原子报告或对比报告，提升报告产出的标准化和效率。</w:t>
            </w:r>
          </w:p>
          <w:p w14:paraId="4A9D5DA4" w14:textId="5C64C361" w:rsidR="0078344E" w:rsidRPr="00DF2B41" w:rsidRDefault="002059CC" w:rsidP="00DF2B41">
            <w:pPr>
              <w:pStyle w:val="a9"/>
              <w:numPr>
                <w:ilvl w:val="0"/>
                <w:numId w:val="3"/>
              </w:numPr>
              <w:rPr>
                <w:rFonts w:ascii="黑体" w:eastAsia="黑体" w:hAnsi="黑体" w:hint="eastAsia"/>
                <w:sz w:val="18"/>
                <w:szCs w:val="18"/>
              </w:rPr>
            </w:pPr>
            <w:r w:rsidRPr="00DF2B41">
              <w:rPr>
                <w:rFonts w:ascii="黑体" w:eastAsia="黑体" w:hAnsi="黑体"/>
                <w:b/>
                <w:bCs/>
                <w:sz w:val="18"/>
                <w:szCs w:val="18"/>
              </w:rPr>
              <w:t>模型评测优化：</w:t>
            </w:r>
            <w:r w:rsidRPr="00DF2B41">
              <w:rPr>
                <w:rFonts w:ascii="黑体" w:eastAsia="黑体" w:hAnsi="黑体"/>
                <w:sz w:val="18"/>
                <w:szCs w:val="18"/>
              </w:rPr>
              <w:t>针对</w:t>
            </w:r>
            <w:proofErr w:type="spellStart"/>
            <w:r w:rsidRPr="00DF2B41">
              <w:rPr>
                <w:rFonts w:ascii="黑体" w:eastAsia="黑体" w:hAnsi="黑体"/>
                <w:sz w:val="18"/>
                <w:szCs w:val="18"/>
              </w:rPr>
              <w:t>CodeSeeker</w:t>
            </w:r>
            <w:proofErr w:type="spellEnd"/>
            <w:r w:rsidRPr="00DF2B41">
              <w:rPr>
                <w:rFonts w:ascii="黑体" w:eastAsia="黑体" w:hAnsi="黑体"/>
                <w:sz w:val="18"/>
                <w:szCs w:val="18"/>
              </w:rPr>
              <w:t>代码查询结果不稳定、不同模型回答质量差异大的问题，构建覆盖行车/泊车场景的代码问答测评集，设计普通问题、开放式问题和诱导性问题，并基于准确率、召回率、F1、答案一致性和调用成本评估模型表现；结合bad case 迭代题目设计和系统提示词，提升代码查询结果的稳定性与可用性。</w:t>
            </w:r>
          </w:p>
        </w:tc>
      </w:tr>
    </w:tbl>
    <w:p w14:paraId="2453D69C" w14:textId="77777777" w:rsidR="00EE5EC7" w:rsidRDefault="00EE5EC7" w:rsidP="00EE5EC7">
      <w:pPr>
        <w:spacing w:after="0" w:line="100" w:lineRule="exact"/>
        <w:rPr>
          <w:rFonts w:hint="eastAsia"/>
        </w:rPr>
      </w:pPr>
    </w:p>
    <w:tbl>
      <w:tblPr>
        <w:tblStyle w:val="ae"/>
        <w:tblW w:w="0" w:type="auto"/>
        <w:tblInd w:w="10" w:type="dxa"/>
        <w:tblBorders>
          <w:top w:val="none" w:sz="0" w:space="0" w:color="auto"/>
          <w:left w:val="none" w:sz="0" w:space="0" w:color="auto"/>
          <w:bottom w:val="single" w:sz="12" w:space="0" w:color="215E99" w:themeColor="text2" w:themeTint="BF"/>
          <w:right w:val="none" w:sz="0" w:space="0" w:color="auto"/>
          <w:insideH w:val="none" w:sz="0" w:space="0" w:color="auto"/>
          <w:insideV w:val="none" w:sz="0" w:space="0" w:color="auto"/>
        </w:tblBorders>
        <w:tblLook w:val="04A0" w:firstRow="1" w:lastRow="0" w:firstColumn="1" w:lastColumn="0" w:noHBand="0" w:noVBand="1"/>
      </w:tblPr>
      <w:tblGrid>
        <w:gridCol w:w="10732"/>
      </w:tblGrid>
      <w:tr w:rsidR="00EE5EC7" w:rsidRPr="003A66F3" w14:paraId="3DF87F71" w14:textId="77777777" w:rsidTr="00D568CB">
        <w:tc>
          <w:tcPr>
            <w:tcW w:w="10732" w:type="dxa"/>
          </w:tcPr>
          <w:p w14:paraId="35028D6E" w14:textId="64F63EED" w:rsidR="00EE5EC7" w:rsidRPr="006821B5" w:rsidRDefault="00440311" w:rsidP="00EE5EC7">
            <w:pPr>
              <w:rPr>
                <w:rFonts w:ascii="黑体" w:eastAsia="黑体" w:hAnsi="黑体" w:hint="eastAsia"/>
                <w:b/>
                <w:bCs/>
                <w:sz w:val="20"/>
                <w:szCs w:val="20"/>
              </w:rPr>
            </w:pPr>
            <w:r>
              <w:rPr>
                <w:rFonts w:ascii="黑体" w:eastAsia="黑体" w:hAnsi="黑体" w:hint="eastAsia"/>
                <w:b/>
                <w:bCs/>
                <w:color w:val="215E99" w:themeColor="text2" w:themeTint="BF"/>
              </w:rPr>
              <w:t>项目</w:t>
            </w:r>
            <w:r w:rsidR="00EE5EC7" w:rsidRPr="00EE5EC7">
              <w:rPr>
                <w:rFonts w:ascii="黑体" w:eastAsia="黑体" w:hAnsi="黑体" w:hint="eastAsia"/>
                <w:b/>
                <w:bCs/>
                <w:color w:val="215E99" w:themeColor="text2" w:themeTint="BF"/>
              </w:rPr>
              <w:t>经历</w:t>
            </w:r>
          </w:p>
        </w:tc>
      </w:tr>
    </w:tbl>
    <w:p w14:paraId="7B60CC05" w14:textId="77049AA6" w:rsidR="00EE5EC7" w:rsidRDefault="00EE5EC7" w:rsidP="00EE5EC7">
      <w:pPr>
        <w:spacing w:after="0" w:line="100" w:lineRule="exact"/>
        <w:rPr>
          <w:rFonts w:hint="eastAsia"/>
        </w:rPr>
      </w:pPr>
    </w:p>
    <w:tbl>
      <w:tblPr>
        <w:tblStyle w:val="ae"/>
        <w:tblW w:w="0" w:type="auto"/>
        <w:tblInd w:w="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02"/>
        <w:gridCol w:w="6237"/>
        <w:gridCol w:w="2393"/>
      </w:tblGrid>
      <w:tr w:rsidR="00EE5EC7" w:rsidRPr="003A66F3" w14:paraId="6672F409" w14:textId="77777777" w:rsidTr="00D568CB">
        <w:tc>
          <w:tcPr>
            <w:tcW w:w="2102" w:type="dxa"/>
          </w:tcPr>
          <w:p w14:paraId="7A5EC983" w14:textId="56FDC3F4" w:rsidR="00EE5EC7" w:rsidRPr="006821B5" w:rsidRDefault="0042562C" w:rsidP="00EE5EC7">
            <w:pPr>
              <w:rPr>
                <w:rFonts w:ascii="黑体" w:eastAsia="黑体" w:hAnsi="黑体" w:hint="eastAsia"/>
                <w:b/>
                <w:bCs/>
                <w:sz w:val="20"/>
                <w:szCs w:val="20"/>
              </w:rPr>
            </w:pPr>
            <w:r>
              <w:rPr>
                <w:rFonts w:ascii="黑体" w:eastAsia="黑体" w:hAnsi="黑体" w:hint="eastAsia"/>
                <w:b/>
                <w:bCs/>
                <w:sz w:val="20"/>
                <w:szCs w:val="20"/>
              </w:rPr>
              <w:t>2025.9</w:t>
            </w:r>
          </w:p>
        </w:tc>
        <w:tc>
          <w:tcPr>
            <w:tcW w:w="6237" w:type="dxa"/>
          </w:tcPr>
          <w:p w14:paraId="21659B8E" w14:textId="2FF46FC4" w:rsidR="00EE5EC7" w:rsidRPr="006821B5" w:rsidRDefault="00134ECC" w:rsidP="008115BE">
            <w:pPr>
              <w:jc w:val="center"/>
              <w:rPr>
                <w:rFonts w:ascii="黑体" w:eastAsia="黑体" w:hAnsi="黑体" w:hint="eastAsia"/>
                <w:b/>
                <w:bCs/>
                <w:sz w:val="20"/>
                <w:szCs w:val="20"/>
              </w:rPr>
            </w:pPr>
            <w:r>
              <w:rPr>
                <w:rFonts w:ascii="黑体" w:eastAsia="黑体" w:hAnsi="黑体" w:hint="eastAsia"/>
                <w:b/>
                <w:bCs/>
                <w:sz w:val="20"/>
                <w:szCs w:val="20"/>
              </w:rPr>
              <w:t>2025第二届教务信息技术应用创新大赛</w:t>
            </w:r>
            <w:r w:rsidR="006C478E">
              <w:rPr>
                <w:rFonts w:ascii="黑体" w:eastAsia="黑体" w:hAnsi="黑体" w:hint="eastAsia"/>
                <w:b/>
                <w:bCs/>
                <w:sz w:val="20"/>
                <w:szCs w:val="20"/>
              </w:rPr>
              <w:t xml:space="preserve">                       </w:t>
            </w:r>
          </w:p>
        </w:tc>
        <w:tc>
          <w:tcPr>
            <w:tcW w:w="2393" w:type="dxa"/>
          </w:tcPr>
          <w:p w14:paraId="3CFA393F" w14:textId="415C9FC3" w:rsidR="00EE5EC7" w:rsidRPr="006821B5" w:rsidRDefault="00EE5EC7" w:rsidP="006579EC">
            <w:pPr>
              <w:jc w:val="right"/>
              <w:rPr>
                <w:rFonts w:ascii="黑体" w:eastAsia="黑体" w:hAnsi="黑体" w:hint="eastAsia"/>
                <w:b/>
                <w:bCs/>
                <w:sz w:val="20"/>
                <w:szCs w:val="20"/>
              </w:rPr>
            </w:pPr>
          </w:p>
        </w:tc>
      </w:tr>
      <w:tr w:rsidR="00EE5EC7" w:rsidRPr="003A66F3" w14:paraId="1217F3E0" w14:textId="77777777" w:rsidTr="00D568CB">
        <w:tc>
          <w:tcPr>
            <w:tcW w:w="10732" w:type="dxa"/>
            <w:gridSpan w:val="3"/>
          </w:tcPr>
          <w:p w14:paraId="0FE44F84" w14:textId="4AE9460F" w:rsidR="00134ECC" w:rsidRPr="00134ECC" w:rsidRDefault="00134ECC" w:rsidP="00134ECC">
            <w:pPr>
              <w:rPr>
                <w:rFonts w:ascii="黑体" w:eastAsia="黑体" w:hAnsi="黑体" w:hint="eastAsia"/>
                <w:b/>
                <w:bCs/>
                <w:sz w:val="18"/>
                <w:szCs w:val="18"/>
              </w:rPr>
            </w:pPr>
            <w:r w:rsidRPr="00134ECC">
              <w:rPr>
                <w:rFonts w:ascii="黑体" w:eastAsia="黑体" w:hAnsi="黑体" w:hint="eastAsia"/>
                <w:b/>
                <w:bCs/>
                <w:sz w:val="18"/>
                <w:szCs w:val="18"/>
              </w:rPr>
              <w:t>基于RAG架构的校园迎新管理智能体</w:t>
            </w:r>
            <w:r w:rsidR="008C699B">
              <w:rPr>
                <w:rFonts w:ascii="黑体" w:eastAsia="黑体" w:hAnsi="黑体" w:hint="eastAsia"/>
                <w:b/>
                <w:bCs/>
                <w:sz w:val="18"/>
                <w:szCs w:val="18"/>
              </w:rPr>
              <w:t>和网络终端管理</w:t>
            </w:r>
            <w:r w:rsidRPr="00134ECC">
              <w:rPr>
                <w:rFonts w:ascii="黑体" w:eastAsia="黑体" w:hAnsi="黑体" w:hint="eastAsia"/>
                <w:b/>
                <w:bCs/>
                <w:sz w:val="18"/>
                <w:szCs w:val="18"/>
              </w:rPr>
              <w:t>系统</w:t>
            </w:r>
            <w:r w:rsidR="008C699B">
              <w:rPr>
                <w:rFonts w:ascii="黑体" w:eastAsia="黑体" w:hAnsi="黑体" w:hint="eastAsia"/>
                <w:b/>
                <w:bCs/>
                <w:sz w:val="18"/>
                <w:szCs w:val="18"/>
              </w:rPr>
              <w:t xml:space="preserve">  </w:t>
            </w:r>
            <w:r w:rsidR="00981DD4">
              <w:rPr>
                <w:rFonts w:ascii="黑体" w:eastAsia="黑体" w:hAnsi="黑体" w:hint="eastAsia"/>
                <w:b/>
                <w:bCs/>
                <w:sz w:val="18"/>
                <w:szCs w:val="18"/>
              </w:rPr>
              <w:t xml:space="preserve">                                         </w:t>
            </w:r>
            <w:r w:rsidR="008C699B">
              <w:rPr>
                <w:rFonts w:ascii="黑体" w:eastAsia="黑体" w:hAnsi="黑体" w:hint="eastAsia"/>
                <w:b/>
                <w:bCs/>
                <w:sz w:val="18"/>
                <w:szCs w:val="18"/>
              </w:rPr>
              <w:t xml:space="preserve">           </w:t>
            </w:r>
            <w:r w:rsidR="00981DD4">
              <w:rPr>
                <w:rFonts w:ascii="黑体" w:eastAsia="黑体" w:hAnsi="黑体" w:hint="eastAsia"/>
                <w:b/>
                <w:bCs/>
                <w:sz w:val="18"/>
                <w:szCs w:val="18"/>
              </w:rPr>
              <w:t>全国</w:t>
            </w:r>
            <w:r w:rsidRPr="00134ECC">
              <w:rPr>
                <w:rFonts w:ascii="黑体" w:eastAsia="黑体" w:hAnsi="黑体" w:hint="eastAsia"/>
                <w:b/>
                <w:bCs/>
                <w:sz w:val="18"/>
                <w:szCs w:val="18"/>
              </w:rPr>
              <w:t>二等奖</w:t>
            </w:r>
          </w:p>
          <w:p w14:paraId="62772DC8" w14:textId="35D3D3C3" w:rsidR="008C699B" w:rsidRDefault="00134ECC" w:rsidP="008C699B">
            <w:pPr>
              <w:rPr>
                <w:rFonts w:ascii="黑体" w:eastAsia="黑体" w:hAnsi="黑体"/>
                <w:sz w:val="18"/>
                <w:szCs w:val="18"/>
              </w:rPr>
            </w:pPr>
            <w:r w:rsidRPr="00134ECC">
              <w:rPr>
                <w:rFonts w:ascii="黑体" w:eastAsia="黑体" w:hAnsi="黑体" w:hint="eastAsia"/>
                <w:sz w:val="18"/>
                <w:szCs w:val="18"/>
              </w:rPr>
              <w:t>针对校园迎新阶段信息分散、人工咨询压力</w:t>
            </w:r>
            <w:r w:rsidR="008C699B">
              <w:rPr>
                <w:rFonts w:ascii="黑体" w:eastAsia="黑体" w:hAnsi="黑体" w:hint="eastAsia"/>
                <w:sz w:val="18"/>
                <w:szCs w:val="18"/>
              </w:rPr>
              <w:t>大和</w:t>
            </w:r>
            <w:proofErr w:type="gramStart"/>
            <w:r w:rsidR="008C699B" w:rsidRPr="008C699B">
              <w:rPr>
                <w:rFonts w:ascii="黑体" w:eastAsia="黑体" w:hAnsi="黑体" w:hint="eastAsia"/>
                <w:sz w:val="18"/>
                <w:szCs w:val="18"/>
              </w:rPr>
              <w:t>校园网物联</w:t>
            </w:r>
            <w:proofErr w:type="gramEnd"/>
            <w:r w:rsidR="008C699B" w:rsidRPr="008C699B">
              <w:rPr>
                <w:rFonts w:ascii="黑体" w:eastAsia="黑体" w:hAnsi="黑体" w:hint="eastAsia"/>
                <w:sz w:val="18"/>
                <w:szCs w:val="18"/>
              </w:rPr>
              <w:t>/用户终端管理复杂、哑终端数据孤岛和运维协作不足</w:t>
            </w:r>
            <w:r w:rsidR="008C699B">
              <w:rPr>
                <w:rFonts w:ascii="黑体" w:eastAsia="黑体" w:hAnsi="黑体" w:hint="eastAsia"/>
                <w:sz w:val="18"/>
                <w:szCs w:val="18"/>
              </w:rPr>
              <w:t>问题，</w:t>
            </w:r>
            <w:r w:rsidRPr="00134ECC">
              <w:rPr>
                <w:rFonts w:ascii="黑体" w:eastAsia="黑体" w:hAnsi="黑体" w:hint="eastAsia"/>
                <w:sz w:val="18"/>
                <w:szCs w:val="18"/>
              </w:rPr>
              <w:t>设计并落地垂直领域</w:t>
            </w:r>
            <w:r w:rsidRPr="008C699B">
              <w:rPr>
                <w:rFonts w:ascii="黑体" w:eastAsia="黑体" w:hAnsi="黑体" w:hint="eastAsia"/>
                <w:sz w:val="18"/>
                <w:szCs w:val="18"/>
              </w:rPr>
              <w:t>咨询Agent</w:t>
            </w:r>
            <w:r w:rsidR="008C699B" w:rsidRPr="008C699B">
              <w:rPr>
                <w:rFonts w:ascii="黑体" w:eastAsia="黑体" w:hAnsi="黑体" w:hint="eastAsia"/>
                <w:sz w:val="18"/>
                <w:szCs w:val="18"/>
              </w:rPr>
              <w:t>和网络终端管理系统</w:t>
            </w:r>
            <w:r w:rsidR="008C699B">
              <w:rPr>
                <w:rFonts w:ascii="黑体" w:eastAsia="黑体" w:hAnsi="黑体" w:hint="eastAsia"/>
                <w:b/>
                <w:bCs/>
                <w:sz w:val="18"/>
                <w:szCs w:val="18"/>
              </w:rPr>
              <w:t>。</w:t>
            </w:r>
          </w:p>
          <w:p w14:paraId="21076003" w14:textId="77777777" w:rsidR="00EE5EC7" w:rsidRPr="008C699B" w:rsidRDefault="00134ECC" w:rsidP="008C699B">
            <w:pPr>
              <w:pStyle w:val="a9"/>
              <w:numPr>
                <w:ilvl w:val="0"/>
                <w:numId w:val="4"/>
              </w:numPr>
              <w:rPr>
                <w:rFonts w:ascii="黑体" w:eastAsia="黑体" w:hAnsi="黑体"/>
                <w:sz w:val="18"/>
                <w:szCs w:val="18"/>
              </w:rPr>
            </w:pPr>
            <w:r w:rsidRPr="008C699B">
              <w:rPr>
                <w:rFonts w:ascii="黑体" w:eastAsia="黑体" w:hAnsi="黑体" w:hint="eastAsia"/>
                <w:sz w:val="18"/>
                <w:szCs w:val="18"/>
              </w:rPr>
              <w:t>基于 RAG 架构设计“文档解析 - 语义分块 - 混合检索 - Prompt 约束 - 结果生成”链路，通过合检索和多轮Prompt优化，提升高频问题召回与回答准确性。建立安全边界与效果评估机制，通过敏感词库、双向审查和模型参数调</w:t>
            </w:r>
            <w:proofErr w:type="gramStart"/>
            <w:r w:rsidRPr="008C699B">
              <w:rPr>
                <w:rFonts w:ascii="黑体" w:eastAsia="黑体" w:hAnsi="黑体" w:hint="eastAsia"/>
                <w:sz w:val="18"/>
                <w:szCs w:val="18"/>
              </w:rPr>
              <w:t>优降低误答与</w:t>
            </w:r>
            <w:proofErr w:type="gramEnd"/>
            <w:r w:rsidRPr="008C699B">
              <w:rPr>
                <w:rFonts w:ascii="黑体" w:eastAsia="黑体" w:hAnsi="黑体" w:hint="eastAsia"/>
                <w:sz w:val="18"/>
                <w:szCs w:val="18"/>
              </w:rPr>
              <w:t>幻觉风险</w:t>
            </w:r>
            <w:r w:rsidR="008C699B" w:rsidRPr="008C699B">
              <w:rPr>
                <w:rFonts w:ascii="黑体" w:eastAsia="黑体" w:hAnsi="黑体" w:hint="eastAsia"/>
                <w:sz w:val="18"/>
                <w:szCs w:val="18"/>
              </w:rPr>
              <w:t xml:space="preserve">。 </w:t>
            </w:r>
          </w:p>
          <w:p w14:paraId="6980ED2E" w14:textId="6F14CB17" w:rsidR="008C699B" w:rsidRPr="008C699B" w:rsidRDefault="008C699B" w:rsidP="008C699B">
            <w:pPr>
              <w:pStyle w:val="a9"/>
              <w:numPr>
                <w:ilvl w:val="0"/>
                <w:numId w:val="4"/>
              </w:numPr>
              <w:rPr>
                <w:rFonts w:ascii="黑体" w:eastAsia="黑体" w:hAnsi="黑体" w:hint="eastAsia"/>
                <w:sz w:val="18"/>
                <w:szCs w:val="18"/>
              </w:rPr>
            </w:pPr>
            <w:r w:rsidRPr="008C699B">
              <w:rPr>
                <w:rFonts w:ascii="黑体" w:eastAsia="黑体" w:hAnsi="黑体"/>
                <w:sz w:val="18"/>
                <w:szCs w:val="18"/>
              </w:rPr>
              <w:t>搭建并配置 MCP 服务器，在智能体平台调用 MCP_S</w:t>
            </w:r>
            <w:r>
              <w:rPr>
                <w:rFonts w:ascii="黑体" w:eastAsia="黑体" w:hAnsi="黑体" w:hint="eastAsia"/>
                <w:sz w:val="18"/>
                <w:szCs w:val="18"/>
              </w:rPr>
              <w:t>S</w:t>
            </w:r>
            <w:r w:rsidRPr="008C699B">
              <w:rPr>
                <w:rFonts w:ascii="黑体" w:eastAsia="黑体" w:hAnsi="黑体"/>
                <w:sz w:val="18"/>
                <w:szCs w:val="18"/>
              </w:rPr>
              <w:t>E 工具，经提示词优化和模型测试，实现哑终端在线监控管理、核心指标总结，为后续运维监控和数据分析提供支撑。</w:t>
            </w:r>
          </w:p>
        </w:tc>
      </w:tr>
    </w:tbl>
    <w:p w14:paraId="3270DF2F" w14:textId="77777777" w:rsidR="006579EC" w:rsidRDefault="006579EC" w:rsidP="006579EC">
      <w:pPr>
        <w:spacing w:after="0" w:line="100" w:lineRule="exact"/>
        <w:rPr>
          <w:rFonts w:hint="eastAsia"/>
        </w:rPr>
      </w:pPr>
    </w:p>
    <w:tbl>
      <w:tblPr>
        <w:tblStyle w:val="ae"/>
        <w:tblW w:w="0" w:type="auto"/>
        <w:tblInd w:w="10" w:type="dxa"/>
        <w:tblBorders>
          <w:top w:val="none" w:sz="0" w:space="0" w:color="auto"/>
          <w:left w:val="none" w:sz="0" w:space="0" w:color="auto"/>
          <w:bottom w:val="single" w:sz="12" w:space="0" w:color="215E99" w:themeColor="text2" w:themeTint="BF"/>
          <w:right w:val="none" w:sz="0" w:space="0" w:color="auto"/>
          <w:insideH w:val="none" w:sz="0" w:space="0" w:color="auto"/>
          <w:insideV w:val="none" w:sz="0" w:space="0" w:color="auto"/>
        </w:tblBorders>
        <w:tblLook w:val="04A0" w:firstRow="1" w:lastRow="0" w:firstColumn="1" w:lastColumn="0" w:noHBand="0" w:noVBand="1"/>
      </w:tblPr>
      <w:tblGrid>
        <w:gridCol w:w="10732"/>
      </w:tblGrid>
      <w:tr w:rsidR="00556BFF" w:rsidRPr="003A66F3" w14:paraId="1385343A" w14:textId="77777777" w:rsidTr="00D568CB">
        <w:tc>
          <w:tcPr>
            <w:tcW w:w="10732" w:type="dxa"/>
          </w:tcPr>
          <w:p w14:paraId="65B60907" w14:textId="673133A0" w:rsidR="00556BFF" w:rsidRDefault="00440311" w:rsidP="00EE5EC7">
            <w:pPr>
              <w:rPr>
                <w:rFonts w:ascii="黑体" w:eastAsia="黑体" w:hAnsi="黑体" w:hint="eastAsia"/>
                <w:b/>
                <w:bCs/>
                <w:sz w:val="20"/>
                <w:szCs w:val="20"/>
              </w:rPr>
            </w:pPr>
            <w:r>
              <w:rPr>
                <w:rFonts w:ascii="黑体" w:eastAsia="黑体" w:hAnsi="黑体" w:hint="eastAsia"/>
                <w:b/>
                <w:bCs/>
                <w:color w:val="215E99" w:themeColor="text2" w:themeTint="BF"/>
              </w:rPr>
              <w:t>技能和</w:t>
            </w:r>
            <w:r w:rsidR="006579EC" w:rsidRPr="006579EC">
              <w:rPr>
                <w:rFonts w:ascii="黑体" w:eastAsia="黑体" w:hAnsi="黑体" w:hint="eastAsia"/>
                <w:b/>
                <w:bCs/>
                <w:color w:val="215E99" w:themeColor="text2" w:themeTint="BF"/>
              </w:rPr>
              <w:t>奖项</w:t>
            </w:r>
            <w:r w:rsidR="001B315C">
              <w:rPr>
                <w:rFonts w:ascii="黑体" w:eastAsia="黑体" w:hAnsi="黑体" w:hint="eastAsia"/>
                <w:b/>
                <w:bCs/>
                <w:color w:val="215E99" w:themeColor="text2" w:themeTint="BF"/>
              </w:rPr>
              <w:t>证书</w:t>
            </w:r>
          </w:p>
        </w:tc>
      </w:tr>
    </w:tbl>
    <w:p w14:paraId="7841A1E3" w14:textId="6287CA0D" w:rsidR="00B26E48" w:rsidRPr="00134ECC" w:rsidRDefault="00440311" w:rsidP="00134ECC">
      <w:pPr>
        <w:widowControl/>
        <w:spacing w:after="20" w:line="240" w:lineRule="auto"/>
        <w:rPr>
          <w:rFonts w:ascii="黑体" w:eastAsia="黑体" w:hAnsi="黑体" w:hint="eastAsia"/>
          <w:sz w:val="18"/>
          <w:szCs w:val="18"/>
        </w:rPr>
      </w:pPr>
      <w:r w:rsidRPr="00134ECC">
        <w:rPr>
          <w:rFonts w:ascii="黑体" w:eastAsia="黑体" w:hAnsi="黑体" w:hint="eastAsia"/>
          <w:b/>
          <w:bCs/>
          <w:sz w:val="18"/>
          <w:szCs w:val="18"/>
        </w:rPr>
        <w:t>产品技能</w:t>
      </w:r>
      <w:r w:rsidRPr="00134ECC">
        <w:rPr>
          <w:rFonts w:ascii="黑体" w:eastAsia="黑体" w:hAnsi="黑体" w:hint="eastAsia"/>
          <w:sz w:val="18"/>
          <w:szCs w:val="18"/>
        </w:rPr>
        <w:t>：具有PRD撰写经验，精通</w:t>
      </w:r>
      <w:proofErr w:type="spellStart"/>
      <w:r w:rsidRPr="00134ECC">
        <w:rPr>
          <w:rFonts w:ascii="黑体" w:eastAsia="黑体" w:hAnsi="黑体" w:hint="eastAsia"/>
          <w:sz w:val="18"/>
          <w:szCs w:val="18"/>
        </w:rPr>
        <w:t>Figma,Axure,Xmind,Visio</w:t>
      </w:r>
      <w:r w:rsidR="001E014C">
        <w:rPr>
          <w:rFonts w:ascii="黑体" w:eastAsia="黑体" w:hAnsi="黑体" w:hint="eastAsia"/>
          <w:sz w:val="18"/>
          <w:szCs w:val="18"/>
        </w:rPr>
        <w:t>,</w:t>
      </w:r>
      <w:r w:rsidRPr="00134ECC">
        <w:rPr>
          <w:rFonts w:ascii="黑体" w:eastAsia="黑体" w:hAnsi="黑体" w:hint="eastAsia"/>
          <w:sz w:val="18"/>
          <w:szCs w:val="18"/>
        </w:rPr>
        <w:t>Draw</w:t>
      </w:r>
      <w:r w:rsidR="001E014C">
        <w:rPr>
          <w:rFonts w:ascii="黑体" w:eastAsia="黑体" w:hAnsi="黑体" w:hint="eastAsia"/>
          <w:sz w:val="18"/>
          <w:szCs w:val="18"/>
        </w:rPr>
        <w:t>.</w:t>
      </w:r>
      <w:r w:rsidRPr="00134ECC">
        <w:rPr>
          <w:rFonts w:ascii="黑体" w:eastAsia="黑体" w:hAnsi="黑体" w:hint="eastAsia"/>
          <w:sz w:val="18"/>
          <w:szCs w:val="18"/>
        </w:rPr>
        <w:t>io</w:t>
      </w:r>
      <w:r w:rsidR="001E014C">
        <w:rPr>
          <w:rFonts w:ascii="黑体" w:eastAsia="黑体" w:hAnsi="黑体" w:hint="eastAsia"/>
          <w:sz w:val="18"/>
          <w:szCs w:val="18"/>
        </w:rPr>
        <w:t>,Google</w:t>
      </w:r>
      <w:proofErr w:type="spellEnd"/>
      <w:r w:rsidR="001E014C">
        <w:rPr>
          <w:rFonts w:ascii="黑体" w:eastAsia="黑体" w:hAnsi="黑体" w:hint="eastAsia"/>
          <w:sz w:val="18"/>
          <w:szCs w:val="18"/>
        </w:rPr>
        <w:t xml:space="preserve"> Stitch</w:t>
      </w:r>
      <w:r w:rsidRPr="00134ECC">
        <w:rPr>
          <w:rFonts w:ascii="黑体" w:eastAsia="黑体" w:hAnsi="黑体" w:hint="eastAsia"/>
          <w:sz w:val="18"/>
          <w:szCs w:val="18"/>
        </w:rPr>
        <w:t>等工具并且能熟练与AI结合使用</w:t>
      </w:r>
      <w:r w:rsidR="001E014C">
        <w:rPr>
          <w:rFonts w:ascii="黑体" w:eastAsia="黑体" w:hAnsi="黑体" w:hint="eastAsia"/>
          <w:sz w:val="18"/>
          <w:szCs w:val="18"/>
        </w:rPr>
        <w:t>。</w:t>
      </w:r>
    </w:p>
    <w:p w14:paraId="39F81072" w14:textId="5D10E836" w:rsidR="00440311" w:rsidRPr="00134ECC" w:rsidRDefault="00440311" w:rsidP="00134ECC">
      <w:pPr>
        <w:widowControl/>
        <w:spacing w:after="20" w:line="240" w:lineRule="auto"/>
        <w:rPr>
          <w:rFonts w:ascii="黑体" w:eastAsia="黑体" w:hAnsi="黑体" w:hint="eastAsia"/>
          <w:sz w:val="18"/>
          <w:szCs w:val="18"/>
        </w:rPr>
      </w:pPr>
      <w:r w:rsidRPr="00134ECC">
        <w:rPr>
          <w:rFonts w:ascii="黑体" w:eastAsia="黑体" w:hAnsi="黑体" w:hint="eastAsia"/>
          <w:b/>
          <w:bCs/>
          <w:sz w:val="18"/>
          <w:szCs w:val="18"/>
        </w:rPr>
        <w:t>AI数据能力</w:t>
      </w:r>
      <w:r w:rsidRPr="00134ECC">
        <w:rPr>
          <w:rFonts w:ascii="黑体" w:eastAsia="黑体" w:hAnsi="黑体" w:hint="eastAsia"/>
          <w:sz w:val="18"/>
          <w:szCs w:val="18"/>
        </w:rPr>
        <w:t>：掌握python和JAVA语言基础，</w:t>
      </w:r>
      <w:r w:rsidR="001B315C" w:rsidRPr="00134ECC">
        <w:rPr>
          <w:rFonts w:ascii="黑体" w:eastAsia="黑体" w:hAnsi="黑体" w:hint="eastAsia"/>
          <w:sz w:val="18"/>
          <w:szCs w:val="18"/>
        </w:rPr>
        <w:t>熟悉</w:t>
      </w:r>
      <w:proofErr w:type="spellStart"/>
      <w:r w:rsidR="001B315C" w:rsidRPr="00134ECC">
        <w:rPr>
          <w:rFonts w:ascii="黑体" w:eastAsia="黑体" w:hAnsi="黑体" w:hint="eastAsia"/>
          <w:sz w:val="18"/>
          <w:szCs w:val="18"/>
        </w:rPr>
        <w:t>MySQL,SQL</w:t>
      </w:r>
      <w:proofErr w:type="spellEnd"/>
      <w:r w:rsidR="001B315C" w:rsidRPr="00134ECC">
        <w:rPr>
          <w:rFonts w:ascii="黑体" w:eastAsia="黑体" w:hAnsi="黑体" w:hint="eastAsia"/>
          <w:sz w:val="18"/>
          <w:szCs w:val="18"/>
        </w:rPr>
        <w:t>常用操作，</w:t>
      </w:r>
      <w:r w:rsidRPr="00134ECC">
        <w:rPr>
          <w:rFonts w:ascii="黑体" w:eastAsia="黑体" w:hAnsi="黑体" w:hint="eastAsia"/>
          <w:sz w:val="18"/>
          <w:szCs w:val="18"/>
        </w:rPr>
        <w:t>具有机器学习算法基础</w:t>
      </w:r>
      <w:r w:rsidR="001B315C" w:rsidRPr="00134ECC">
        <w:rPr>
          <w:rFonts w:ascii="黑体" w:eastAsia="黑体" w:hAnsi="黑体" w:hint="eastAsia"/>
          <w:sz w:val="18"/>
          <w:szCs w:val="18"/>
        </w:rPr>
        <w:t>，</w:t>
      </w:r>
      <w:r w:rsidRPr="00134ECC">
        <w:rPr>
          <w:rFonts w:ascii="黑体" w:eastAsia="黑体" w:hAnsi="黑体" w:hint="eastAsia"/>
          <w:sz w:val="18"/>
          <w:szCs w:val="18"/>
        </w:rPr>
        <w:t>掌握大模型的基础原理，RAG原理，熟悉</w:t>
      </w:r>
      <w:proofErr w:type="spellStart"/>
      <w:r w:rsidRPr="00134ECC">
        <w:rPr>
          <w:rFonts w:ascii="黑体" w:eastAsia="黑体" w:hAnsi="黑体" w:hint="eastAsia"/>
          <w:sz w:val="18"/>
          <w:szCs w:val="18"/>
        </w:rPr>
        <w:t>LangGraph</w:t>
      </w:r>
      <w:proofErr w:type="spellEnd"/>
      <w:r w:rsidR="001B315C" w:rsidRPr="00134ECC">
        <w:rPr>
          <w:rFonts w:ascii="黑体" w:eastAsia="黑体" w:hAnsi="黑体" w:hint="eastAsia"/>
          <w:sz w:val="18"/>
          <w:szCs w:val="18"/>
        </w:rPr>
        <w:t>，</w:t>
      </w:r>
      <w:proofErr w:type="spellStart"/>
      <w:r w:rsidR="001B315C" w:rsidRPr="00134ECC">
        <w:rPr>
          <w:rFonts w:ascii="黑体" w:eastAsia="黑体" w:hAnsi="黑体" w:hint="eastAsia"/>
          <w:sz w:val="18"/>
          <w:szCs w:val="18"/>
        </w:rPr>
        <w:t>AutoGen</w:t>
      </w:r>
      <w:proofErr w:type="spellEnd"/>
      <w:r w:rsidR="001B315C" w:rsidRPr="00134ECC">
        <w:rPr>
          <w:rFonts w:ascii="黑体" w:eastAsia="黑体" w:hAnsi="黑体" w:hint="eastAsia"/>
          <w:sz w:val="18"/>
          <w:szCs w:val="18"/>
        </w:rPr>
        <w:t>等智能体框架</w:t>
      </w:r>
      <w:r w:rsidR="001E014C">
        <w:rPr>
          <w:rFonts w:ascii="黑体" w:eastAsia="黑体" w:hAnsi="黑体" w:hint="eastAsia"/>
          <w:sz w:val="18"/>
          <w:szCs w:val="18"/>
        </w:rPr>
        <w:t>。</w:t>
      </w:r>
    </w:p>
    <w:p w14:paraId="4882C64E" w14:textId="4BC4E3F4" w:rsidR="001B315C" w:rsidRPr="00134ECC" w:rsidRDefault="001B315C" w:rsidP="00134ECC">
      <w:pPr>
        <w:widowControl/>
        <w:spacing w:after="20" w:line="240" w:lineRule="auto"/>
        <w:rPr>
          <w:rFonts w:ascii="黑体" w:eastAsia="黑体" w:hAnsi="黑体" w:hint="eastAsia"/>
          <w:sz w:val="18"/>
          <w:szCs w:val="18"/>
        </w:rPr>
      </w:pPr>
      <w:r w:rsidRPr="00134ECC">
        <w:rPr>
          <w:rFonts w:ascii="黑体" w:eastAsia="黑体" w:hAnsi="黑体" w:hint="eastAsia"/>
          <w:b/>
          <w:bCs/>
          <w:sz w:val="18"/>
          <w:szCs w:val="18"/>
        </w:rPr>
        <w:t>AI产品使用能力：</w:t>
      </w:r>
      <w:r w:rsidR="00642DCE" w:rsidRPr="00642DCE">
        <w:rPr>
          <w:rFonts w:ascii="黑体" w:eastAsia="黑体" w:hAnsi="黑体" w:hint="eastAsia"/>
          <w:sz w:val="18"/>
          <w:szCs w:val="18"/>
        </w:rPr>
        <w:t>本地</w:t>
      </w:r>
      <w:proofErr w:type="spellStart"/>
      <w:r w:rsidR="00642DCE" w:rsidRPr="00642DCE">
        <w:rPr>
          <w:rFonts w:ascii="黑体" w:eastAsia="黑体" w:hAnsi="黑体" w:hint="eastAsia"/>
          <w:sz w:val="18"/>
          <w:szCs w:val="18"/>
        </w:rPr>
        <w:t>vibecoding</w:t>
      </w:r>
      <w:proofErr w:type="spellEnd"/>
      <w:r w:rsidR="00642DCE" w:rsidRPr="00642DCE">
        <w:rPr>
          <w:rFonts w:ascii="黑体" w:eastAsia="黑体" w:hAnsi="黑体" w:hint="eastAsia"/>
          <w:b/>
          <w:bCs/>
          <w:sz w:val="18"/>
          <w:szCs w:val="18"/>
        </w:rPr>
        <w:t>多种自动化工具</w:t>
      </w:r>
      <w:r w:rsidR="009B748A">
        <w:rPr>
          <w:rFonts w:ascii="黑体" w:eastAsia="黑体" w:hAnsi="黑体" w:hint="eastAsia"/>
          <w:b/>
          <w:bCs/>
          <w:sz w:val="18"/>
          <w:szCs w:val="18"/>
        </w:rPr>
        <w:t>日常提效；</w:t>
      </w:r>
      <w:r w:rsidRPr="00134ECC">
        <w:rPr>
          <w:rFonts w:ascii="黑体" w:eastAsia="黑体" w:hAnsi="黑体" w:hint="eastAsia"/>
          <w:sz w:val="18"/>
          <w:szCs w:val="18"/>
        </w:rPr>
        <w:t>熟练使用多种Agent智能体工具（Claude Code，Codex，Cursor，</w:t>
      </w:r>
      <w:proofErr w:type="spellStart"/>
      <w:r w:rsidR="009B748A">
        <w:rPr>
          <w:rFonts w:ascii="黑体" w:eastAsia="黑体" w:hAnsi="黑体" w:hint="eastAsia"/>
          <w:sz w:val="18"/>
          <w:szCs w:val="18"/>
        </w:rPr>
        <w:t>Qoder,</w:t>
      </w:r>
      <w:r w:rsidRPr="00134ECC">
        <w:rPr>
          <w:rFonts w:ascii="黑体" w:eastAsia="黑体" w:hAnsi="黑体" w:hint="eastAsia"/>
          <w:sz w:val="18"/>
          <w:szCs w:val="18"/>
        </w:rPr>
        <w:t>Antigravity</w:t>
      </w:r>
      <w:proofErr w:type="spellEnd"/>
      <w:r w:rsidRPr="00134ECC">
        <w:rPr>
          <w:rFonts w:ascii="黑体" w:eastAsia="黑体" w:hAnsi="黑体" w:hint="eastAsia"/>
          <w:sz w:val="18"/>
          <w:szCs w:val="18"/>
        </w:rPr>
        <w:t>，Trae等）</w:t>
      </w:r>
      <w:r w:rsidR="001E014C">
        <w:rPr>
          <w:rFonts w:ascii="黑体" w:eastAsia="黑体" w:hAnsi="黑体" w:hint="eastAsia"/>
          <w:sz w:val="18"/>
          <w:szCs w:val="18"/>
        </w:rPr>
        <w:t>；</w:t>
      </w:r>
      <w:r w:rsidRPr="00134ECC">
        <w:rPr>
          <w:rFonts w:ascii="黑体" w:eastAsia="黑体" w:hAnsi="黑体" w:hint="eastAsia"/>
          <w:sz w:val="18"/>
          <w:szCs w:val="18"/>
        </w:rPr>
        <w:t>本地部署过</w:t>
      </w:r>
      <w:proofErr w:type="spellStart"/>
      <w:r w:rsidRPr="00134ECC">
        <w:rPr>
          <w:rFonts w:ascii="黑体" w:eastAsia="黑体" w:hAnsi="黑体" w:hint="eastAsia"/>
          <w:sz w:val="18"/>
          <w:szCs w:val="18"/>
        </w:rPr>
        <w:t>Openclaw</w:t>
      </w:r>
      <w:proofErr w:type="spellEnd"/>
      <w:r w:rsidRPr="00134ECC">
        <w:rPr>
          <w:rFonts w:ascii="黑体" w:eastAsia="黑体" w:hAnsi="黑体" w:hint="eastAsia"/>
          <w:sz w:val="18"/>
          <w:szCs w:val="18"/>
        </w:rPr>
        <w:t>，Hermes Agent</w:t>
      </w:r>
      <w:r w:rsidR="001E014C">
        <w:rPr>
          <w:rFonts w:ascii="黑体" w:eastAsia="黑体" w:hAnsi="黑体" w:hint="eastAsia"/>
          <w:sz w:val="18"/>
          <w:szCs w:val="18"/>
        </w:rPr>
        <w:t>；熟练挖掘</w:t>
      </w:r>
      <w:proofErr w:type="spellStart"/>
      <w:r w:rsidR="001E014C">
        <w:rPr>
          <w:rFonts w:ascii="黑体" w:eastAsia="黑体" w:hAnsi="黑体" w:hint="eastAsia"/>
          <w:sz w:val="18"/>
          <w:szCs w:val="18"/>
        </w:rPr>
        <w:t>Github</w:t>
      </w:r>
      <w:proofErr w:type="spellEnd"/>
      <w:r w:rsidR="001E014C">
        <w:rPr>
          <w:rFonts w:ascii="黑体" w:eastAsia="黑体" w:hAnsi="黑体" w:hint="eastAsia"/>
          <w:sz w:val="18"/>
          <w:szCs w:val="18"/>
        </w:rPr>
        <w:t>上高收藏项目</w:t>
      </w:r>
      <w:r w:rsidR="00642DCE">
        <w:rPr>
          <w:rFonts w:ascii="黑体" w:eastAsia="黑体" w:hAnsi="黑体" w:hint="eastAsia"/>
          <w:sz w:val="18"/>
          <w:szCs w:val="18"/>
        </w:rPr>
        <w:t>。</w:t>
      </w:r>
    </w:p>
    <w:p w14:paraId="1E16F8EB" w14:textId="01BA6137" w:rsidR="001B315C" w:rsidRPr="00134ECC" w:rsidRDefault="001B315C" w:rsidP="00134ECC">
      <w:pPr>
        <w:widowControl/>
        <w:spacing w:after="20" w:line="240" w:lineRule="auto"/>
        <w:rPr>
          <w:rFonts w:ascii="黑体" w:eastAsia="黑体" w:hAnsi="黑体" w:hint="eastAsia"/>
          <w:sz w:val="18"/>
          <w:szCs w:val="18"/>
        </w:rPr>
      </w:pPr>
      <w:r w:rsidRPr="00134ECC">
        <w:rPr>
          <w:rFonts w:ascii="黑体" w:eastAsia="黑体" w:hAnsi="黑体" w:hint="eastAsia"/>
          <w:b/>
          <w:bCs/>
          <w:sz w:val="18"/>
          <w:szCs w:val="18"/>
        </w:rPr>
        <w:t>奖项证书：</w:t>
      </w:r>
      <w:r w:rsidRPr="00134ECC">
        <w:rPr>
          <w:rFonts w:ascii="黑体" w:eastAsia="黑体" w:hAnsi="黑体" w:hint="eastAsia"/>
          <w:sz w:val="18"/>
          <w:szCs w:val="18"/>
        </w:rPr>
        <w:t>同济大学校级奖学金；基于大模型教育管理应用</w:t>
      </w:r>
      <w:proofErr w:type="gramStart"/>
      <w:r w:rsidRPr="00134ECC">
        <w:rPr>
          <w:rFonts w:ascii="黑体" w:eastAsia="黑体" w:hAnsi="黑体" w:hint="eastAsia"/>
          <w:sz w:val="18"/>
          <w:szCs w:val="18"/>
        </w:rPr>
        <w:t>创新赛</w:t>
      </w:r>
      <w:proofErr w:type="gramEnd"/>
      <w:r w:rsidRPr="00134ECC">
        <w:rPr>
          <w:rFonts w:ascii="黑体" w:eastAsia="黑体" w:hAnsi="黑体" w:hint="eastAsia"/>
          <w:sz w:val="18"/>
          <w:szCs w:val="18"/>
        </w:rPr>
        <w:t>全国二等奖；CET6；两篇中文核心期刊</w:t>
      </w:r>
      <w:r w:rsidR="0019783D">
        <w:rPr>
          <w:rFonts w:ascii="黑体" w:eastAsia="黑体" w:hAnsi="黑体" w:hint="eastAsia"/>
          <w:sz w:val="18"/>
          <w:szCs w:val="18"/>
        </w:rPr>
        <w:t>通讯</w:t>
      </w:r>
      <w:r w:rsidRPr="00134ECC">
        <w:rPr>
          <w:rFonts w:ascii="黑体" w:eastAsia="黑体" w:hAnsi="黑体" w:hint="eastAsia"/>
          <w:sz w:val="18"/>
          <w:szCs w:val="18"/>
        </w:rPr>
        <w:t>作者</w:t>
      </w:r>
      <w:r w:rsidR="001E014C">
        <w:rPr>
          <w:rFonts w:ascii="黑体" w:eastAsia="黑体" w:hAnsi="黑体" w:hint="eastAsia"/>
          <w:sz w:val="18"/>
          <w:szCs w:val="18"/>
        </w:rPr>
        <w:t>。</w:t>
      </w:r>
    </w:p>
    <w:p w14:paraId="2E6284A7" w14:textId="77777777" w:rsidR="001B315C" w:rsidRPr="001B315C" w:rsidRDefault="001B315C" w:rsidP="00556BFF">
      <w:pPr>
        <w:widowControl/>
        <w:rPr>
          <w:rFonts w:hint="eastAsia"/>
        </w:rPr>
      </w:pPr>
    </w:p>
    <w:sectPr w:rsidR="001B315C" w:rsidRPr="001B315C" w:rsidSect="006821B5">
      <w:pgSz w:w="11906" w:h="16838"/>
      <w:pgMar w:top="567" w:right="567" w:bottom="567" w:left="567"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4A6EE2" w14:textId="77777777" w:rsidR="00AA4AB5" w:rsidRDefault="00AA4AB5" w:rsidP="00E7753C">
      <w:pPr>
        <w:spacing w:after="0" w:line="240" w:lineRule="auto"/>
        <w:rPr>
          <w:rFonts w:hint="eastAsia"/>
        </w:rPr>
      </w:pPr>
      <w:r>
        <w:separator/>
      </w:r>
    </w:p>
  </w:endnote>
  <w:endnote w:type="continuationSeparator" w:id="0">
    <w:p w14:paraId="30C50591" w14:textId="77777777" w:rsidR="00AA4AB5" w:rsidRDefault="00AA4AB5" w:rsidP="00E7753C">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BA0F57" w14:textId="77777777" w:rsidR="00AA4AB5" w:rsidRDefault="00AA4AB5" w:rsidP="00E7753C">
      <w:pPr>
        <w:spacing w:after="0" w:line="240" w:lineRule="auto"/>
        <w:rPr>
          <w:rFonts w:hint="eastAsia"/>
        </w:rPr>
      </w:pPr>
      <w:r>
        <w:separator/>
      </w:r>
    </w:p>
  </w:footnote>
  <w:footnote w:type="continuationSeparator" w:id="0">
    <w:p w14:paraId="2D6E58EE" w14:textId="77777777" w:rsidR="00AA4AB5" w:rsidRDefault="00AA4AB5" w:rsidP="00E7753C">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AA7321F"/>
    <w:multiLevelType w:val="hybridMultilevel"/>
    <w:tmpl w:val="16BCA59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56942A70"/>
    <w:multiLevelType w:val="multilevel"/>
    <w:tmpl w:val="83FE4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61D44DB"/>
    <w:multiLevelType w:val="hybridMultilevel"/>
    <w:tmpl w:val="8F345CF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66C72343"/>
    <w:multiLevelType w:val="hybridMultilevel"/>
    <w:tmpl w:val="DF9E368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1737391074">
    <w:abstractNumId w:val="1"/>
  </w:num>
  <w:num w:numId="2" w16cid:durableId="1931043999">
    <w:abstractNumId w:val="2"/>
  </w:num>
  <w:num w:numId="3" w16cid:durableId="460995963">
    <w:abstractNumId w:val="3"/>
  </w:num>
  <w:num w:numId="4" w16cid:durableId="14117285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bordersDoNotSurroundHeader/>
  <w:bordersDoNotSurroundFooter/>
  <w:proofState w:spelling="clean" w:grammar="clean"/>
  <w:defaultTabStop w:val="420"/>
  <w:drawingGridHorizontalSpacing w:val="11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6E48"/>
    <w:rsid w:val="0002521F"/>
    <w:rsid w:val="00053C9F"/>
    <w:rsid w:val="000A7A7E"/>
    <w:rsid w:val="000C0744"/>
    <w:rsid w:val="000C1140"/>
    <w:rsid w:val="001076AD"/>
    <w:rsid w:val="001107DE"/>
    <w:rsid w:val="00134ECC"/>
    <w:rsid w:val="0019783D"/>
    <w:rsid w:val="001B2151"/>
    <w:rsid w:val="001B315C"/>
    <w:rsid w:val="001D71BE"/>
    <w:rsid w:val="001E014C"/>
    <w:rsid w:val="002059CC"/>
    <w:rsid w:val="0035091B"/>
    <w:rsid w:val="003830DD"/>
    <w:rsid w:val="003A66F3"/>
    <w:rsid w:val="003D068C"/>
    <w:rsid w:val="003D62D1"/>
    <w:rsid w:val="0042562C"/>
    <w:rsid w:val="0043546B"/>
    <w:rsid w:val="00440311"/>
    <w:rsid w:val="00465D1F"/>
    <w:rsid w:val="00556BFF"/>
    <w:rsid w:val="00585A22"/>
    <w:rsid w:val="005A7812"/>
    <w:rsid w:val="00642DCE"/>
    <w:rsid w:val="00643926"/>
    <w:rsid w:val="006561E4"/>
    <w:rsid w:val="006579EC"/>
    <w:rsid w:val="006821B5"/>
    <w:rsid w:val="006B05DB"/>
    <w:rsid w:val="006C478E"/>
    <w:rsid w:val="007050F0"/>
    <w:rsid w:val="00767D67"/>
    <w:rsid w:val="0078344E"/>
    <w:rsid w:val="007E36C6"/>
    <w:rsid w:val="008115BE"/>
    <w:rsid w:val="008C699B"/>
    <w:rsid w:val="00981DD4"/>
    <w:rsid w:val="009B748A"/>
    <w:rsid w:val="00A930B2"/>
    <w:rsid w:val="00AA4AB5"/>
    <w:rsid w:val="00AC70E7"/>
    <w:rsid w:val="00B13B73"/>
    <w:rsid w:val="00B26E48"/>
    <w:rsid w:val="00BA11F2"/>
    <w:rsid w:val="00BC305F"/>
    <w:rsid w:val="00C85C45"/>
    <w:rsid w:val="00D412D4"/>
    <w:rsid w:val="00D568CB"/>
    <w:rsid w:val="00DA2423"/>
    <w:rsid w:val="00DF2B41"/>
    <w:rsid w:val="00DF4BA8"/>
    <w:rsid w:val="00E7753C"/>
    <w:rsid w:val="00ED0AB2"/>
    <w:rsid w:val="00EE5EC7"/>
    <w:rsid w:val="00F24252"/>
    <w:rsid w:val="00F355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5B7E6D"/>
  <w15:chartTrackingRefBased/>
  <w15:docId w15:val="{2D2D7690-29C5-474F-80C0-C36B01EF17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26E4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26E4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26E4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26E4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26E48"/>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B26E48"/>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26E48"/>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26E48"/>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B26E48"/>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26E4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B26E4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B26E4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26E48"/>
    <w:rPr>
      <w:rFonts w:cstheme="majorBidi"/>
      <w:color w:val="0F4761" w:themeColor="accent1" w:themeShade="BF"/>
      <w:sz w:val="28"/>
      <w:szCs w:val="28"/>
    </w:rPr>
  </w:style>
  <w:style w:type="character" w:customStyle="1" w:styleId="50">
    <w:name w:val="标题 5 字符"/>
    <w:basedOn w:val="a0"/>
    <w:link w:val="5"/>
    <w:uiPriority w:val="9"/>
    <w:semiHidden/>
    <w:rsid w:val="00B26E48"/>
    <w:rPr>
      <w:rFonts w:cstheme="majorBidi"/>
      <w:color w:val="0F4761" w:themeColor="accent1" w:themeShade="BF"/>
      <w:sz w:val="24"/>
    </w:rPr>
  </w:style>
  <w:style w:type="character" w:customStyle="1" w:styleId="60">
    <w:name w:val="标题 6 字符"/>
    <w:basedOn w:val="a0"/>
    <w:link w:val="6"/>
    <w:uiPriority w:val="9"/>
    <w:semiHidden/>
    <w:rsid w:val="00B26E48"/>
    <w:rPr>
      <w:rFonts w:cstheme="majorBidi"/>
      <w:b/>
      <w:bCs/>
      <w:color w:val="0F4761" w:themeColor="accent1" w:themeShade="BF"/>
    </w:rPr>
  </w:style>
  <w:style w:type="character" w:customStyle="1" w:styleId="70">
    <w:name w:val="标题 7 字符"/>
    <w:basedOn w:val="a0"/>
    <w:link w:val="7"/>
    <w:uiPriority w:val="9"/>
    <w:semiHidden/>
    <w:rsid w:val="00B26E48"/>
    <w:rPr>
      <w:rFonts w:cstheme="majorBidi"/>
      <w:b/>
      <w:bCs/>
      <w:color w:val="595959" w:themeColor="text1" w:themeTint="A6"/>
    </w:rPr>
  </w:style>
  <w:style w:type="character" w:customStyle="1" w:styleId="80">
    <w:name w:val="标题 8 字符"/>
    <w:basedOn w:val="a0"/>
    <w:link w:val="8"/>
    <w:uiPriority w:val="9"/>
    <w:semiHidden/>
    <w:rsid w:val="00B26E48"/>
    <w:rPr>
      <w:rFonts w:cstheme="majorBidi"/>
      <w:color w:val="595959" w:themeColor="text1" w:themeTint="A6"/>
    </w:rPr>
  </w:style>
  <w:style w:type="character" w:customStyle="1" w:styleId="90">
    <w:name w:val="标题 9 字符"/>
    <w:basedOn w:val="a0"/>
    <w:link w:val="9"/>
    <w:uiPriority w:val="9"/>
    <w:semiHidden/>
    <w:rsid w:val="00B26E48"/>
    <w:rPr>
      <w:rFonts w:eastAsiaTheme="majorEastAsia" w:cstheme="majorBidi"/>
      <w:color w:val="595959" w:themeColor="text1" w:themeTint="A6"/>
    </w:rPr>
  </w:style>
  <w:style w:type="paragraph" w:styleId="a3">
    <w:name w:val="Title"/>
    <w:basedOn w:val="a"/>
    <w:next w:val="a"/>
    <w:link w:val="a4"/>
    <w:uiPriority w:val="10"/>
    <w:qFormat/>
    <w:rsid w:val="00B26E4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26E4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26E4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26E4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26E48"/>
    <w:pPr>
      <w:spacing w:before="160"/>
      <w:jc w:val="center"/>
    </w:pPr>
    <w:rPr>
      <w:i/>
      <w:iCs/>
      <w:color w:val="404040" w:themeColor="text1" w:themeTint="BF"/>
    </w:rPr>
  </w:style>
  <w:style w:type="character" w:customStyle="1" w:styleId="a8">
    <w:name w:val="引用 字符"/>
    <w:basedOn w:val="a0"/>
    <w:link w:val="a7"/>
    <w:uiPriority w:val="29"/>
    <w:rsid w:val="00B26E48"/>
    <w:rPr>
      <w:i/>
      <w:iCs/>
      <w:color w:val="404040" w:themeColor="text1" w:themeTint="BF"/>
    </w:rPr>
  </w:style>
  <w:style w:type="paragraph" w:styleId="a9">
    <w:name w:val="List Paragraph"/>
    <w:basedOn w:val="a"/>
    <w:uiPriority w:val="34"/>
    <w:qFormat/>
    <w:rsid w:val="00B26E48"/>
    <w:pPr>
      <w:ind w:left="720"/>
      <w:contextualSpacing/>
    </w:pPr>
  </w:style>
  <w:style w:type="character" w:styleId="aa">
    <w:name w:val="Intense Emphasis"/>
    <w:basedOn w:val="a0"/>
    <w:uiPriority w:val="21"/>
    <w:qFormat/>
    <w:rsid w:val="00B26E48"/>
    <w:rPr>
      <w:i/>
      <w:iCs/>
      <w:color w:val="0F4761" w:themeColor="accent1" w:themeShade="BF"/>
    </w:rPr>
  </w:style>
  <w:style w:type="paragraph" w:styleId="ab">
    <w:name w:val="Intense Quote"/>
    <w:basedOn w:val="a"/>
    <w:next w:val="a"/>
    <w:link w:val="ac"/>
    <w:uiPriority w:val="30"/>
    <w:qFormat/>
    <w:rsid w:val="00B26E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26E48"/>
    <w:rPr>
      <w:i/>
      <w:iCs/>
      <w:color w:val="0F4761" w:themeColor="accent1" w:themeShade="BF"/>
    </w:rPr>
  </w:style>
  <w:style w:type="character" w:styleId="ad">
    <w:name w:val="Intense Reference"/>
    <w:basedOn w:val="a0"/>
    <w:uiPriority w:val="32"/>
    <w:qFormat/>
    <w:rsid w:val="00B26E48"/>
    <w:rPr>
      <w:b/>
      <w:bCs/>
      <w:smallCaps/>
      <w:color w:val="0F4761" w:themeColor="accent1" w:themeShade="BF"/>
      <w:spacing w:val="5"/>
    </w:rPr>
  </w:style>
  <w:style w:type="table" w:styleId="ae">
    <w:name w:val="Table Grid"/>
    <w:basedOn w:val="a1"/>
    <w:uiPriority w:val="39"/>
    <w:rsid w:val="00B26E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3">
    <w:name w:val="Light List Accent 3"/>
    <w:basedOn w:val="a1"/>
    <w:uiPriority w:val="61"/>
    <w:rsid w:val="00B26E48"/>
    <w:pPr>
      <w:spacing w:after="0" w:line="240" w:lineRule="auto"/>
    </w:pPr>
    <w:rPr>
      <w:kern w:val="0"/>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paragraph" w:styleId="af">
    <w:name w:val="header"/>
    <w:basedOn w:val="a"/>
    <w:link w:val="af0"/>
    <w:uiPriority w:val="99"/>
    <w:unhideWhenUsed/>
    <w:rsid w:val="00E7753C"/>
    <w:pPr>
      <w:tabs>
        <w:tab w:val="center" w:pos="4153"/>
        <w:tab w:val="right" w:pos="8306"/>
      </w:tabs>
      <w:snapToGrid w:val="0"/>
      <w:spacing w:line="240" w:lineRule="auto"/>
      <w:jc w:val="center"/>
    </w:pPr>
    <w:rPr>
      <w:sz w:val="18"/>
      <w:szCs w:val="18"/>
    </w:rPr>
  </w:style>
  <w:style w:type="character" w:customStyle="1" w:styleId="af0">
    <w:name w:val="页眉 字符"/>
    <w:basedOn w:val="a0"/>
    <w:link w:val="af"/>
    <w:uiPriority w:val="99"/>
    <w:rsid w:val="00E7753C"/>
    <w:rPr>
      <w:sz w:val="18"/>
      <w:szCs w:val="18"/>
    </w:rPr>
  </w:style>
  <w:style w:type="paragraph" w:styleId="af1">
    <w:name w:val="footer"/>
    <w:basedOn w:val="a"/>
    <w:link w:val="af2"/>
    <w:uiPriority w:val="99"/>
    <w:unhideWhenUsed/>
    <w:rsid w:val="00E7753C"/>
    <w:pPr>
      <w:tabs>
        <w:tab w:val="center" w:pos="4153"/>
        <w:tab w:val="right" w:pos="8306"/>
      </w:tabs>
      <w:snapToGrid w:val="0"/>
      <w:spacing w:line="240" w:lineRule="auto"/>
    </w:pPr>
    <w:rPr>
      <w:sz w:val="18"/>
      <w:szCs w:val="18"/>
    </w:rPr>
  </w:style>
  <w:style w:type="character" w:customStyle="1" w:styleId="af2">
    <w:name w:val="页脚 字符"/>
    <w:basedOn w:val="a0"/>
    <w:link w:val="af1"/>
    <w:uiPriority w:val="99"/>
    <w:rsid w:val="00E7753C"/>
    <w:rPr>
      <w:sz w:val="18"/>
      <w:szCs w:val="18"/>
    </w:rPr>
  </w:style>
  <w:style w:type="character" w:styleId="af3">
    <w:name w:val="Hyperlink"/>
    <w:basedOn w:val="a0"/>
    <w:uiPriority w:val="99"/>
    <w:unhideWhenUsed/>
    <w:rsid w:val="00E7753C"/>
    <w:rPr>
      <w:color w:val="467886" w:themeColor="hyperlink"/>
      <w:u w:val="single"/>
    </w:rPr>
  </w:style>
  <w:style w:type="character" w:styleId="af4">
    <w:name w:val="Unresolved Mention"/>
    <w:basedOn w:val="a0"/>
    <w:uiPriority w:val="99"/>
    <w:semiHidden/>
    <w:unhideWhenUsed/>
    <w:rsid w:val="00E7753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0984635">
      <w:bodyDiv w:val="1"/>
      <w:marLeft w:val="0"/>
      <w:marRight w:val="0"/>
      <w:marTop w:val="0"/>
      <w:marBottom w:val="0"/>
      <w:divBdr>
        <w:top w:val="none" w:sz="0" w:space="0" w:color="auto"/>
        <w:left w:val="none" w:sz="0" w:space="0" w:color="auto"/>
        <w:bottom w:val="none" w:sz="0" w:space="0" w:color="auto"/>
        <w:right w:val="none" w:sz="0" w:space="0" w:color="auto"/>
      </w:divBdr>
    </w:div>
    <w:div w:id="1453547909">
      <w:bodyDiv w:val="1"/>
      <w:marLeft w:val="0"/>
      <w:marRight w:val="0"/>
      <w:marTop w:val="0"/>
      <w:marBottom w:val="0"/>
      <w:divBdr>
        <w:top w:val="none" w:sz="0" w:space="0" w:color="auto"/>
        <w:left w:val="none" w:sz="0" w:space="0" w:color="auto"/>
        <w:bottom w:val="none" w:sz="0" w:space="0" w:color="auto"/>
        <w:right w:val="none" w:sz="0" w:space="0" w:color="auto"/>
      </w:divBdr>
    </w:div>
    <w:div w:id="1651707844">
      <w:bodyDiv w:val="1"/>
      <w:marLeft w:val="0"/>
      <w:marRight w:val="0"/>
      <w:marTop w:val="0"/>
      <w:marBottom w:val="0"/>
      <w:divBdr>
        <w:top w:val="none" w:sz="0" w:space="0" w:color="auto"/>
        <w:left w:val="none" w:sz="0" w:space="0" w:color="auto"/>
        <w:bottom w:val="none" w:sz="0" w:space="0" w:color="auto"/>
        <w:right w:val="none" w:sz="0" w:space="0" w:color="auto"/>
      </w:divBdr>
    </w:div>
    <w:div w:id="1852910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680C85-EE38-4AD3-9B3C-B44F3EED00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1998</TotalTime>
  <Pages>2</Pages>
  <Words>1073</Words>
  <Characters>1106</Characters>
  <Application>Microsoft Office Word</Application>
  <DocSecurity>0</DocSecurity>
  <Lines>100</Lines>
  <Paragraphs>108</Paragraphs>
  <ScaleCrop>false</ScaleCrop>
  <Company/>
  <LinksUpToDate>false</LinksUpToDate>
  <CharactersWithSpaces>2071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俊杰 张</dc:creator>
  <cp:keywords/>
  <dc:description/>
  <cp:lastModifiedBy>Jiahao Gong</cp:lastModifiedBy>
  <cp:revision>14</cp:revision>
  <cp:lastPrinted>2026-06-24T05:38:00Z</cp:lastPrinted>
  <dcterms:created xsi:type="dcterms:W3CDTF">2026-06-17T08:14:00Z</dcterms:created>
  <dcterms:modified xsi:type="dcterms:W3CDTF">2026-06-28T09:28:00Z</dcterms:modified>
</cp:coreProperties>
</file>