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  <w:t>Люблинский районный суд г. Москвы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/>
          </w:p>
        </w:tc>
        <w:tc>
          <w:tcPr>
            <w:tcW w:type="dxa" w:w="4320"/>
          </w:tcPr>
          <w:p>
            <w:r>
              <w:t>109559, г. Москва, ул. Марьинский парк, д. 29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Истец: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Кутепов Михаил Владимирович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Адрес:</w:t>
            </w:r>
          </w:p>
        </w:tc>
        <w:tc>
          <w:tcPr>
            <w:tcW w:type="dxa" w:w="4320"/>
          </w:tcPr>
          <w:p>
            <w:r>
              <w:t>г. Москва, ул. Поречная, д. 23, кв. 147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Адрес для корреспонденции:</w:t>
            </w:r>
          </w:p>
        </w:tc>
        <w:tc>
          <w:tcPr>
            <w:tcW w:type="dxa" w:w="4320"/>
          </w:tcPr>
          <w:p>
            <w:r>
              <w:t>141008, г. Мытищи, ул. Матросова, д. 13, кв. 20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Представитель Истца:</w:t>
            </w:r>
          </w:p>
        </w:tc>
        <w:tc>
          <w:tcPr>
            <w:tcW w:type="dxa" w:w="4320"/>
          </w:tcPr>
          <w:p>
            <w:r>
              <w:t>Павлюков Ярослав Яковлевич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/>
          </w:p>
        </w:tc>
        <w:tc>
          <w:tcPr>
            <w:tcW w:type="dxa" w:w="4320"/>
          </w:tcPr>
          <w:p>
            <w:r>
              <w:t>Телефон: +7 926 890 23 80, Эл. почта: contact@yaroslaw.org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Ответчик: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ООО «РегионИнвест» ИНН 502701001, ОГРН 1135027001284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Юр. адрес:</w:t>
            </w:r>
          </w:p>
        </w:tc>
        <w:tc>
          <w:tcPr>
            <w:tcW w:type="dxa" w:w="4320"/>
          </w:tcPr>
          <w:p>
            <w:r>
              <w:t>140053, Московская область, город Котельники, проезд Яничкин, дом 2, часть пом. 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pPr>
              <w:jc w:val="right"/>
            </w:pPr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pPr>
              <w:jc w:val="right"/>
            </w:pPr>
            <w:r/>
          </w:p>
        </w:tc>
        <w:tc>
          <w:tcPr>
            <w:tcW w:type="dxa" w:w="4320"/>
          </w:tcPr>
          <w:p>
            <w:r>
              <w:t>Дело № 02-2969/2022</w:t>
            </w:r>
          </w:p>
        </w:tc>
      </w:tr>
    </w:tbl>
    <w:p>
      <w:pPr>
        <w:spacing w:after="160"/>
        <w:jc w:val="right"/>
      </w:pPr>
      <w:r>
        <w:t>23.03.2022</w:t>
      </w:r>
    </w:p>
    <w:p>
      <w:pPr>
        <w:spacing w:after="160"/>
        <w:jc w:val="center"/>
      </w:pPr>
      <w:r>
        <w:rPr>
          <w:b/>
        </w:rPr>
        <w:t>ХОДАТАЙСТВО</w:t>
      </w:r>
    </w:p>
    <w:p>
      <w:pPr>
        <w:spacing w:after="160"/>
        <w:jc w:val="center"/>
      </w:pPr>
      <w:r>
        <w:rPr>
          <w:b/>
        </w:rPr>
        <w:t>об ознакомлении с материалами дела</w:t>
      </w:r>
    </w:p>
    <w:p>
      <w:pPr>
        <w:spacing w:after="160"/>
      </w:pPr>
      <w:r>
        <w:tab/>
        <w:t>В производстве Люблинского районного суда находится дело № 02-2969/2022 по иску Кутепова М.В. к ООО «РегионИнвест».</w:t>
      </w:r>
    </w:p>
    <w:p>
      <w:pPr>
        <w:spacing w:after="160"/>
      </w:pPr>
      <w:r>
        <w:tab/>
        <w:t>«21» марта 2022 г. состоялось предварительное заседание по делу и принято определение о назначении судебной экспертизы.</w:t>
      </w:r>
    </w:p>
    <w:p>
      <w:pPr>
        <w:spacing w:after="160"/>
      </w:pPr>
      <w:r>
        <w:tab/>
        <w:t>На основании ст. 35 ГПК,</w:t>
      </w:r>
    </w:p>
    <w:p>
      <w:pPr>
        <w:spacing w:after="160"/>
        <w:jc w:val="center"/>
      </w:pPr>
      <w:r>
        <w:t>ПРОШУ:</w:t>
      </w:r>
    </w:p>
    <w:p>
      <w:pPr>
        <w:spacing w:after="160"/>
      </w:pPr>
      <w:r>
        <w:tab/>
        <w:t>Ознакомиться с делом в режиме ограниченного доступа в электронном виде, а именно с ходатайством о назначении судебной экспертизы, определением от «21» марта 2022 г. и иными документами, поступившими от Ответчика.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Представитель Истцов по доверенности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Павлюков Я. Я.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